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3F019" w14:textId="77777777" w:rsidR="0075598D" w:rsidRPr="009D2E1C" w:rsidRDefault="0075598D" w:rsidP="00502997">
      <w:pPr>
        <w:suppressAutoHyphens/>
        <w:rPr>
          <w:lang w:val="en-US"/>
        </w:rPr>
      </w:pPr>
    </w:p>
    <w:tbl>
      <w:tblPr>
        <w:tblW w:w="0" w:type="auto"/>
        <w:tblLook w:val="01E0" w:firstRow="1" w:lastRow="1" w:firstColumn="1" w:lastColumn="1" w:noHBand="0" w:noVBand="0"/>
      </w:tblPr>
      <w:tblGrid>
        <w:gridCol w:w="5586"/>
        <w:gridCol w:w="3768"/>
      </w:tblGrid>
      <w:tr w:rsidR="0075598D" w:rsidRPr="0075598D" w14:paraId="47F0C8D6" w14:textId="77777777" w:rsidTr="0075598D">
        <w:tc>
          <w:tcPr>
            <w:tcW w:w="9354" w:type="dxa"/>
            <w:gridSpan w:val="2"/>
            <w:tcBorders>
              <w:bottom w:val="single" w:sz="4" w:space="0" w:color="auto"/>
            </w:tcBorders>
          </w:tcPr>
          <w:p w14:paraId="140CBE64" w14:textId="77777777" w:rsidR="0075598D" w:rsidRPr="0075598D" w:rsidRDefault="0075598D" w:rsidP="00502997">
            <w:pPr>
              <w:keepNext w:val="0"/>
              <w:suppressAutoHyphens/>
              <w:spacing w:after="120" w:line="276" w:lineRule="auto"/>
              <w:ind w:firstLine="0"/>
              <w:jc w:val="center"/>
              <w:rPr>
                <w:rFonts w:eastAsia="MS Mincho"/>
                <w:sz w:val="28"/>
                <w:szCs w:val="28"/>
              </w:rPr>
            </w:pPr>
            <w:r w:rsidRPr="0075598D">
              <w:rPr>
                <w:rFonts w:eastAsia="Calibri"/>
                <w:szCs w:val="28"/>
                <w:lang w:eastAsia="en-US"/>
              </w:rPr>
              <w:t xml:space="preserve">Акционерное общество </w:t>
            </w:r>
            <w:r w:rsidRPr="0075598D">
              <w:rPr>
                <w:rFonts w:eastAsia="MS Mincho"/>
              </w:rPr>
              <w:t>«Россети Тюмень»</w:t>
            </w:r>
          </w:p>
        </w:tc>
      </w:tr>
      <w:tr w:rsidR="0075598D" w:rsidRPr="0075598D" w14:paraId="39572D79" w14:textId="77777777" w:rsidTr="0075598D">
        <w:tc>
          <w:tcPr>
            <w:tcW w:w="5586" w:type="dxa"/>
            <w:tcBorders>
              <w:top w:val="single" w:sz="4" w:space="0" w:color="auto"/>
              <w:bottom w:val="single" w:sz="4" w:space="0" w:color="auto"/>
            </w:tcBorders>
          </w:tcPr>
          <w:p w14:paraId="7B5590A8" w14:textId="77777777" w:rsidR="0075598D" w:rsidRPr="0075598D" w:rsidRDefault="0075598D" w:rsidP="00502997">
            <w:pPr>
              <w:keepNext w:val="0"/>
              <w:suppressAutoHyphens/>
              <w:spacing w:before="120" w:line="240" w:lineRule="auto"/>
              <w:ind w:firstLine="0"/>
              <w:jc w:val="center"/>
              <w:rPr>
                <w:rFonts w:eastAsia="Calibri"/>
                <w:b/>
                <w:lang w:eastAsia="en-US"/>
              </w:rPr>
            </w:pPr>
            <w:r w:rsidRPr="0075598D">
              <w:rPr>
                <w:rFonts w:eastAsia="Calibri"/>
                <w:b/>
                <w:lang w:eastAsia="en-US"/>
              </w:rPr>
              <w:t xml:space="preserve">ДОКУМЕНТ </w:t>
            </w:r>
          </w:p>
          <w:p w14:paraId="1C9B71D9" w14:textId="41123050" w:rsidR="0075598D" w:rsidRPr="0075598D" w:rsidRDefault="0075598D" w:rsidP="00502997">
            <w:pPr>
              <w:keepNext w:val="0"/>
              <w:suppressAutoHyphens/>
              <w:spacing w:after="120" w:line="240" w:lineRule="auto"/>
              <w:ind w:firstLine="0"/>
              <w:jc w:val="center"/>
              <w:rPr>
                <w:rFonts w:eastAsia="MS Mincho"/>
                <w:b/>
                <w:caps/>
                <w:sz w:val="60"/>
                <w:szCs w:val="60"/>
              </w:rPr>
            </w:pPr>
            <w:r w:rsidRPr="0075598D">
              <w:rPr>
                <w:rFonts w:eastAsia="Calibri"/>
                <w:b/>
                <w:lang w:eastAsia="en-US"/>
              </w:rPr>
              <w:t xml:space="preserve">ИНТЕГРИРОВАННОЙ СИСТЕМЫ </w:t>
            </w:r>
            <w:r>
              <w:rPr>
                <w:rFonts w:eastAsia="Calibri"/>
                <w:b/>
                <w:lang w:eastAsia="en-US"/>
              </w:rPr>
              <w:br/>
            </w:r>
            <w:r w:rsidRPr="0075598D">
              <w:rPr>
                <w:rFonts w:eastAsia="Calibri"/>
                <w:b/>
                <w:lang w:eastAsia="en-US"/>
              </w:rPr>
              <w:t xml:space="preserve">МЕНЕДЖМЕНТА </w:t>
            </w:r>
          </w:p>
        </w:tc>
        <w:tc>
          <w:tcPr>
            <w:tcW w:w="3768" w:type="dxa"/>
            <w:tcBorders>
              <w:top w:val="single" w:sz="4" w:space="0" w:color="auto"/>
              <w:bottom w:val="single" w:sz="4" w:space="0" w:color="auto"/>
            </w:tcBorders>
            <w:vAlign w:val="center"/>
          </w:tcPr>
          <w:p w14:paraId="126B4C34" w14:textId="3A02625D" w:rsidR="0075598D" w:rsidRPr="0075598D" w:rsidRDefault="0075598D" w:rsidP="00502997">
            <w:pPr>
              <w:keepNext w:val="0"/>
              <w:suppressAutoHyphens/>
              <w:spacing w:before="120" w:line="240" w:lineRule="auto"/>
              <w:ind w:firstLine="0"/>
              <w:jc w:val="center"/>
              <w:rPr>
                <w:b/>
                <w:sz w:val="28"/>
                <w:szCs w:val="28"/>
              </w:rPr>
            </w:pPr>
          </w:p>
        </w:tc>
      </w:tr>
      <w:tr w:rsidR="0075598D" w:rsidRPr="0075598D" w14:paraId="6CA87982" w14:textId="77777777" w:rsidTr="0075598D">
        <w:trPr>
          <w:trHeight w:val="10420"/>
        </w:trPr>
        <w:tc>
          <w:tcPr>
            <w:tcW w:w="9354" w:type="dxa"/>
            <w:gridSpan w:val="2"/>
            <w:tcBorders>
              <w:top w:val="single" w:sz="4" w:space="0" w:color="auto"/>
            </w:tcBorders>
          </w:tcPr>
          <w:p w14:paraId="4F984B89" w14:textId="0C36A34D" w:rsidR="00EE6C8F" w:rsidRPr="00EE6C8F" w:rsidRDefault="00EE6C8F" w:rsidP="00EE6C8F">
            <w:pPr>
              <w:keepNext w:val="0"/>
              <w:suppressAutoHyphens/>
              <w:spacing w:line="276" w:lineRule="auto"/>
              <w:ind w:left="4715" w:firstLine="0"/>
              <w:jc w:val="left"/>
              <w:rPr>
                <w:rFonts w:eastAsia="MS Mincho"/>
              </w:rPr>
            </w:pPr>
            <w:r w:rsidRPr="00EE6C8F">
              <w:rPr>
                <w:rFonts w:eastAsia="MS Mincho"/>
              </w:rPr>
              <w:t xml:space="preserve">Приложение № </w:t>
            </w:r>
            <w:r>
              <w:rPr>
                <w:rFonts w:eastAsia="MS Mincho"/>
              </w:rPr>
              <w:t>3</w:t>
            </w:r>
            <w:r w:rsidRPr="00EE6C8F">
              <w:rPr>
                <w:rFonts w:eastAsia="MS Mincho"/>
              </w:rPr>
              <w:t xml:space="preserve"> к протоколу заседания Совета директоров АО «Россети Тюмень»</w:t>
            </w:r>
          </w:p>
          <w:p w14:paraId="607858D7" w14:textId="2096A302" w:rsidR="0075598D" w:rsidRPr="00EE6C8F" w:rsidRDefault="00EE6C8F" w:rsidP="00EE6C8F">
            <w:pPr>
              <w:keepNext w:val="0"/>
              <w:suppressAutoHyphens/>
              <w:spacing w:line="276" w:lineRule="auto"/>
              <w:ind w:left="4715" w:firstLine="0"/>
              <w:jc w:val="left"/>
              <w:rPr>
                <w:rFonts w:eastAsia="MS Mincho"/>
              </w:rPr>
            </w:pPr>
            <w:r w:rsidRPr="00EE6C8F">
              <w:rPr>
                <w:rFonts w:eastAsia="MS Mincho"/>
              </w:rPr>
              <w:t>от 31.08.2023 № 18/23</w:t>
            </w:r>
          </w:p>
          <w:p w14:paraId="03F520CD" w14:textId="77777777" w:rsidR="0075598D" w:rsidRPr="0075598D" w:rsidRDefault="0075598D" w:rsidP="00502997">
            <w:pPr>
              <w:keepNext w:val="0"/>
              <w:suppressAutoHyphens/>
              <w:spacing w:line="276" w:lineRule="auto"/>
              <w:ind w:firstLine="567"/>
              <w:jc w:val="center"/>
              <w:rPr>
                <w:rFonts w:eastAsia="MS Mincho"/>
                <w:sz w:val="44"/>
                <w:szCs w:val="44"/>
              </w:rPr>
            </w:pPr>
          </w:p>
          <w:p w14:paraId="6DF81324" w14:textId="77777777" w:rsidR="0075598D" w:rsidRPr="0075598D" w:rsidRDefault="0075598D" w:rsidP="00502997">
            <w:pPr>
              <w:keepNext w:val="0"/>
              <w:suppressAutoHyphens/>
              <w:spacing w:line="276" w:lineRule="auto"/>
              <w:ind w:firstLine="567"/>
              <w:jc w:val="center"/>
              <w:rPr>
                <w:rFonts w:eastAsia="MS Mincho"/>
                <w:sz w:val="44"/>
                <w:szCs w:val="44"/>
              </w:rPr>
            </w:pPr>
          </w:p>
          <w:p w14:paraId="61032E88" w14:textId="77777777" w:rsidR="0075598D" w:rsidRPr="0075598D" w:rsidRDefault="0075598D" w:rsidP="00502997">
            <w:pPr>
              <w:keepNext w:val="0"/>
              <w:suppressAutoHyphens/>
              <w:spacing w:line="276" w:lineRule="auto"/>
              <w:ind w:firstLine="567"/>
              <w:jc w:val="center"/>
              <w:rPr>
                <w:rFonts w:eastAsia="MS Mincho"/>
                <w:sz w:val="44"/>
                <w:szCs w:val="44"/>
              </w:rPr>
            </w:pPr>
          </w:p>
          <w:p w14:paraId="521D0B52" w14:textId="77777777" w:rsidR="0075598D" w:rsidRPr="0075598D" w:rsidRDefault="0075598D" w:rsidP="00502997">
            <w:pPr>
              <w:keepNext w:val="0"/>
              <w:suppressAutoHyphens/>
              <w:spacing w:line="276" w:lineRule="auto"/>
              <w:ind w:firstLine="567"/>
              <w:jc w:val="center"/>
              <w:rPr>
                <w:rFonts w:eastAsia="MS Mincho"/>
                <w:sz w:val="44"/>
                <w:szCs w:val="44"/>
              </w:rPr>
            </w:pPr>
          </w:p>
          <w:p w14:paraId="3F48228E" w14:textId="77777777" w:rsidR="0075598D" w:rsidRPr="0075598D" w:rsidRDefault="0075598D" w:rsidP="00502997">
            <w:pPr>
              <w:keepNext w:val="0"/>
              <w:suppressAutoHyphens/>
              <w:spacing w:line="276" w:lineRule="auto"/>
              <w:ind w:firstLine="567"/>
              <w:jc w:val="center"/>
              <w:rPr>
                <w:rFonts w:eastAsia="MS Mincho"/>
                <w:sz w:val="44"/>
                <w:szCs w:val="44"/>
              </w:rPr>
            </w:pPr>
          </w:p>
          <w:p w14:paraId="4D626C4A" w14:textId="77777777" w:rsidR="0075598D" w:rsidRPr="0075598D" w:rsidRDefault="0075598D" w:rsidP="00502997">
            <w:pPr>
              <w:keepNext w:val="0"/>
              <w:suppressAutoHyphens/>
              <w:spacing w:line="276" w:lineRule="auto"/>
              <w:ind w:firstLine="567"/>
              <w:jc w:val="center"/>
              <w:rPr>
                <w:rFonts w:eastAsia="MS Mincho"/>
                <w:sz w:val="44"/>
                <w:szCs w:val="44"/>
              </w:rPr>
            </w:pPr>
          </w:p>
          <w:p w14:paraId="53E13064" w14:textId="77777777" w:rsidR="0075598D" w:rsidRPr="0075598D" w:rsidRDefault="0075598D" w:rsidP="00502997">
            <w:pPr>
              <w:keepNext w:val="0"/>
              <w:suppressAutoHyphens/>
              <w:spacing w:line="276" w:lineRule="auto"/>
              <w:ind w:firstLine="567"/>
              <w:jc w:val="center"/>
              <w:rPr>
                <w:rFonts w:eastAsia="MS Mincho"/>
                <w:sz w:val="44"/>
                <w:szCs w:val="44"/>
              </w:rPr>
            </w:pPr>
          </w:p>
          <w:p w14:paraId="58F61FCB" w14:textId="77777777" w:rsidR="00252A55" w:rsidRDefault="0075598D" w:rsidP="00502997">
            <w:pPr>
              <w:keepNext w:val="0"/>
              <w:widowControl w:val="0"/>
              <w:suppressAutoHyphens/>
              <w:spacing w:after="1200" w:line="276" w:lineRule="auto"/>
              <w:ind w:firstLine="567"/>
              <w:contextualSpacing/>
              <w:jc w:val="center"/>
              <w:rPr>
                <w:rFonts w:eastAsia="MS Mincho"/>
                <w:sz w:val="44"/>
                <w:szCs w:val="44"/>
              </w:rPr>
            </w:pPr>
            <w:r>
              <w:rPr>
                <w:rFonts w:eastAsia="MS Mincho"/>
                <w:sz w:val="44"/>
                <w:szCs w:val="44"/>
              </w:rPr>
              <w:t xml:space="preserve">Стандарты качества </w:t>
            </w:r>
            <w:r w:rsidR="00252A55">
              <w:rPr>
                <w:rFonts w:eastAsia="MS Mincho"/>
                <w:sz w:val="44"/>
                <w:szCs w:val="44"/>
              </w:rPr>
              <w:t xml:space="preserve">обслуживания </w:t>
            </w:r>
          </w:p>
          <w:p w14:paraId="010A608C" w14:textId="1DF84830" w:rsidR="0075598D" w:rsidRPr="0075598D" w:rsidRDefault="0075598D" w:rsidP="00502997">
            <w:pPr>
              <w:keepNext w:val="0"/>
              <w:widowControl w:val="0"/>
              <w:suppressAutoHyphens/>
              <w:spacing w:after="1200" w:line="276" w:lineRule="auto"/>
              <w:ind w:firstLine="567"/>
              <w:jc w:val="center"/>
              <w:rPr>
                <w:rFonts w:eastAsia="MS Mincho"/>
                <w:sz w:val="44"/>
                <w:szCs w:val="44"/>
              </w:rPr>
            </w:pPr>
            <w:r>
              <w:rPr>
                <w:rFonts w:eastAsia="MS Mincho"/>
                <w:sz w:val="44"/>
                <w:szCs w:val="44"/>
              </w:rPr>
              <w:t xml:space="preserve">потребителей услуг </w:t>
            </w:r>
            <w:r w:rsidRPr="0075598D">
              <w:rPr>
                <w:rFonts w:eastAsia="MS Mincho"/>
                <w:sz w:val="44"/>
                <w:szCs w:val="44"/>
              </w:rPr>
              <w:t>АО «Россети Тюмень»</w:t>
            </w:r>
          </w:p>
          <w:p w14:paraId="062683C6" w14:textId="77777777" w:rsidR="0075598D" w:rsidRPr="0075598D" w:rsidRDefault="0075598D" w:rsidP="00502997">
            <w:pPr>
              <w:keepNext w:val="0"/>
              <w:suppressAutoHyphens/>
              <w:spacing w:line="276" w:lineRule="auto"/>
              <w:ind w:firstLine="567"/>
              <w:jc w:val="center"/>
              <w:rPr>
                <w:rFonts w:eastAsia="MS Mincho"/>
                <w:b/>
                <w:sz w:val="32"/>
                <w:szCs w:val="32"/>
              </w:rPr>
            </w:pPr>
            <w:r w:rsidRPr="0075598D">
              <w:rPr>
                <w:rFonts w:eastAsia="MS Mincho"/>
                <w:b/>
                <w:sz w:val="32"/>
                <w:szCs w:val="32"/>
              </w:rPr>
              <w:t>В редакции приказа АО «Россети Тюмень»</w:t>
            </w:r>
          </w:p>
          <w:p w14:paraId="0E99FD27" w14:textId="14E546B7" w:rsidR="0075598D" w:rsidRPr="0075598D" w:rsidRDefault="0075598D" w:rsidP="00502997">
            <w:pPr>
              <w:keepNext w:val="0"/>
              <w:suppressAutoHyphens/>
              <w:spacing w:line="276" w:lineRule="auto"/>
              <w:ind w:firstLine="567"/>
              <w:jc w:val="center"/>
              <w:rPr>
                <w:rFonts w:eastAsia="MS Mincho"/>
                <w:sz w:val="32"/>
                <w:szCs w:val="32"/>
              </w:rPr>
            </w:pPr>
            <w:r w:rsidRPr="0075598D">
              <w:rPr>
                <w:rFonts w:eastAsia="MS Mincho"/>
                <w:i/>
                <w:sz w:val="32"/>
                <w:szCs w:val="32"/>
              </w:rPr>
              <w:t xml:space="preserve">от </w:t>
            </w:r>
            <w:r w:rsidR="00C86C9E">
              <w:rPr>
                <w:rFonts w:eastAsia="MS Mincho"/>
                <w:i/>
                <w:sz w:val="32"/>
                <w:szCs w:val="32"/>
              </w:rPr>
              <w:t>15.09.2023</w:t>
            </w:r>
            <w:r w:rsidRPr="0075598D">
              <w:rPr>
                <w:rFonts w:eastAsia="MS Mincho"/>
                <w:i/>
                <w:sz w:val="32"/>
                <w:szCs w:val="32"/>
              </w:rPr>
              <w:t xml:space="preserve">  № </w:t>
            </w:r>
            <w:r w:rsidR="00C86C9E">
              <w:rPr>
                <w:rFonts w:eastAsia="MS Mincho"/>
                <w:i/>
                <w:sz w:val="32"/>
                <w:szCs w:val="32"/>
              </w:rPr>
              <w:t>485</w:t>
            </w:r>
          </w:p>
          <w:p w14:paraId="44918550" w14:textId="77777777" w:rsidR="0075598D" w:rsidRPr="0075598D" w:rsidRDefault="0075598D" w:rsidP="00502997">
            <w:pPr>
              <w:keepNext w:val="0"/>
              <w:suppressAutoHyphens/>
              <w:spacing w:before="1200" w:line="276" w:lineRule="auto"/>
              <w:ind w:firstLine="567"/>
              <w:jc w:val="center"/>
              <w:rPr>
                <w:rFonts w:eastAsia="MS Mincho"/>
                <w:sz w:val="28"/>
                <w:szCs w:val="28"/>
              </w:rPr>
            </w:pPr>
            <w:r w:rsidRPr="0075598D">
              <w:rPr>
                <w:rFonts w:eastAsia="MS Mincho"/>
                <w:sz w:val="28"/>
                <w:szCs w:val="28"/>
              </w:rPr>
              <w:t>Издание официальное</w:t>
            </w:r>
          </w:p>
          <w:p w14:paraId="1DB414DA" w14:textId="77777777" w:rsidR="0075598D" w:rsidRPr="0075598D" w:rsidRDefault="0075598D" w:rsidP="00502997">
            <w:pPr>
              <w:keepNext w:val="0"/>
              <w:suppressAutoHyphens/>
              <w:spacing w:line="276" w:lineRule="auto"/>
              <w:ind w:firstLine="567"/>
              <w:jc w:val="left"/>
              <w:rPr>
                <w:rFonts w:eastAsia="MS Mincho"/>
              </w:rPr>
            </w:pPr>
          </w:p>
          <w:p w14:paraId="2090C37E" w14:textId="77777777" w:rsidR="0075598D" w:rsidRPr="0075598D" w:rsidRDefault="0075598D" w:rsidP="00502997">
            <w:pPr>
              <w:keepNext w:val="0"/>
              <w:tabs>
                <w:tab w:val="left" w:pos="2170"/>
              </w:tabs>
              <w:suppressAutoHyphens/>
              <w:spacing w:line="276" w:lineRule="auto"/>
              <w:ind w:firstLine="567"/>
              <w:jc w:val="left"/>
              <w:rPr>
                <w:rFonts w:eastAsia="MS Mincho"/>
              </w:rPr>
            </w:pPr>
          </w:p>
        </w:tc>
      </w:tr>
      <w:tr w:rsidR="0075598D" w:rsidRPr="0075598D" w14:paraId="696EFCBC" w14:textId="77777777" w:rsidTr="0075598D">
        <w:trPr>
          <w:trHeight w:val="283"/>
        </w:trPr>
        <w:tc>
          <w:tcPr>
            <w:tcW w:w="9354" w:type="dxa"/>
            <w:gridSpan w:val="2"/>
          </w:tcPr>
          <w:p w14:paraId="164A6E09" w14:textId="77777777" w:rsidR="0075598D" w:rsidRPr="0075598D" w:rsidRDefault="0075598D" w:rsidP="00502997">
            <w:pPr>
              <w:keepNext w:val="0"/>
              <w:suppressAutoHyphens/>
              <w:spacing w:line="276" w:lineRule="auto"/>
              <w:ind w:firstLine="567"/>
              <w:jc w:val="center"/>
              <w:rPr>
                <w:rFonts w:eastAsia="MS Mincho"/>
                <w:sz w:val="28"/>
                <w:szCs w:val="28"/>
              </w:rPr>
            </w:pPr>
            <w:r w:rsidRPr="0075598D">
              <w:rPr>
                <w:rFonts w:eastAsia="MS Mincho"/>
                <w:sz w:val="28"/>
                <w:szCs w:val="28"/>
              </w:rPr>
              <w:t>г. Сургут</w:t>
            </w:r>
          </w:p>
          <w:p w14:paraId="406C01D9" w14:textId="77777777" w:rsidR="0075598D" w:rsidRPr="0075598D" w:rsidRDefault="0075598D" w:rsidP="00502997">
            <w:pPr>
              <w:keepNext w:val="0"/>
              <w:suppressAutoHyphens/>
              <w:spacing w:line="276" w:lineRule="auto"/>
              <w:ind w:firstLine="567"/>
              <w:jc w:val="center"/>
              <w:rPr>
                <w:rFonts w:eastAsia="MS Mincho"/>
                <w:sz w:val="28"/>
                <w:szCs w:val="28"/>
              </w:rPr>
            </w:pPr>
          </w:p>
          <w:p w14:paraId="0A8FAC9D" w14:textId="77777777" w:rsidR="0075598D" w:rsidRPr="0075598D" w:rsidRDefault="0075598D" w:rsidP="00502997">
            <w:pPr>
              <w:keepNext w:val="0"/>
              <w:suppressAutoHyphens/>
              <w:spacing w:line="240" w:lineRule="auto"/>
              <w:ind w:firstLine="0"/>
              <w:jc w:val="left"/>
              <w:rPr>
                <w:rFonts w:eastAsia="MS Mincho"/>
                <w:sz w:val="28"/>
                <w:szCs w:val="28"/>
              </w:rPr>
            </w:pPr>
          </w:p>
          <w:p w14:paraId="44DDC127" w14:textId="77777777" w:rsidR="0075598D" w:rsidRPr="0075598D" w:rsidRDefault="0075598D" w:rsidP="00502997">
            <w:pPr>
              <w:keepNext w:val="0"/>
              <w:tabs>
                <w:tab w:val="left" w:pos="6885"/>
              </w:tabs>
              <w:suppressAutoHyphens/>
              <w:spacing w:line="240" w:lineRule="auto"/>
              <w:ind w:firstLine="0"/>
              <w:jc w:val="left"/>
              <w:rPr>
                <w:rFonts w:eastAsia="MS Mincho"/>
                <w:sz w:val="28"/>
                <w:szCs w:val="28"/>
              </w:rPr>
            </w:pPr>
            <w:r w:rsidRPr="0075598D">
              <w:rPr>
                <w:rFonts w:eastAsia="MS Mincho"/>
                <w:sz w:val="28"/>
                <w:szCs w:val="28"/>
              </w:rPr>
              <w:tab/>
            </w:r>
          </w:p>
          <w:p w14:paraId="14DC7B32" w14:textId="0EF2C1D5" w:rsidR="0075598D" w:rsidRPr="0075598D" w:rsidRDefault="0075598D" w:rsidP="00502997">
            <w:pPr>
              <w:keepNext w:val="0"/>
              <w:tabs>
                <w:tab w:val="left" w:pos="5069"/>
              </w:tabs>
              <w:suppressAutoHyphens/>
              <w:spacing w:line="240" w:lineRule="auto"/>
              <w:ind w:firstLine="0"/>
              <w:jc w:val="left"/>
              <w:rPr>
                <w:rFonts w:eastAsia="MS Mincho"/>
                <w:sz w:val="28"/>
                <w:szCs w:val="28"/>
              </w:rPr>
            </w:pPr>
          </w:p>
        </w:tc>
      </w:tr>
    </w:tbl>
    <w:p w14:paraId="3084C799" w14:textId="27F84608" w:rsidR="0075598D" w:rsidRDefault="0075598D" w:rsidP="00502997">
      <w:pPr>
        <w:keepNext w:val="0"/>
        <w:suppressAutoHyphens/>
        <w:spacing w:line="240" w:lineRule="auto"/>
        <w:ind w:firstLine="0"/>
        <w:jc w:val="left"/>
      </w:pPr>
    </w:p>
    <w:p w14:paraId="7AA361CA" w14:textId="77777777" w:rsidR="0075598D" w:rsidRDefault="0075598D" w:rsidP="00502997">
      <w:pPr>
        <w:keepNext w:val="0"/>
        <w:suppressAutoHyphens/>
        <w:spacing w:line="240" w:lineRule="auto"/>
        <w:ind w:firstLine="0"/>
        <w:jc w:val="left"/>
      </w:pPr>
      <w:r>
        <w:br w:type="page"/>
      </w:r>
    </w:p>
    <w:p w14:paraId="1933AF30" w14:textId="77777777" w:rsidR="00314B76" w:rsidRPr="00314B76" w:rsidRDefault="00314B76" w:rsidP="00502997">
      <w:pPr>
        <w:keepNext w:val="0"/>
        <w:pageBreakBefore/>
        <w:suppressAutoHyphens/>
        <w:spacing w:before="240" w:after="120" w:line="240" w:lineRule="auto"/>
        <w:ind w:firstLine="567"/>
        <w:jc w:val="center"/>
        <w:rPr>
          <w:sz w:val="32"/>
          <w:szCs w:val="32"/>
        </w:rPr>
      </w:pPr>
      <w:r w:rsidRPr="00314B76">
        <w:rPr>
          <w:rFonts w:eastAsia="MS Mincho"/>
          <w:sz w:val="32"/>
          <w:szCs w:val="32"/>
        </w:rPr>
        <w:lastRenderedPageBreak/>
        <w:t>Сведения о документе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9"/>
        <w:gridCol w:w="5782"/>
      </w:tblGrid>
      <w:tr w:rsidR="00314B76" w:rsidRPr="00314B76" w14:paraId="5201975B" w14:textId="77777777" w:rsidTr="00324F11">
        <w:tc>
          <w:tcPr>
            <w:tcW w:w="3569" w:type="dxa"/>
            <w:tcBorders>
              <w:top w:val="single" w:sz="4" w:space="0" w:color="auto"/>
              <w:left w:val="single" w:sz="4" w:space="0" w:color="auto"/>
              <w:bottom w:val="single" w:sz="4" w:space="0" w:color="auto"/>
              <w:right w:val="single" w:sz="4" w:space="0" w:color="auto"/>
            </w:tcBorders>
          </w:tcPr>
          <w:p w14:paraId="6ED48B51" w14:textId="650D91AA" w:rsidR="00314B76" w:rsidRPr="00314B76" w:rsidRDefault="00314B76" w:rsidP="00502997">
            <w:pPr>
              <w:keepNext w:val="0"/>
              <w:suppressAutoHyphens/>
              <w:spacing w:before="60" w:after="60" w:line="240" w:lineRule="auto"/>
              <w:ind w:firstLine="0"/>
              <w:jc w:val="left"/>
              <w:rPr>
                <w:rFonts w:eastAsia="MS Mincho"/>
              </w:rPr>
            </w:pPr>
            <w:r w:rsidRPr="00314B76">
              <w:rPr>
                <w:rFonts w:eastAsia="MS Mincho"/>
              </w:rPr>
              <w:t xml:space="preserve">Полное наименование </w:t>
            </w:r>
            <w:r>
              <w:rPr>
                <w:rFonts w:eastAsia="MS Mincho"/>
              </w:rPr>
              <w:br/>
            </w:r>
            <w:r w:rsidRPr="00314B76">
              <w:rPr>
                <w:rFonts w:eastAsia="MS Mincho"/>
              </w:rPr>
              <w:t>документа</w:t>
            </w:r>
          </w:p>
        </w:tc>
        <w:tc>
          <w:tcPr>
            <w:tcW w:w="5782" w:type="dxa"/>
            <w:tcBorders>
              <w:top w:val="single" w:sz="4" w:space="0" w:color="auto"/>
              <w:left w:val="single" w:sz="4" w:space="0" w:color="auto"/>
              <w:bottom w:val="single" w:sz="4" w:space="0" w:color="auto"/>
              <w:right w:val="single" w:sz="4" w:space="0" w:color="auto"/>
            </w:tcBorders>
          </w:tcPr>
          <w:p w14:paraId="6AF19C2F" w14:textId="7553C62B" w:rsidR="00314B76" w:rsidRPr="00314B76" w:rsidRDefault="004B163E" w:rsidP="00502997">
            <w:pPr>
              <w:keepNext w:val="0"/>
              <w:suppressAutoHyphens/>
              <w:spacing w:before="60" w:after="60" w:line="240" w:lineRule="auto"/>
              <w:ind w:firstLine="0"/>
              <w:jc w:val="left"/>
              <w:rPr>
                <w:rFonts w:eastAsia="MS Mincho"/>
                <w:i/>
              </w:rPr>
            </w:pPr>
            <w:bookmarkStart w:id="0" w:name="_Toc282784996"/>
            <w:bookmarkStart w:id="1" w:name="_Toc282785888"/>
            <w:bookmarkStart w:id="2" w:name="_Toc283127590"/>
            <w:bookmarkStart w:id="3" w:name="_Toc284840270"/>
            <w:bookmarkStart w:id="4" w:name="_Toc288482569"/>
            <w:bookmarkStart w:id="5" w:name="_Toc288825512"/>
            <w:r w:rsidRPr="004B163E">
              <w:rPr>
                <w:rFonts w:eastAsia="MS Mincho"/>
              </w:rPr>
              <w:t>Стандарты качества обслуживания потребителей услуг АО «Россети Тюмень»</w:t>
            </w:r>
            <w:bookmarkEnd w:id="0"/>
            <w:bookmarkEnd w:id="1"/>
            <w:bookmarkEnd w:id="2"/>
            <w:bookmarkEnd w:id="3"/>
            <w:bookmarkEnd w:id="4"/>
            <w:bookmarkEnd w:id="5"/>
          </w:p>
        </w:tc>
      </w:tr>
      <w:tr w:rsidR="00314B76" w:rsidRPr="00314B76" w14:paraId="1C333B80" w14:textId="77777777" w:rsidTr="00324F11">
        <w:tc>
          <w:tcPr>
            <w:tcW w:w="3569" w:type="dxa"/>
            <w:tcBorders>
              <w:top w:val="single" w:sz="4" w:space="0" w:color="auto"/>
              <w:left w:val="single" w:sz="4" w:space="0" w:color="auto"/>
              <w:bottom w:val="single" w:sz="4" w:space="0" w:color="auto"/>
              <w:right w:val="single" w:sz="4" w:space="0" w:color="auto"/>
            </w:tcBorders>
          </w:tcPr>
          <w:p w14:paraId="221867A2" w14:textId="5D4E385F" w:rsidR="00314B76" w:rsidRPr="00314B76" w:rsidRDefault="00314B76" w:rsidP="00502997">
            <w:pPr>
              <w:keepNext w:val="0"/>
              <w:suppressAutoHyphens/>
              <w:spacing w:before="60" w:after="60" w:line="240" w:lineRule="auto"/>
              <w:ind w:firstLine="0"/>
              <w:jc w:val="left"/>
              <w:rPr>
                <w:rFonts w:eastAsia="MS Mincho"/>
              </w:rPr>
            </w:pPr>
            <w:r w:rsidRPr="00314B76">
              <w:rPr>
                <w:rFonts w:eastAsia="MS Mincho"/>
              </w:rPr>
              <w:t xml:space="preserve">Краткое наименование </w:t>
            </w:r>
            <w:r>
              <w:rPr>
                <w:rFonts w:eastAsia="MS Mincho"/>
              </w:rPr>
              <w:br/>
            </w:r>
            <w:r w:rsidRPr="00314B76">
              <w:rPr>
                <w:rFonts w:eastAsia="MS Mincho"/>
              </w:rPr>
              <w:t>документа</w:t>
            </w:r>
          </w:p>
        </w:tc>
        <w:tc>
          <w:tcPr>
            <w:tcW w:w="5782" w:type="dxa"/>
            <w:tcBorders>
              <w:top w:val="single" w:sz="4" w:space="0" w:color="auto"/>
              <w:left w:val="single" w:sz="4" w:space="0" w:color="auto"/>
              <w:bottom w:val="single" w:sz="4" w:space="0" w:color="auto"/>
              <w:right w:val="single" w:sz="4" w:space="0" w:color="auto"/>
            </w:tcBorders>
          </w:tcPr>
          <w:p w14:paraId="1D4C8912" w14:textId="22C5F5B3" w:rsidR="00314B76" w:rsidRPr="00CE0580" w:rsidRDefault="00A853F6" w:rsidP="00502997">
            <w:pPr>
              <w:keepNext w:val="0"/>
              <w:suppressAutoHyphens/>
              <w:spacing w:before="60" w:after="60" w:line="240" w:lineRule="auto"/>
              <w:ind w:firstLine="0"/>
              <w:jc w:val="left"/>
              <w:rPr>
                <w:rFonts w:eastAsia="MS Mincho"/>
              </w:rPr>
            </w:pPr>
            <w:r w:rsidRPr="00CE0580">
              <w:rPr>
                <w:rFonts w:eastAsia="MS Mincho"/>
              </w:rPr>
              <w:t xml:space="preserve">Стандарты качества обслуживания </w:t>
            </w:r>
            <w:r w:rsidR="00CE0580" w:rsidRPr="00CE0580">
              <w:rPr>
                <w:rFonts w:eastAsia="MS Mincho"/>
              </w:rPr>
              <w:t>потребителей услуг</w:t>
            </w:r>
          </w:p>
        </w:tc>
      </w:tr>
      <w:tr w:rsidR="00314B76" w:rsidRPr="00314B76" w14:paraId="56A91F5C" w14:textId="77777777" w:rsidTr="00324F11">
        <w:tc>
          <w:tcPr>
            <w:tcW w:w="3569" w:type="dxa"/>
            <w:tcBorders>
              <w:top w:val="single" w:sz="4" w:space="0" w:color="auto"/>
              <w:left w:val="single" w:sz="4" w:space="0" w:color="auto"/>
              <w:bottom w:val="single" w:sz="4" w:space="0" w:color="auto"/>
              <w:right w:val="single" w:sz="4" w:space="0" w:color="auto"/>
            </w:tcBorders>
          </w:tcPr>
          <w:p w14:paraId="747E6DAC" w14:textId="77777777" w:rsidR="00314B76" w:rsidRPr="00314B76" w:rsidRDefault="00314B76" w:rsidP="00502997">
            <w:pPr>
              <w:keepNext w:val="0"/>
              <w:suppressAutoHyphens/>
              <w:spacing w:before="60" w:after="60" w:line="240" w:lineRule="auto"/>
              <w:ind w:firstLine="0"/>
              <w:jc w:val="left"/>
              <w:rPr>
                <w:rFonts w:eastAsia="MS Mincho"/>
              </w:rPr>
            </w:pPr>
            <w:r w:rsidRPr="00314B76">
              <w:rPr>
                <w:rFonts w:eastAsia="MS Mincho"/>
              </w:rPr>
              <w:t>Впервые введён в действие</w:t>
            </w:r>
          </w:p>
        </w:tc>
        <w:tc>
          <w:tcPr>
            <w:tcW w:w="5782" w:type="dxa"/>
            <w:tcBorders>
              <w:top w:val="single" w:sz="4" w:space="0" w:color="auto"/>
              <w:left w:val="single" w:sz="4" w:space="0" w:color="auto"/>
              <w:bottom w:val="single" w:sz="4" w:space="0" w:color="auto"/>
              <w:right w:val="single" w:sz="4" w:space="0" w:color="auto"/>
            </w:tcBorders>
          </w:tcPr>
          <w:p w14:paraId="314246F6" w14:textId="7D4A9A37" w:rsidR="00314B76" w:rsidRPr="00314B76" w:rsidRDefault="00314B76" w:rsidP="00502997">
            <w:pPr>
              <w:keepNext w:val="0"/>
              <w:suppressAutoHyphens/>
              <w:spacing w:before="60" w:after="60" w:line="240" w:lineRule="auto"/>
              <w:ind w:firstLine="0"/>
              <w:jc w:val="left"/>
              <w:rPr>
                <w:rFonts w:eastAsia="MS Mincho"/>
              </w:rPr>
            </w:pPr>
            <w:r w:rsidRPr="00314B76">
              <w:rPr>
                <w:rFonts w:eastAsia="MS Mincho"/>
              </w:rPr>
              <w:t>Приказом АО «</w:t>
            </w:r>
            <w:r w:rsidR="00F73C71" w:rsidRPr="00F73C71">
              <w:rPr>
                <w:rFonts w:eastAsia="MS Mincho"/>
              </w:rPr>
              <w:t>Тюменьэнерго</w:t>
            </w:r>
            <w:r w:rsidRPr="00314B76">
              <w:rPr>
                <w:rFonts w:eastAsia="MS Mincho"/>
              </w:rPr>
              <w:t xml:space="preserve">» от </w:t>
            </w:r>
            <w:r w:rsidR="00F73C71" w:rsidRPr="00F73C71">
              <w:rPr>
                <w:rFonts w:eastAsia="MS Mincho"/>
              </w:rPr>
              <w:t>15.10.2015</w:t>
            </w:r>
            <w:r w:rsidRPr="00314B76">
              <w:rPr>
                <w:rFonts w:eastAsia="MS Mincho"/>
              </w:rPr>
              <w:t xml:space="preserve"> №</w:t>
            </w:r>
            <w:r w:rsidR="00F73C71" w:rsidRPr="00F73C71">
              <w:rPr>
                <w:rFonts w:eastAsia="MS Mincho"/>
              </w:rPr>
              <w:t xml:space="preserve"> 439</w:t>
            </w:r>
            <w:r w:rsidR="0035013A">
              <w:rPr>
                <w:rFonts w:eastAsia="MS Mincho"/>
              </w:rPr>
              <w:t xml:space="preserve"> </w:t>
            </w:r>
            <w:r w:rsidRPr="00314B76">
              <w:rPr>
                <w:rFonts w:eastAsia="MS Mincho"/>
              </w:rPr>
              <w:t xml:space="preserve"> </w:t>
            </w:r>
          </w:p>
        </w:tc>
      </w:tr>
      <w:tr w:rsidR="00314B76" w:rsidRPr="00314B76" w14:paraId="51FAEDD2" w14:textId="77777777" w:rsidTr="00324F11">
        <w:tc>
          <w:tcPr>
            <w:tcW w:w="3569" w:type="dxa"/>
            <w:tcBorders>
              <w:top w:val="single" w:sz="4" w:space="0" w:color="auto"/>
              <w:left w:val="single" w:sz="4" w:space="0" w:color="auto"/>
              <w:bottom w:val="single" w:sz="4" w:space="0" w:color="auto"/>
              <w:right w:val="single" w:sz="4" w:space="0" w:color="auto"/>
            </w:tcBorders>
            <w:hideMark/>
          </w:tcPr>
          <w:p w14:paraId="3124FE04" w14:textId="77777777" w:rsidR="00314B76" w:rsidRPr="00314B76" w:rsidRDefault="00314B76" w:rsidP="00502997">
            <w:pPr>
              <w:keepNext w:val="0"/>
              <w:suppressAutoHyphens/>
              <w:spacing w:before="60" w:after="60" w:line="240" w:lineRule="auto"/>
              <w:ind w:firstLine="0"/>
              <w:jc w:val="left"/>
              <w:rPr>
                <w:rFonts w:eastAsia="MS Mincho"/>
                <w:highlight w:val="yellow"/>
              </w:rPr>
            </w:pPr>
            <w:r w:rsidRPr="00314B76">
              <w:rPr>
                <w:rFonts w:eastAsia="MS Mincho"/>
              </w:rPr>
              <w:t>Бизнес-процесс</w:t>
            </w:r>
          </w:p>
        </w:tc>
        <w:tc>
          <w:tcPr>
            <w:tcW w:w="5782" w:type="dxa"/>
            <w:tcBorders>
              <w:top w:val="single" w:sz="4" w:space="0" w:color="auto"/>
              <w:left w:val="single" w:sz="4" w:space="0" w:color="auto"/>
              <w:bottom w:val="single" w:sz="4" w:space="0" w:color="auto"/>
              <w:right w:val="single" w:sz="4" w:space="0" w:color="auto"/>
            </w:tcBorders>
            <w:hideMark/>
          </w:tcPr>
          <w:p w14:paraId="7331A103" w14:textId="196541FD" w:rsidR="00314B76" w:rsidRPr="00314B76" w:rsidRDefault="005F011D" w:rsidP="00502997">
            <w:pPr>
              <w:keepNext w:val="0"/>
              <w:suppressAutoHyphens/>
              <w:spacing w:before="60" w:after="60" w:line="240" w:lineRule="auto"/>
              <w:ind w:firstLine="0"/>
              <w:jc w:val="left"/>
              <w:rPr>
                <w:rFonts w:eastAsia="MS Mincho"/>
                <w:highlight w:val="yellow"/>
              </w:rPr>
            </w:pPr>
            <w:r w:rsidRPr="005F011D">
              <w:rPr>
                <w:rFonts w:eastAsia="MS Mincho"/>
              </w:rPr>
              <w:t>Управление взаимодействием с потребителями услуг</w:t>
            </w:r>
          </w:p>
        </w:tc>
      </w:tr>
      <w:tr w:rsidR="00314B76" w:rsidRPr="00314B76" w14:paraId="7D560227" w14:textId="77777777" w:rsidTr="00324F11">
        <w:tc>
          <w:tcPr>
            <w:tcW w:w="3569" w:type="dxa"/>
            <w:tcBorders>
              <w:top w:val="single" w:sz="4" w:space="0" w:color="auto"/>
              <w:left w:val="single" w:sz="4" w:space="0" w:color="auto"/>
              <w:bottom w:val="single" w:sz="4" w:space="0" w:color="auto"/>
              <w:right w:val="single" w:sz="4" w:space="0" w:color="auto"/>
            </w:tcBorders>
          </w:tcPr>
          <w:p w14:paraId="22826356" w14:textId="77777777" w:rsidR="00314B76" w:rsidRPr="00314B76" w:rsidRDefault="00314B76" w:rsidP="00502997">
            <w:pPr>
              <w:keepNext w:val="0"/>
              <w:suppressAutoHyphens/>
              <w:spacing w:before="60" w:after="60" w:line="240" w:lineRule="auto"/>
              <w:ind w:firstLine="0"/>
              <w:jc w:val="left"/>
              <w:rPr>
                <w:rFonts w:eastAsia="MS Mincho"/>
              </w:rPr>
            </w:pPr>
            <w:r w:rsidRPr="00314B76">
              <w:rPr>
                <w:rFonts w:eastAsia="MS Mincho"/>
              </w:rPr>
              <w:t>Разработчик</w:t>
            </w:r>
          </w:p>
        </w:tc>
        <w:tc>
          <w:tcPr>
            <w:tcW w:w="5782" w:type="dxa"/>
            <w:tcBorders>
              <w:top w:val="single" w:sz="4" w:space="0" w:color="auto"/>
              <w:left w:val="single" w:sz="4" w:space="0" w:color="auto"/>
              <w:bottom w:val="single" w:sz="4" w:space="0" w:color="auto"/>
              <w:right w:val="single" w:sz="4" w:space="0" w:color="auto"/>
            </w:tcBorders>
          </w:tcPr>
          <w:p w14:paraId="7F29B01B" w14:textId="26DE1898" w:rsidR="00314B76" w:rsidRPr="00314B76" w:rsidRDefault="00314B76" w:rsidP="00502997">
            <w:pPr>
              <w:keepNext w:val="0"/>
              <w:suppressAutoHyphens/>
              <w:spacing w:before="60" w:after="60" w:line="240" w:lineRule="auto"/>
              <w:ind w:firstLine="0"/>
              <w:jc w:val="left"/>
              <w:rPr>
                <w:rFonts w:eastAsia="MS Mincho"/>
              </w:rPr>
            </w:pPr>
            <w:r w:rsidRPr="00314B76">
              <w:rPr>
                <w:rFonts w:eastAsia="MS Mincho"/>
              </w:rPr>
              <w:t xml:space="preserve">Управление </w:t>
            </w:r>
            <w:r w:rsidR="006B31BB">
              <w:rPr>
                <w:rFonts w:eastAsia="MS Mincho"/>
              </w:rPr>
              <w:t xml:space="preserve">развития дополнительных услуг и </w:t>
            </w:r>
            <w:r w:rsidR="006B31BB">
              <w:rPr>
                <w:rFonts w:eastAsia="MS Mincho"/>
              </w:rPr>
              <w:br/>
              <w:t>взаимодействия с клиентами</w:t>
            </w:r>
            <w:r w:rsidRPr="00314B76">
              <w:rPr>
                <w:rFonts w:eastAsia="MS Mincho"/>
              </w:rPr>
              <w:t xml:space="preserve"> АО «Россети Тюмень»</w:t>
            </w:r>
          </w:p>
        </w:tc>
      </w:tr>
      <w:tr w:rsidR="00314B76" w:rsidRPr="00314B76" w14:paraId="52C10DAE" w14:textId="77777777" w:rsidTr="00324F11">
        <w:tc>
          <w:tcPr>
            <w:tcW w:w="3569" w:type="dxa"/>
            <w:tcBorders>
              <w:top w:val="single" w:sz="4" w:space="0" w:color="auto"/>
              <w:left w:val="single" w:sz="4" w:space="0" w:color="auto"/>
              <w:bottom w:val="single" w:sz="4" w:space="0" w:color="auto"/>
              <w:right w:val="single" w:sz="4" w:space="0" w:color="auto"/>
            </w:tcBorders>
            <w:hideMark/>
          </w:tcPr>
          <w:p w14:paraId="21336D36" w14:textId="4D7CBEDB" w:rsidR="00314B76" w:rsidRPr="00314B76" w:rsidRDefault="00314B76" w:rsidP="00502997">
            <w:pPr>
              <w:keepNext w:val="0"/>
              <w:suppressAutoHyphens/>
              <w:spacing w:before="60" w:after="60" w:line="240" w:lineRule="auto"/>
              <w:ind w:firstLine="0"/>
              <w:jc w:val="left"/>
              <w:rPr>
                <w:rFonts w:eastAsia="MS Mincho"/>
              </w:rPr>
            </w:pPr>
            <w:r w:rsidRPr="00314B76">
              <w:rPr>
                <w:rFonts w:eastAsia="MS Mincho"/>
              </w:rPr>
              <w:t xml:space="preserve">Периодическая проверка </w:t>
            </w:r>
            <w:r w:rsidRPr="00314B76">
              <w:rPr>
                <w:rFonts w:eastAsia="MS Mincho"/>
              </w:rPr>
              <w:br/>
              <w:t>осуществляется:</w:t>
            </w:r>
          </w:p>
        </w:tc>
        <w:tc>
          <w:tcPr>
            <w:tcW w:w="5782" w:type="dxa"/>
            <w:tcBorders>
              <w:top w:val="single" w:sz="4" w:space="0" w:color="auto"/>
              <w:left w:val="single" w:sz="4" w:space="0" w:color="auto"/>
              <w:bottom w:val="single" w:sz="4" w:space="0" w:color="auto"/>
              <w:right w:val="single" w:sz="4" w:space="0" w:color="auto"/>
            </w:tcBorders>
            <w:hideMark/>
          </w:tcPr>
          <w:p w14:paraId="4CF17A0C" w14:textId="25FFE70D" w:rsidR="00314B76" w:rsidRPr="00314B76" w:rsidRDefault="006B31BB" w:rsidP="00B14DEE">
            <w:pPr>
              <w:keepNext w:val="0"/>
              <w:numPr>
                <w:ilvl w:val="0"/>
                <w:numId w:val="18"/>
              </w:numPr>
              <w:suppressAutoHyphens/>
              <w:spacing w:before="60" w:after="60" w:line="240" w:lineRule="auto"/>
              <w:ind w:left="0" w:firstLine="0"/>
              <w:contextualSpacing/>
              <w:jc w:val="left"/>
              <w:rPr>
                <w:rFonts w:eastAsia="MS Mincho"/>
              </w:rPr>
            </w:pPr>
            <w:r w:rsidRPr="00CE0580">
              <w:rPr>
                <w:rFonts w:eastAsia="MS Mincho"/>
              </w:rPr>
              <w:t xml:space="preserve">Группой взаимодействия с клиентами </w:t>
            </w:r>
            <w:r w:rsidR="00314B76" w:rsidRPr="00CE0580">
              <w:rPr>
                <w:rFonts w:eastAsia="MS Mincho"/>
              </w:rPr>
              <w:t>не</w:t>
            </w:r>
            <w:r w:rsidR="00314B76" w:rsidRPr="00314B76">
              <w:rPr>
                <w:rFonts w:eastAsia="MS Mincho"/>
              </w:rPr>
              <w:t xml:space="preserve"> реже </w:t>
            </w:r>
            <w:r w:rsidR="00A853F6">
              <w:rPr>
                <w:rFonts w:eastAsia="MS Mincho"/>
              </w:rPr>
              <w:br/>
            </w:r>
            <w:r w:rsidR="00314B76" w:rsidRPr="00314B76">
              <w:rPr>
                <w:rFonts w:eastAsia="MS Mincho"/>
              </w:rPr>
              <w:t xml:space="preserve">одного раза в три года; </w:t>
            </w:r>
          </w:p>
          <w:p w14:paraId="66E3F87F" w14:textId="1F420C4D" w:rsidR="00314B76" w:rsidRPr="00314B76" w:rsidRDefault="00314B76" w:rsidP="00B14DEE">
            <w:pPr>
              <w:keepNext w:val="0"/>
              <w:numPr>
                <w:ilvl w:val="0"/>
                <w:numId w:val="18"/>
              </w:numPr>
              <w:suppressAutoHyphens/>
              <w:spacing w:before="60" w:after="60" w:line="240" w:lineRule="auto"/>
              <w:ind w:left="0" w:firstLine="0"/>
              <w:jc w:val="left"/>
              <w:rPr>
                <w:rFonts w:eastAsia="MS Mincho"/>
              </w:rPr>
            </w:pPr>
            <w:r w:rsidRPr="00314B76">
              <w:rPr>
                <w:rFonts w:eastAsia="MS Mincho"/>
              </w:rPr>
              <w:t xml:space="preserve">группой внутренних аудиторов в соответствии с </w:t>
            </w:r>
            <w:r w:rsidR="00A853F6">
              <w:rPr>
                <w:rFonts w:eastAsia="MS Mincho"/>
              </w:rPr>
              <w:br/>
            </w:r>
            <w:r w:rsidRPr="00314B76">
              <w:rPr>
                <w:rFonts w:eastAsia="MS Mincho"/>
              </w:rPr>
              <w:t>графиком проверок.</w:t>
            </w:r>
          </w:p>
        </w:tc>
      </w:tr>
      <w:tr w:rsidR="00314B76" w:rsidRPr="00314B76" w14:paraId="5BB1D2CF" w14:textId="77777777" w:rsidTr="00324F11">
        <w:tc>
          <w:tcPr>
            <w:tcW w:w="3569" w:type="dxa"/>
            <w:tcBorders>
              <w:top w:val="single" w:sz="4" w:space="0" w:color="auto"/>
              <w:left w:val="single" w:sz="4" w:space="0" w:color="auto"/>
              <w:bottom w:val="single" w:sz="4" w:space="0" w:color="auto"/>
              <w:right w:val="single" w:sz="4" w:space="0" w:color="auto"/>
            </w:tcBorders>
            <w:hideMark/>
          </w:tcPr>
          <w:p w14:paraId="5336BB7B" w14:textId="0767C3E6" w:rsidR="00314B76" w:rsidRPr="00314B76" w:rsidRDefault="00314B76" w:rsidP="00502997">
            <w:pPr>
              <w:keepNext w:val="0"/>
              <w:suppressAutoHyphens/>
              <w:spacing w:before="60" w:after="60" w:line="240" w:lineRule="auto"/>
              <w:ind w:firstLine="0"/>
              <w:jc w:val="left"/>
              <w:rPr>
                <w:rFonts w:eastAsia="MS Mincho"/>
              </w:rPr>
            </w:pPr>
            <w:bookmarkStart w:id="6" w:name="_Toc282785011"/>
            <w:bookmarkStart w:id="7" w:name="_Toc282785903"/>
            <w:bookmarkStart w:id="8" w:name="_Toc283127609"/>
            <w:bookmarkStart w:id="9" w:name="_Toc284840289"/>
            <w:bookmarkStart w:id="10" w:name="_Toc288482588"/>
            <w:bookmarkStart w:id="11" w:name="_Toc288825531"/>
            <w:r w:rsidRPr="00314B76">
              <w:rPr>
                <w:rFonts w:eastAsia="MS Mincho"/>
              </w:rPr>
              <w:t>Размещение и хранение</w:t>
            </w:r>
            <w:bookmarkEnd w:id="6"/>
            <w:bookmarkEnd w:id="7"/>
            <w:bookmarkEnd w:id="8"/>
            <w:bookmarkEnd w:id="9"/>
            <w:bookmarkEnd w:id="10"/>
            <w:bookmarkEnd w:id="11"/>
          </w:p>
        </w:tc>
        <w:tc>
          <w:tcPr>
            <w:tcW w:w="5782" w:type="dxa"/>
            <w:tcBorders>
              <w:top w:val="single" w:sz="4" w:space="0" w:color="auto"/>
              <w:left w:val="single" w:sz="4" w:space="0" w:color="auto"/>
              <w:bottom w:val="single" w:sz="4" w:space="0" w:color="auto"/>
              <w:right w:val="single" w:sz="4" w:space="0" w:color="auto"/>
            </w:tcBorders>
            <w:hideMark/>
          </w:tcPr>
          <w:p w14:paraId="75C32D68" w14:textId="77777777" w:rsidR="00314B76" w:rsidRPr="00314B76" w:rsidRDefault="00314B76" w:rsidP="00502997">
            <w:pPr>
              <w:keepNext w:val="0"/>
              <w:suppressAutoHyphens/>
              <w:spacing w:before="60" w:after="60" w:line="240" w:lineRule="auto"/>
              <w:ind w:firstLine="0"/>
              <w:jc w:val="left"/>
              <w:rPr>
                <w:rFonts w:eastAsia="MS Mincho"/>
              </w:rPr>
            </w:pPr>
            <w:bookmarkStart w:id="12" w:name="_Toc282785012"/>
            <w:bookmarkStart w:id="13" w:name="_Toc282785904"/>
            <w:bookmarkStart w:id="14" w:name="_Toc283127610"/>
            <w:bookmarkStart w:id="15" w:name="_Toc284840290"/>
            <w:bookmarkStart w:id="16" w:name="_Toc288482589"/>
            <w:bookmarkStart w:id="17" w:name="_Toc288825532"/>
            <w:r w:rsidRPr="00314B76">
              <w:rPr>
                <w:rFonts w:eastAsia="MS Mincho"/>
              </w:rPr>
              <w:t xml:space="preserve">В электронном виде - База данных СЭДО и Библиотека документов ИСМ на корпоративном портале Общества </w:t>
            </w:r>
            <w:bookmarkEnd w:id="12"/>
            <w:bookmarkEnd w:id="13"/>
            <w:bookmarkEnd w:id="14"/>
            <w:bookmarkEnd w:id="15"/>
            <w:bookmarkEnd w:id="16"/>
            <w:bookmarkEnd w:id="17"/>
          </w:p>
        </w:tc>
      </w:tr>
      <w:tr w:rsidR="00314B76" w:rsidRPr="00314B76" w14:paraId="0340642D" w14:textId="77777777" w:rsidTr="00324F11">
        <w:tc>
          <w:tcPr>
            <w:tcW w:w="3569" w:type="dxa"/>
            <w:tcBorders>
              <w:top w:val="single" w:sz="4" w:space="0" w:color="auto"/>
              <w:left w:val="single" w:sz="4" w:space="0" w:color="auto"/>
              <w:bottom w:val="single" w:sz="4" w:space="0" w:color="auto"/>
              <w:right w:val="single" w:sz="4" w:space="0" w:color="auto"/>
            </w:tcBorders>
            <w:hideMark/>
          </w:tcPr>
          <w:p w14:paraId="4FF13BEB" w14:textId="0A424289" w:rsidR="00314B76" w:rsidRPr="00314B76" w:rsidRDefault="00314B76" w:rsidP="00502997">
            <w:pPr>
              <w:keepNext w:val="0"/>
              <w:suppressAutoHyphens/>
              <w:spacing w:before="60" w:after="60" w:line="240" w:lineRule="auto"/>
              <w:ind w:firstLine="0"/>
              <w:jc w:val="left"/>
              <w:rPr>
                <w:rFonts w:eastAsia="MS Mincho"/>
              </w:rPr>
            </w:pPr>
            <w:bookmarkStart w:id="18" w:name="_Toc282785017"/>
            <w:bookmarkStart w:id="19" w:name="_Toc282785909"/>
            <w:bookmarkStart w:id="20" w:name="_Toc283127615"/>
            <w:bookmarkStart w:id="21" w:name="_Toc284840295"/>
            <w:bookmarkStart w:id="22" w:name="_Toc288482596"/>
            <w:bookmarkStart w:id="23" w:name="_Toc288825539"/>
            <w:r w:rsidRPr="00314B76">
              <w:rPr>
                <w:rFonts w:eastAsia="MS Mincho"/>
              </w:rPr>
              <w:t>Способ ознакомления</w:t>
            </w:r>
            <w:bookmarkEnd w:id="18"/>
            <w:bookmarkEnd w:id="19"/>
            <w:bookmarkEnd w:id="20"/>
            <w:bookmarkEnd w:id="21"/>
            <w:bookmarkEnd w:id="22"/>
            <w:bookmarkEnd w:id="23"/>
          </w:p>
        </w:tc>
        <w:tc>
          <w:tcPr>
            <w:tcW w:w="5782" w:type="dxa"/>
            <w:tcBorders>
              <w:top w:val="single" w:sz="4" w:space="0" w:color="auto"/>
              <w:left w:val="single" w:sz="4" w:space="0" w:color="auto"/>
              <w:bottom w:val="single" w:sz="4" w:space="0" w:color="auto"/>
              <w:right w:val="single" w:sz="4" w:space="0" w:color="auto"/>
            </w:tcBorders>
            <w:hideMark/>
          </w:tcPr>
          <w:p w14:paraId="749495B6" w14:textId="77777777" w:rsidR="00314B76" w:rsidRPr="00314B76" w:rsidRDefault="00314B76" w:rsidP="00502997">
            <w:pPr>
              <w:keepNext w:val="0"/>
              <w:suppressAutoHyphens/>
              <w:spacing w:before="60" w:after="60" w:line="240" w:lineRule="auto"/>
              <w:ind w:firstLine="0"/>
              <w:jc w:val="left"/>
              <w:rPr>
                <w:rFonts w:eastAsia="MS Mincho"/>
              </w:rPr>
            </w:pPr>
            <w:bookmarkStart w:id="24" w:name="_Toc282785018"/>
            <w:bookmarkStart w:id="25" w:name="_Toc282785910"/>
            <w:bookmarkStart w:id="26" w:name="_Toc283127616"/>
            <w:bookmarkStart w:id="27" w:name="_Toc284840296"/>
            <w:bookmarkStart w:id="28" w:name="_Toc288482597"/>
            <w:bookmarkStart w:id="29" w:name="_Toc288825540"/>
            <w:r w:rsidRPr="00314B76">
              <w:rPr>
                <w:rFonts w:eastAsia="MS Mincho"/>
              </w:rPr>
              <w:t xml:space="preserve">Резолюция в </w:t>
            </w:r>
            <w:bookmarkEnd w:id="24"/>
            <w:bookmarkEnd w:id="25"/>
            <w:bookmarkEnd w:id="26"/>
            <w:bookmarkEnd w:id="27"/>
            <w:bookmarkEnd w:id="28"/>
            <w:bookmarkEnd w:id="29"/>
            <w:r w:rsidRPr="00314B76">
              <w:rPr>
                <w:rFonts w:eastAsia="MS Mincho"/>
              </w:rPr>
              <w:t>СЭДО, размещение на корпоративном портале</w:t>
            </w:r>
          </w:p>
        </w:tc>
      </w:tr>
    </w:tbl>
    <w:p w14:paraId="5B1F83AC" w14:textId="77777777" w:rsidR="00055177" w:rsidRDefault="00314B76" w:rsidP="00502997">
      <w:pPr>
        <w:keepNext w:val="0"/>
        <w:suppressAutoHyphens/>
        <w:spacing w:before="60" w:line="276" w:lineRule="auto"/>
        <w:ind w:firstLine="567"/>
        <w:rPr>
          <w:rFonts w:eastAsia="MS Mincho"/>
        </w:rPr>
      </w:pPr>
      <w:r w:rsidRPr="00314B76">
        <w:rPr>
          <w:rFonts w:eastAsia="MS Mincho"/>
        </w:rPr>
        <w:t>Настоящий документ не может быть полностью или частично воспроизведён, тиражирован и/или распространён без разрешения АО «Россети Тюмень».</w:t>
      </w:r>
    </w:p>
    <w:p w14:paraId="1B4C5523" w14:textId="441E57EA" w:rsidR="00314B76" w:rsidRDefault="00314B76" w:rsidP="00502997">
      <w:pPr>
        <w:keepNext w:val="0"/>
        <w:suppressAutoHyphens/>
        <w:spacing w:line="276" w:lineRule="auto"/>
        <w:ind w:firstLine="567"/>
        <w:rPr>
          <w:b/>
          <w:color w:val="000000" w:themeColor="text1"/>
          <w:sz w:val="26"/>
          <w:szCs w:val="26"/>
        </w:rPr>
      </w:pPr>
      <w:r>
        <w:rPr>
          <w:b/>
          <w:color w:val="000000" w:themeColor="text1"/>
          <w:sz w:val="26"/>
          <w:szCs w:val="26"/>
        </w:rPr>
        <w:br w:type="page"/>
      </w:r>
      <w:bookmarkStart w:id="30" w:name="_GoBack"/>
      <w:bookmarkEnd w:id="30"/>
    </w:p>
    <w:p w14:paraId="529CEFA3" w14:textId="30DC29D6" w:rsidR="00431686" w:rsidRPr="006C3D49" w:rsidRDefault="003675C2" w:rsidP="00502997">
      <w:pPr>
        <w:keepNext w:val="0"/>
        <w:suppressAutoHyphens/>
        <w:spacing w:line="240" w:lineRule="auto"/>
        <w:ind w:right="-2" w:firstLine="0"/>
        <w:jc w:val="center"/>
        <w:rPr>
          <w:color w:val="000000" w:themeColor="text1"/>
          <w:sz w:val="28"/>
          <w:szCs w:val="28"/>
        </w:rPr>
      </w:pPr>
      <w:r w:rsidRPr="006C3D49">
        <w:rPr>
          <w:color w:val="000000" w:themeColor="text1"/>
          <w:sz w:val="28"/>
          <w:szCs w:val="28"/>
        </w:rPr>
        <w:lastRenderedPageBreak/>
        <w:t>Оглавление</w:t>
      </w:r>
    </w:p>
    <w:p w14:paraId="70420165" w14:textId="6AAB8CD2" w:rsidR="002E53D1" w:rsidRPr="002E53D1" w:rsidRDefault="00C66C56">
      <w:pPr>
        <w:pStyle w:val="15"/>
        <w:tabs>
          <w:tab w:val="left" w:pos="480"/>
          <w:tab w:val="right" w:leader="dot" w:pos="9344"/>
        </w:tabs>
        <w:rPr>
          <w:rFonts w:ascii="Times New Roman" w:eastAsiaTheme="minorEastAsia" w:hAnsi="Times New Roman"/>
          <w:b w:val="0"/>
          <w:noProof/>
          <w:sz w:val="22"/>
          <w:szCs w:val="22"/>
        </w:rPr>
      </w:pPr>
      <w:r w:rsidRPr="002E53D1">
        <w:rPr>
          <w:rFonts w:ascii="Times New Roman" w:hAnsi="Times New Roman"/>
          <w:b w:val="0"/>
          <w:szCs w:val="24"/>
        </w:rPr>
        <w:fldChar w:fldCharType="begin"/>
      </w:r>
      <w:r w:rsidR="00207744" w:rsidRPr="002E53D1">
        <w:rPr>
          <w:rFonts w:ascii="Times New Roman" w:hAnsi="Times New Roman"/>
          <w:b w:val="0"/>
          <w:szCs w:val="24"/>
        </w:rPr>
        <w:instrText xml:space="preserve"> TOC \o "1-4" \h \z \u </w:instrText>
      </w:r>
      <w:r w:rsidRPr="002E53D1">
        <w:rPr>
          <w:rFonts w:ascii="Times New Roman" w:hAnsi="Times New Roman"/>
          <w:b w:val="0"/>
          <w:szCs w:val="24"/>
        </w:rPr>
        <w:fldChar w:fldCharType="separate"/>
      </w:r>
      <w:hyperlink w:anchor="_Toc139893813" w:history="1">
        <w:r w:rsidR="002E53D1" w:rsidRPr="002E53D1">
          <w:rPr>
            <w:rStyle w:val="aff4"/>
            <w:rFonts w:ascii="Times New Roman" w:hAnsi="Times New Roman"/>
            <w:b w:val="0"/>
            <w:noProof/>
          </w:rPr>
          <w:t>I.</w:t>
        </w:r>
        <w:r w:rsidR="002E53D1" w:rsidRPr="002E53D1">
          <w:rPr>
            <w:rFonts w:ascii="Times New Roman" w:eastAsiaTheme="minorEastAsia" w:hAnsi="Times New Roman"/>
            <w:b w:val="0"/>
            <w:noProof/>
            <w:sz w:val="22"/>
            <w:szCs w:val="22"/>
          </w:rPr>
          <w:tab/>
        </w:r>
        <w:r w:rsidR="002E53D1" w:rsidRPr="002E53D1">
          <w:rPr>
            <w:rStyle w:val="aff4"/>
            <w:rFonts w:ascii="Times New Roman" w:hAnsi="Times New Roman"/>
            <w:b w:val="0"/>
            <w:noProof/>
          </w:rPr>
          <w:t>Область применения</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_Toc139893813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4</w:t>
        </w:r>
        <w:r w:rsidR="002E53D1" w:rsidRPr="002E53D1">
          <w:rPr>
            <w:rFonts w:ascii="Times New Roman" w:hAnsi="Times New Roman"/>
            <w:b w:val="0"/>
            <w:noProof/>
            <w:webHidden/>
          </w:rPr>
          <w:fldChar w:fldCharType="end"/>
        </w:r>
      </w:hyperlink>
    </w:p>
    <w:p w14:paraId="2F3C733B" w14:textId="74175CAB" w:rsidR="002E53D1" w:rsidRPr="002E53D1" w:rsidRDefault="00211DA4">
      <w:pPr>
        <w:pStyle w:val="15"/>
        <w:tabs>
          <w:tab w:val="left" w:pos="480"/>
          <w:tab w:val="right" w:leader="dot" w:pos="9344"/>
        </w:tabs>
        <w:rPr>
          <w:rFonts w:ascii="Times New Roman" w:eastAsiaTheme="minorEastAsia" w:hAnsi="Times New Roman"/>
          <w:b w:val="0"/>
          <w:noProof/>
          <w:sz w:val="22"/>
          <w:szCs w:val="22"/>
        </w:rPr>
      </w:pPr>
      <w:hyperlink w:anchor="_Toc139893814" w:history="1">
        <w:r w:rsidR="002E53D1" w:rsidRPr="002E53D1">
          <w:rPr>
            <w:rStyle w:val="aff4"/>
            <w:rFonts w:ascii="Times New Roman" w:hAnsi="Times New Roman"/>
            <w:b w:val="0"/>
            <w:noProof/>
          </w:rPr>
          <w:t>II.</w:t>
        </w:r>
        <w:r w:rsidR="002E53D1" w:rsidRPr="002E53D1">
          <w:rPr>
            <w:rFonts w:ascii="Times New Roman" w:eastAsiaTheme="minorEastAsia" w:hAnsi="Times New Roman"/>
            <w:b w:val="0"/>
            <w:noProof/>
            <w:sz w:val="22"/>
            <w:szCs w:val="22"/>
          </w:rPr>
          <w:tab/>
        </w:r>
        <w:r w:rsidR="002E53D1" w:rsidRPr="002E53D1">
          <w:rPr>
            <w:rStyle w:val="aff4"/>
            <w:rFonts w:ascii="Times New Roman" w:hAnsi="Times New Roman"/>
            <w:b w:val="0"/>
            <w:noProof/>
          </w:rPr>
          <w:t>Нормативные правовые акты</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_Toc139893814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5</w:t>
        </w:r>
        <w:r w:rsidR="002E53D1" w:rsidRPr="002E53D1">
          <w:rPr>
            <w:rFonts w:ascii="Times New Roman" w:hAnsi="Times New Roman"/>
            <w:b w:val="0"/>
            <w:noProof/>
            <w:webHidden/>
          </w:rPr>
          <w:fldChar w:fldCharType="end"/>
        </w:r>
      </w:hyperlink>
    </w:p>
    <w:p w14:paraId="3D1D7BDF" w14:textId="40CEFE2A" w:rsidR="002E53D1" w:rsidRPr="002E53D1" w:rsidRDefault="00211DA4">
      <w:pPr>
        <w:pStyle w:val="15"/>
        <w:tabs>
          <w:tab w:val="left" w:pos="480"/>
          <w:tab w:val="right" w:leader="dot" w:pos="9344"/>
        </w:tabs>
        <w:rPr>
          <w:rFonts w:ascii="Times New Roman" w:eastAsiaTheme="minorEastAsia" w:hAnsi="Times New Roman"/>
          <w:b w:val="0"/>
          <w:noProof/>
          <w:sz w:val="22"/>
          <w:szCs w:val="22"/>
        </w:rPr>
      </w:pPr>
      <w:hyperlink w:anchor="_Toc139893815" w:history="1">
        <w:r w:rsidR="002E53D1" w:rsidRPr="002E53D1">
          <w:rPr>
            <w:rStyle w:val="aff4"/>
            <w:rFonts w:ascii="Times New Roman" w:hAnsi="Times New Roman"/>
            <w:b w:val="0"/>
            <w:noProof/>
          </w:rPr>
          <w:t>III.</w:t>
        </w:r>
        <w:r w:rsidR="002E53D1" w:rsidRPr="002E53D1">
          <w:rPr>
            <w:rFonts w:ascii="Times New Roman" w:eastAsiaTheme="minorEastAsia" w:hAnsi="Times New Roman"/>
            <w:b w:val="0"/>
            <w:noProof/>
            <w:sz w:val="22"/>
            <w:szCs w:val="22"/>
          </w:rPr>
          <w:tab/>
        </w:r>
        <w:r w:rsidR="002E53D1" w:rsidRPr="002E53D1">
          <w:rPr>
            <w:rStyle w:val="aff4"/>
            <w:rFonts w:ascii="Times New Roman" w:hAnsi="Times New Roman"/>
            <w:b w:val="0"/>
            <w:noProof/>
          </w:rPr>
          <w:t>Термины, определения, обозначения и сокращения</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_Toc139893815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7</w:t>
        </w:r>
        <w:r w:rsidR="002E53D1" w:rsidRPr="002E53D1">
          <w:rPr>
            <w:rFonts w:ascii="Times New Roman" w:hAnsi="Times New Roman"/>
            <w:b w:val="0"/>
            <w:noProof/>
            <w:webHidden/>
          </w:rPr>
          <w:fldChar w:fldCharType="end"/>
        </w:r>
      </w:hyperlink>
    </w:p>
    <w:p w14:paraId="2F25E0E5" w14:textId="06BC22E3" w:rsidR="002E53D1" w:rsidRPr="002E53D1" w:rsidRDefault="00211DA4">
      <w:pPr>
        <w:pStyle w:val="15"/>
        <w:tabs>
          <w:tab w:val="left" w:pos="480"/>
          <w:tab w:val="right" w:leader="dot" w:pos="9344"/>
        </w:tabs>
        <w:rPr>
          <w:rFonts w:ascii="Times New Roman" w:eastAsiaTheme="minorEastAsia" w:hAnsi="Times New Roman"/>
          <w:b w:val="0"/>
          <w:noProof/>
          <w:sz w:val="22"/>
          <w:szCs w:val="22"/>
        </w:rPr>
      </w:pPr>
      <w:hyperlink w:anchor="_Toc139893816" w:history="1">
        <w:r w:rsidR="002E53D1" w:rsidRPr="002E53D1">
          <w:rPr>
            <w:rStyle w:val="aff4"/>
            <w:rFonts w:ascii="Times New Roman" w:hAnsi="Times New Roman"/>
            <w:b w:val="0"/>
            <w:noProof/>
          </w:rPr>
          <w:t>IV.</w:t>
        </w:r>
        <w:r w:rsidR="002E53D1" w:rsidRPr="002E53D1">
          <w:rPr>
            <w:rFonts w:ascii="Times New Roman" w:eastAsiaTheme="minorEastAsia" w:hAnsi="Times New Roman"/>
            <w:b w:val="0"/>
            <w:noProof/>
            <w:sz w:val="22"/>
            <w:szCs w:val="22"/>
          </w:rPr>
          <w:tab/>
        </w:r>
        <w:r w:rsidR="002E53D1" w:rsidRPr="002E53D1">
          <w:rPr>
            <w:rStyle w:val="aff4"/>
            <w:rFonts w:ascii="Times New Roman" w:hAnsi="Times New Roman"/>
            <w:b w:val="0"/>
            <w:noProof/>
          </w:rPr>
          <w:t>Основные цели и задачи</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_Toc139893816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15</w:t>
        </w:r>
        <w:r w:rsidR="002E53D1" w:rsidRPr="002E53D1">
          <w:rPr>
            <w:rFonts w:ascii="Times New Roman" w:hAnsi="Times New Roman"/>
            <w:b w:val="0"/>
            <w:noProof/>
            <w:webHidden/>
          </w:rPr>
          <w:fldChar w:fldCharType="end"/>
        </w:r>
      </w:hyperlink>
    </w:p>
    <w:p w14:paraId="5B318496" w14:textId="35B2B35F" w:rsidR="002E53D1" w:rsidRPr="002E53D1" w:rsidRDefault="00211DA4">
      <w:pPr>
        <w:pStyle w:val="15"/>
        <w:tabs>
          <w:tab w:val="left" w:pos="480"/>
          <w:tab w:val="right" w:leader="dot" w:pos="9344"/>
        </w:tabs>
        <w:rPr>
          <w:rFonts w:ascii="Times New Roman" w:eastAsiaTheme="minorEastAsia" w:hAnsi="Times New Roman"/>
          <w:b w:val="0"/>
          <w:noProof/>
          <w:sz w:val="22"/>
          <w:szCs w:val="22"/>
        </w:rPr>
      </w:pPr>
      <w:hyperlink w:anchor="_Toc139893817" w:history="1">
        <w:r w:rsidR="002E53D1" w:rsidRPr="002E53D1">
          <w:rPr>
            <w:rStyle w:val="aff4"/>
            <w:rFonts w:ascii="Times New Roman" w:hAnsi="Times New Roman"/>
            <w:b w:val="0"/>
            <w:noProof/>
          </w:rPr>
          <w:t>V.</w:t>
        </w:r>
        <w:r w:rsidR="002E53D1" w:rsidRPr="002E53D1">
          <w:rPr>
            <w:rFonts w:ascii="Times New Roman" w:eastAsiaTheme="minorEastAsia" w:hAnsi="Times New Roman"/>
            <w:b w:val="0"/>
            <w:noProof/>
            <w:sz w:val="22"/>
            <w:szCs w:val="22"/>
          </w:rPr>
          <w:tab/>
        </w:r>
        <w:r w:rsidR="002E53D1" w:rsidRPr="002E53D1">
          <w:rPr>
            <w:rStyle w:val="aff4"/>
            <w:rFonts w:ascii="Times New Roman" w:hAnsi="Times New Roman"/>
            <w:b w:val="0"/>
            <w:noProof/>
          </w:rPr>
          <w:t>Организация обслуживания потребителей</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_Toc139893817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16</w:t>
        </w:r>
        <w:r w:rsidR="002E53D1" w:rsidRPr="002E53D1">
          <w:rPr>
            <w:rFonts w:ascii="Times New Roman" w:hAnsi="Times New Roman"/>
            <w:b w:val="0"/>
            <w:noProof/>
            <w:webHidden/>
          </w:rPr>
          <w:fldChar w:fldCharType="end"/>
        </w:r>
      </w:hyperlink>
    </w:p>
    <w:p w14:paraId="15B84EB4" w14:textId="1BD0FD0C"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18" w:history="1">
        <w:r w:rsidR="002E53D1" w:rsidRPr="002E53D1">
          <w:rPr>
            <w:rStyle w:val="aff4"/>
            <w:rFonts w:ascii="Times New Roman" w:hAnsi="Times New Roman"/>
            <w:noProof/>
          </w:rPr>
          <w:t>V.I</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Общие положения</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_Toc139893818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16</w:t>
        </w:r>
        <w:r w:rsidR="002E53D1" w:rsidRPr="002E53D1">
          <w:rPr>
            <w:rFonts w:ascii="Times New Roman" w:hAnsi="Times New Roman"/>
            <w:noProof/>
            <w:webHidden/>
          </w:rPr>
          <w:fldChar w:fldCharType="end"/>
        </w:r>
      </w:hyperlink>
    </w:p>
    <w:p w14:paraId="5AB00B8F" w14:textId="72FF39FF"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19" w:history="1">
        <w:r w:rsidR="002E53D1" w:rsidRPr="002E53D1">
          <w:rPr>
            <w:rStyle w:val="aff4"/>
            <w:rFonts w:ascii="Times New Roman" w:hAnsi="Times New Roman"/>
            <w:noProof/>
          </w:rPr>
          <w:t>V.II</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Очное обслуживание потребителей</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_Toc139893819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18</w:t>
        </w:r>
        <w:r w:rsidR="002E53D1" w:rsidRPr="002E53D1">
          <w:rPr>
            <w:rFonts w:ascii="Times New Roman" w:hAnsi="Times New Roman"/>
            <w:noProof/>
            <w:webHidden/>
          </w:rPr>
          <w:fldChar w:fldCharType="end"/>
        </w:r>
      </w:hyperlink>
    </w:p>
    <w:p w14:paraId="2EB84152" w14:textId="5C3F9E36" w:rsidR="002E53D1" w:rsidRPr="002E53D1" w:rsidRDefault="00211DA4">
      <w:pPr>
        <w:pStyle w:val="32"/>
        <w:rPr>
          <w:rFonts w:ascii="Times New Roman" w:eastAsiaTheme="minorEastAsia" w:hAnsi="Times New Roman"/>
          <w:noProof/>
          <w:sz w:val="22"/>
          <w:szCs w:val="22"/>
        </w:rPr>
      </w:pPr>
      <w:hyperlink w:anchor="_Toc139893820" w:history="1">
        <w:r w:rsidR="002E53D1" w:rsidRPr="002E53D1">
          <w:rPr>
            <w:rStyle w:val="aff4"/>
            <w:rFonts w:ascii="Times New Roman" w:hAnsi="Times New Roman"/>
            <w:noProof/>
          </w:rPr>
          <w:t>V.II.I Требования к инфраструктуре очного обслуживания потребителей</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_Toc139893820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18</w:t>
        </w:r>
        <w:r w:rsidR="002E53D1" w:rsidRPr="002E53D1">
          <w:rPr>
            <w:rFonts w:ascii="Times New Roman" w:hAnsi="Times New Roman"/>
            <w:noProof/>
            <w:webHidden/>
          </w:rPr>
          <w:fldChar w:fldCharType="end"/>
        </w:r>
      </w:hyperlink>
    </w:p>
    <w:p w14:paraId="6DAEAE7E" w14:textId="412C3FC0" w:rsidR="002E53D1" w:rsidRPr="002E53D1" w:rsidRDefault="00211DA4">
      <w:pPr>
        <w:pStyle w:val="32"/>
        <w:rPr>
          <w:rFonts w:ascii="Times New Roman" w:eastAsiaTheme="minorEastAsia" w:hAnsi="Times New Roman"/>
          <w:noProof/>
          <w:sz w:val="22"/>
          <w:szCs w:val="22"/>
        </w:rPr>
      </w:pPr>
      <w:hyperlink w:anchor="_Toc139893821" w:history="1">
        <w:r w:rsidR="002E53D1" w:rsidRPr="002E53D1">
          <w:rPr>
            <w:rStyle w:val="aff4"/>
            <w:rFonts w:ascii="Times New Roman" w:hAnsi="Times New Roman"/>
            <w:noProof/>
          </w:rPr>
          <w:t>V.II.II Основные процессы очного обслуживания потребителей</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_Toc139893821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19</w:t>
        </w:r>
        <w:r w:rsidR="002E53D1" w:rsidRPr="002E53D1">
          <w:rPr>
            <w:rFonts w:ascii="Times New Roman" w:hAnsi="Times New Roman"/>
            <w:noProof/>
            <w:webHidden/>
          </w:rPr>
          <w:fldChar w:fldCharType="end"/>
        </w:r>
      </w:hyperlink>
    </w:p>
    <w:p w14:paraId="61691175" w14:textId="2C449FB0" w:rsidR="002E53D1" w:rsidRPr="002E53D1" w:rsidRDefault="00211DA4">
      <w:pPr>
        <w:pStyle w:val="21"/>
        <w:tabs>
          <w:tab w:val="right" w:leader="dot" w:pos="9344"/>
        </w:tabs>
        <w:rPr>
          <w:rFonts w:ascii="Times New Roman" w:eastAsiaTheme="minorEastAsia" w:hAnsi="Times New Roman"/>
          <w:noProof/>
          <w:sz w:val="22"/>
          <w:szCs w:val="22"/>
        </w:rPr>
      </w:pPr>
      <w:hyperlink w:anchor="_Toc139893822" w:history="1">
        <w:r w:rsidR="002E53D1" w:rsidRPr="002E53D1">
          <w:rPr>
            <w:rStyle w:val="aff4"/>
            <w:rFonts w:ascii="Times New Roman" w:hAnsi="Times New Roman"/>
            <w:noProof/>
          </w:rPr>
          <w:t>V.III Обслуживание посредством телефонной связи</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_Toc139893822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24</w:t>
        </w:r>
        <w:r w:rsidR="002E53D1" w:rsidRPr="002E53D1">
          <w:rPr>
            <w:rFonts w:ascii="Times New Roman" w:hAnsi="Times New Roman"/>
            <w:noProof/>
            <w:webHidden/>
          </w:rPr>
          <w:fldChar w:fldCharType="end"/>
        </w:r>
      </w:hyperlink>
    </w:p>
    <w:p w14:paraId="16CF8EBF" w14:textId="37DD7BA0" w:rsidR="002E53D1" w:rsidRPr="002E53D1" w:rsidRDefault="00211DA4">
      <w:pPr>
        <w:pStyle w:val="32"/>
        <w:rPr>
          <w:rFonts w:ascii="Times New Roman" w:eastAsiaTheme="minorEastAsia" w:hAnsi="Times New Roman"/>
          <w:noProof/>
          <w:sz w:val="22"/>
          <w:szCs w:val="22"/>
        </w:rPr>
      </w:pPr>
      <w:hyperlink w:anchor="_Toc139893823" w:history="1">
        <w:r w:rsidR="002E53D1" w:rsidRPr="002E53D1">
          <w:rPr>
            <w:rStyle w:val="aff4"/>
            <w:rFonts w:ascii="Times New Roman" w:hAnsi="Times New Roman"/>
            <w:noProof/>
          </w:rPr>
          <w:t>V.III.I Требования к организации обслуживания посредством телефонной связи</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_Toc139893823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24</w:t>
        </w:r>
        <w:r w:rsidR="002E53D1" w:rsidRPr="002E53D1">
          <w:rPr>
            <w:rFonts w:ascii="Times New Roman" w:hAnsi="Times New Roman"/>
            <w:noProof/>
            <w:webHidden/>
          </w:rPr>
          <w:fldChar w:fldCharType="end"/>
        </w:r>
      </w:hyperlink>
    </w:p>
    <w:p w14:paraId="33A3F5AD" w14:textId="107534EA" w:rsidR="002E53D1" w:rsidRPr="002E53D1" w:rsidRDefault="00211DA4">
      <w:pPr>
        <w:pStyle w:val="32"/>
        <w:rPr>
          <w:rFonts w:ascii="Times New Roman" w:eastAsiaTheme="minorEastAsia" w:hAnsi="Times New Roman"/>
          <w:noProof/>
          <w:sz w:val="22"/>
          <w:szCs w:val="22"/>
        </w:rPr>
      </w:pPr>
      <w:hyperlink w:anchor="_Toc139893824" w:history="1">
        <w:r w:rsidR="002E53D1" w:rsidRPr="002E53D1">
          <w:rPr>
            <w:rStyle w:val="aff4"/>
            <w:rFonts w:ascii="Times New Roman" w:hAnsi="Times New Roman"/>
            <w:noProof/>
            <w:lang w:val="en-US"/>
          </w:rPr>
          <w:t>V</w:t>
        </w:r>
        <w:r w:rsidR="002E53D1" w:rsidRPr="002E53D1">
          <w:rPr>
            <w:rStyle w:val="aff4"/>
            <w:rFonts w:ascii="Times New Roman" w:hAnsi="Times New Roman"/>
            <w:noProof/>
          </w:rPr>
          <w:t>.</w:t>
        </w:r>
        <w:r w:rsidR="002E53D1" w:rsidRPr="002E53D1">
          <w:rPr>
            <w:rStyle w:val="aff4"/>
            <w:rFonts w:ascii="Times New Roman" w:hAnsi="Times New Roman"/>
            <w:noProof/>
            <w:lang w:val="en-US"/>
          </w:rPr>
          <w:t>III</w:t>
        </w:r>
        <w:r w:rsidR="002E53D1" w:rsidRPr="002E53D1">
          <w:rPr>
            <w:rStyle w:val="aff4"/>
            <w:rFonts w:ascii="Times New Roman" w:hAnsi="Times New Roman"/>
            <w:noProof/>
          </w:rPr>
          <w:t>.</w:t>
        </w:r>
        <w:r w:rsidR="002E53D1" w:rsidRPr="002E53D1">
          <w:rPr>
            <w:rStyle w:val="aff4"/>
            <w:rFonts w:ascii="Times New Roman" w:hAnsi="Times New Roman"/>
            <w:noProof/>
            <w:lang w:val="en-US"/>
          </w:rPr>
          <w:t>II</w:t>
        </w:r>
        <w:r w:rsidR="002E53D1" w:rsidRPr="002E53D1">
          <w:rPr>
            <w:rStyle w:val="aff4"/>
            <w:rFonts w:ascii="Times New Roman" w:hAnsi="Times New Roman"/>
            <w:noProof/>
          </w:rPr>
          <w:t xml:space="preserve"> Основные процессы обслуживания посредством телефонной связи</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_Toc139893824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27</w:t>
        </w:r>
        <w:r w:rsidR="002E53D1" w:rsidRPr="002E53D1">
          <w:rPr>
            <w:rFonts w:ascii="Times New Roman" w:hAnsi="Times New Roman"/>
            <w:noProof/>
            <w:webHidden/>
          </w:rPr>
          <w:fldChar w:fldCharType="end"/>
        </w:r>
      </w:hyperlink>
    </w:p>
    <w:p w14:paraId="3414C1D8" w14:textId="73843988"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25" w:history="1">
        <w:r w:rsidR="002E53D1" w:rsidRPr="002E53D1">
          <w:rPr>
            <w:rStyle w:val="aff4"/>
            <w:rFonts w:ascii="Times New Roman" w:hAnsi="Times New Roman"/>
            <w:noProof/>
          </w:rPr>
          <w:t>V.IV</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Электронное (интерактивное) обслуживание</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_Toc139893825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31</w:t>
        </w:r>
        <w:r w:rsidR="002E53D1" w:rsidRPr="002E53D1">
          <w:rPr>
            <w:rFonts w:ascii="Times New Roman" w:hAnsi="Times New Roman"/>
            <w:noProof/>
            <w:webHidden/>
          </w:rPr>
          <w:fldChar w:fldCharType="end"/>
        </w:r>
      </w:hyperlink>
    </w:p>
    <w:p w14:paraId="1B5D46B3" w14:textId="6E94E010" w:rsidR="002E53D1" w:rsidRPr="002E53D1" w:rsidRDefault="00211DA4">
      <w:pPr>
        <w:pStyle w:val="32"/>
        <w:rPr>
          <w:rFonts w:ascii="Times New Roman" w:eastAsiaTheme="minorEastAsia" w:hAnsi="Times New Roman"/>
          <w:noProof/>
          <w:sz w:val="22"/>
          <w:szCs w:val="22"/>
        </w:rPr>
      </w:pPr>
      <w:hyperlink w:anchor="_Toc139893826" w:history="1">
        <w:r w:rsidR="002E53D1" w:rsidRPr="002E53D1">
          <w:rPr>
            <w:rStyle w:val="aff4"/>
            <w:rFonts w:ascii="Times New Roman" w:hAnsi="Times New Roman"/>
            <w:noProof/>
            <w:lang w:val="en-US"/>
          </w:rPr>
          <w:t>V</w:t>
        </w:r>
        <w:r w:rsidR="002E53D1" w:rsidRPr="002E53D1">
          <w:rPr>
            <w:rStyle w:val="aff4"/>
            <w:rFonts w:ascii="Times New Roman" w:hAnsi="Times New Roman"/>
            <w:noProof/>
          </w:rPr>
          <w:t>.</w:t>
        </w:r>
        <w:r w:rsidR="002E53D1" w:rsidRPr="002E53D1">
          <w:rPr>
            <w:rStyle w:val="aff4"/>
            <w:rFonts w:ascii="Times New Roman" w:hAnsi="Times New Roman"/>
            <w:noProof/>
            <w:lang w:val="en-US"/>
          </w:rPr>
          <w:t>IV</w:t>
        </w:r>
        <w:r w:rsidR="002E53D1" w:rsidRPr="002E53D1">
          <w:rPr>
            <w:rStyle w:val="aff4"/>
            <w:rFonts w:ascii="Times New Roman" w:hAnsi="Times New Roman"/>
            <w:noProof/>
          </w:rPr>
          <w:t>.</w:t>
        </w:r>
        <w:r w:rsidR="002E53D1" w:rsidRPr="002E53D1">
          <w:rPr>
            <w:rStyle w:val="aff4"/>
            <w:rFonts w:ascii="Times New Roman" w:hAnsi="Times New Roman"/>
            <w:noProof/>
            <w:lang w:val="en-US"/>
          </w:rPr>
          <w:t>I</w:t>
        </w:r>
        <w:r w:rsidR="002E53D1" w:rsidRPr="002E53D1">
          <w:rPr>
            <w:rStyle w:val="aff4"/>
            <w:rFonts w:ascii="Times New Roman" w:hAnsi="Times New Roman"/>
            <w:noProof/>
          </w:rPr>
          <w:t xml:space="preserve"> Требования к организации электронного (интерактивного) обслуживания</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_Toc139893826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31</w:t>
        </w:r>
        <w:r w:rsidR="002E53D1" w:rsidRPr="002E53D1">
          <w:rPr>
            <w:rFonts w:ascii="Times New Roman" w:hAnsi="Times New Roman"/>
            <w:noProof/>
            <w:webHidden/>
          </w:rPr>
          <w:fldChar w:fldCharType="end"/>
        </w:r>
      </w:hyperlink>
    </w:p>
    <w:p w14:paraId="646E0296" w14:textId="66E9C247" w:rsidR="002E53D1" w:rsidRPr="002E53D1" w:rsidRDefault="00211DA4">
      <w:pPr>
        <w:pStyle w:val="32"/>
        <w:rPr>
          <w:rFonts w:ascii="Times New Roman" w:eastAsiaTheme="minorEastAsia" w:hAnsi="Times New Roman"/>
          <w:noProof/>
          <w:sz w:val="22"/>
          <w:szCs w:val="22"/>
        </w:rPr>
      </w:pPr>
      <w:hyperlink w:anchor="_Toc139893827" w:history="1">
        <w:r w:rsidR="002E53D1" w:rsidRPr="002E53D1">
          <w:rPr>
            <w:rStyle w:val="aff4"/>
            <w:rFonts w:ascii="Times New Roman" w:hAnsi="Times New Roman"/>
            <w:noProof/>
            <w:lang w:val="en-US"/>
          </w:rPr>
          <w:t>V</w:t>
        </w:r>
        <w:r w:rsidR="002E53D1" w:rsidRPr="002E53D1">
          <w:rPr>
            <w:rStyle w:val="aff4"/>
            <w:rFonts w:ascii="Times New Roman" w:hAnsi="Times New Roman"/>
            <w:noProof/>
          </w:rPr>
          <w:t>.</w:t>
        </w:r>
        <w:r w:rsidR="002E53D1" w:rsidRPr="002E53D1">
          <w:rPr>
            <w:rStyle w:val="aff4"/>
            <w:rFonts w:ascii="Times New Roman" w:hAnsi="Times New Roman"/>
            <w:noProof/>
            <w:lang w:val="en-US"/>
          </w:rPr>
          <w:t>IV</w:t>
        </w:r>
        <w:r w:rsidR="002E53D1" w:rsidRPr="002E53D1">
          <w:rPr>
            <w:rStyle w:val="aff4"/>
            <w:rFonts w:ascii="Times New Roman" w:hAnsi="Times New Roman"/>
            <w:noProof/>
          </w:rPr>
          <w:t>.</w:t>
        </w:r>
        <w:r w:rsidR="002E53D1" w:rsidRPr="002E53D1">
          <w:rPr>
            <w:rStyle w:val="aff4"/>
            <w:rFonts w:ascii="Times New Roman" w:hAnsi="Times New Roman"/>
            <w:noProof/>
            <w:lang w:val="en-US"/>
          </w:rPr>
          <w:t>II</w:t>
        </w:r>
        <w:r w:rsidR="002E53D1" w:rsidRPr="002E53D1">
          <w:rPr>
            <w:rStyle w:val="aff4"/>
            <w:rFonts w:ascii="Times New Roman" w:hAnsi="Times New Roman"/>
            <w:noProof/>
          </w:rPr>
          <w:t xml:space="preserve"> Основные электронные сервисы и функции Портала ТП</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_Toc139893827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33</w:t>
        </w:r>
        <w:r w:rsidR="002E53D1" w:rsidRPr="002E53D1">
          <w:rPr>
            <w:rFonts w:ascii="Times New Roman" w:hAnsi="Times New Roman"/>
            <w:noProof/>
            <w:webHidden/>
          </w:rPr>
          <w:fldChar w:fldCharType="end"/>
        </w:r>
      </w:hyperlink>
    </w:p>
    <w:p w14:paraId="6B663238" w14:textId="48352315" w:rsidR="002E53D1" w:rsidRPr="002E53D1" w:rsidRDefault="00211DA4">
      <w:pPr>
        <w:pStyle w:val="32"/>
        <w:rPr>
          <w:rFonts w:ascii="Times New Roman" w:eastAsiaTheme="minorEastAsia" w:hAnsi="Times New Roman"/>
          <w:noProof/>
          <w:sz w:val="22"/>
          <w:szCs w:val="22"/>
        </w:rPr>
      </w:pPr>
      <w:hyperlink w:anchor="_Toc139893828" w:history="1">
        <w:r w:rsidR="002E53D1" w:rsidRPr="002E53D1">
          <w:rPr>
            <w:rStyle w:val="aff4"/>
            <w:rFonts w:ascii="Times New Roman" w:hAnsi="Times New Roman"/>
            <w:noProof/>
            <w:lang w:val="en-US"/>
          </w:rPr>
          <w:t>V</w:t>
        </w:r>
        <w:r w:rsidR="002E53D1" w:rsidRPr="002E53D1">
          <w:rPr>
            <w:rStyle w:val="aff4"/>
            <w:rFonts w:ascii="Times New Roman" w:hAnsi="Times New Roman"/>
            <w:noProof/>
          </w:rPr>
          <w:t>.</w:t>
        </w:r>
        <w:r w:rsidR="002E53D1" w:rsidRPr="002E53D1">
          <w:rPr>
            <w:rStyle w:val="aff4"/>
            <w:rFonts w:ascii="Times New Roman" w:hAnsi="Times New Roman"/>
            <w:noProof/>
            <w:lang w:val="en-US"/>
          </w:rPr>
          <w:t>IV</w:t>
        </w:r>
        <w:r w:rsidR="002E53D1" w:rsidRPr="002E53D1">
          <w:rPr>
            <w:rStyle w:val="aff4"/>
            <w:rFonts w:ascii="Times New Roman" w:hAnsi="Times New Roman"/>
            <w:noProof/>
          </w:rPr>
          <w:t>.</w:t>
        </w:r>
        <w:r w:rsidR="002E53D1" w:rsidRPr="002E53D1">
          <w:rPr>
            <w:rStyle w:val="aff4"/>
            <w:rFonts w:ascii="Times New Roman" w:hAnsi="Times New Roman"/>
            <w:noProof/>
            <w:lang w:val="en-US"/>
          </w:rPr>
          <w:t>III</w:t>
        </w:r>
        <w:r w:rsidR="002E53D1" w:rsidRPr="002E53D1">
          <w:rPr>
            <w:rStyle w:val="aff4"/>
            <w:rFonts w:ascii="Times New Roman" w:hAnsi="Times New Roman"/>
            <w:noProof/>
          </w:rPr>
          <w:t xml:space="preserve"> Требования к структуре и содержанию раздела «Потребителям»</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_Toc139893828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38</w:t>
        </w:r>
        <w:r w:rsidR="002E53D1" w:rsidRPr="002E53D1">
          <w:rPr>
            <w:rFonts w:ascii="Times New Roman" w:hAnsi="Times New Roman"/>
            <w:noProof/>
            <w:webHidden/>
          </w:rPr>
          <w:fldChar w:fldCharType="end"/>
        </w:r>
      </w:hyperlink>
    </w:p>
    <w:p w14:paraId="4AA1869A" w14:textId="098CA32F" w:rsidR="002E53D1" w:rsidRPr="002E53D1" w:rsidRDefault="00211DA4">
      <w:pPr>
        <w:pStyle w:val="32"/>
        <w:rPr>
          <w:rFonts w:ascii="Times New Roman" w:eastAsiaTheme="minorEastAsia" w:hAnsi="Times New Roman"/>
          <w:noProof/>
          <w:sz w:val="22"/>
          <w:szCs w:val="22"/>
        </w:rPr>
      </w:pPr>
      <w:hyperlink w:anchor="_Toc139893829" w:history="1">
        <w:r w:rsidR="002E53D1" w:rsidRPr="002E53D1">
          <w:rPr>
            <w:rStyle w:val="aff4"/>
            <w:rFonts w:ascii="Times New Roman" w:hAnsi="Times New Roman"/>
            <w:noProof/>
            <w:lang w:val="en-US"/>
          </w:rPr>
          <w:t>V</w:t>
        </w:r>
        <w:r w:rsidR="002E53D1" w:rsidRPr="002E53D1">
          <w:rPr>
            <w:rStyle w:val="aff4"/>
            <w:rFonts w:ascii="Times New Roman" w:hAnsi="Times New Roman"/>
            <w:noProof/>
          </w:rPr>
          <w:t>.</w:t>
        </w:r>
        <w:r w:rsidR="002E53D1" w:rsidRPr="002E53D1">
          <w:rPr>
            <w:rStyle w:val="aff4"/>
            <w:rFonts w:ascii="Times New Roman" w:hAnsi="Times New Roman"/>
            <w:noProof/>
            <w:lang w:val="en-US"/>
          </w:rPr>
          <w:t>IV</w:t>
        </w:r>
        <w:r w:rsidR="002E53D1" w:rsidRPr="002E53D1">
          <w:rPr>
            <w:rStyle w:val="aff4"/>
            <w:rFonts w:ascii="Times New Roman" w:hAnsi="Times New Roman"/>
            <w:noProof/>
          </w:rPr>
          <w:t>.</w:t>
        </w:r>
        <w:r w:rsidR="002E53D1" w:rsidRPr="002E53D1">
          <w:rPr>
            <w:rStyle w:val="aff4"/>
            <w:rFonts w:ascii="Times New Roman" w:hAnsi="Times New Roman"/>
            <w:noProof/>
            <w:lang w:val="en-US"/>
          </w:rPr>
          <w:t>IV</w:t>
        </w:r>
        <w:r w:rsidR="002E53D1" w:rsidRPr="002E53D1">
          <w:rPr>
            <w:rStyle w:val="aff4"/>
            <w:rFonts w:ascii="Times New Roman" w:hAnsi="Times New Roman"/>
            <w:noProof/>
          </w:rPr>
          <w:t xml:space="preserve"> Требования к структуре и содержанию раздела «Раскрытие информации»</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_Toc139893829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40</w:t>
        </w:r>
        <w:r w:rsidR="002E53D1" w:rsidRPr="002E53D1">
          <w:rPr>
            <w:rFonts w:ascii="Times New Roman" w:hAnsi="Times New Roman"/>
            <w:noProof/>
            <w:webHidden/>
          </w:rPr>
          <w:fldChar w:fldCharType="end"/>
        </w:r>
      </w:hyperlink>
    </w:p>
    <w:p w14:paraId="31B5B051" w14:textId="15141CCF" w:rsidR="002E53D1" w:rsidRPr="002E53D1" w:rsidRDefault="00211DA4">
      <w:pPr>
        <w:pStyle w:val="32"/>
        <w:rPr>
          <w:rFonts w:ascii="Times New Roman" w:eastAsiaTheme="minorEastAsia" w:hAnsi="Times New Roman"/>
          <w:noProof/>
          <w:sz w:val="22"/>
          <w:szCs w:val="22"/>
        </w:rPr>
      </w:pPr>
      <w:hyperlink w:anchor="_Toc139893830" w:history="1">
        <w:r w:rsidR="002E53D1" w:rsidRPr="002E53D1">
          <w:rPr>
            <w:rStyle w:val="aff4"/>
            <w:rFonts w:ascii="Times New Roman" w:hAnsi="Times New Roman"/>
            <w:noProof/>
            <w:lang w:val="en-US"/>
          </w:rPr>
          <w:t>V</w:t>
        </w:r>
        <w:r w:rsidR="002E53D1" w:rsidRPr="002E53D1">
          <w:rPr>
            <w:rStyle w:val="aff4"/>
            <w:rFonts w:ascii="Times New Roman" w:hAnsi="Times New Roman"/>
            <w:noProof/>
          </w:rPr>
          <w:t>.</w:t>
        </w:r>
        <w:r w:rsidR="002E53D1" w:rsidRPr="002E53D1">
          <w:rPr>
            <w:rStyle w:val="aff4"/>
            <w:rFonts w:ascii="Times New Roman" w:hAnsi="Times New Roman"/>
            <w:noProof/>
            <w:lang w:val="en-US"/>
          </w:rPr>
          <w:t>IV</w:t>
        </w:r>
        <w:r w:rsidR="002E53D1" w:rsidRPr="002E53D1">
          <w:rPr>
            <w:rStyle w:val="aff4"/>
            <w:rFonts w:ascii="Times New Roman" w:hAnsi="Times New Roman"/>
            <w:noProof/>
          </w:rPr>
          <w:t>.</w:t>
        </w:r>
        <w:r w:rsidR="002E53D1" w:rsidRPr="002E53D1">
          <w:rPr>
            <w:rStyle w:val="aff4"/>
            <w:rFonts w:ascii="Times New Roman" w:hAnsi="Times New Roman"/>
            <w:noProof/>
            <w:lang w:val="en-US"/>
          </w:rPr>
          <w:t>V</w:t>
        </w:r>
        <w:r w:rsidR="002E53D1" w:rsidRPr="002E53D1">
          <w:rPr>
            <w:rStyle w:val="aff4"/>
            <w:rFonts w:ascii="Times New Roman" w:hAnsi="Times New Roman"/>
            <w:noProof/>
          </w:rPr>
          <w:t xml:space="preserve"> Основные процессы электронного обслуживания</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_Toc139893830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41</w:t>
        </w:r>
        <w:r w:rsidR="002E53D1" w:rsidRPr="002E53D1">
          <w:rPr>
            <w:rFonts w:ascii="Times New Roman" w:hAnsi="Times New Roman"/>
            <w:noProof/>
            <w:webHidden/>
          </w:rPr>
          <w:fldChar w:fldCharType="end"/>
        </w:r>
      </w:hyperlink>
    </w:p>
    <w:p w14:paraId="2239DC42" w14:textId="4ADF1CCF"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31" w:history="1">
        <w:r w:rsidR="002E53D1" w:rsidRPr="002E53D1">
          <w:rPr>
            <w:rStyle w:val="aff4"/>
            <w:rFonts w:ascii="Times New Roman" w:hAnsi="Times New Roman"/>
            <w:noProof/>
          </w:rPr>
          <w:t>V.V</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Прием и рассмотрение обращений потребителей</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_Toc139893831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46</w:t>
        </w:r>
        <w:r w:rsidR="002E53D1" w:rsidRPr="002E53D1">
          <w:rPr>
            <w:rFonts w:ascii="Times New Roman" w:hAnsi="Times New Roman"/>
            <w:noProof/>
            <w:webHidden/>
          </w:rPr>
          <w:fldChar w:fldCharType="end"/>
        </w:r>
      </w:hyperlink>
    </w:p>
    <w:p w14:paraId="20C398BC" w14:textId="7BECF5A7" w:rsidR="002E53D1" w:rsidRPr="002E53D1" w:rsidRDefault="00211DA4">
      <w:pPr>
        <w:pStyle w:val="15"/>
        <w:tabs>
          <w:tab w:val="left" w:pos="480"/>
          <w:tab w:val="right" w:leader="dot" w:pos="9344"/>
        </w:tabs>
        <w:rPr>
          <w:rFonts w:ascii="Times New Roman" w:eastAsiaTheme="minorEastAsia" w:hAnsi="Times New Roman"/>
          <w:b w:val="0"/>
          <w:noProof/>
          <w:sz w:val="22"/>
          <w:szCs w:val="22"/>
        </w:rPr>
      </w:pPr>
      <w:hyperlink w:anchor="_Toc139893832" w:history="1">
        <w:r w:rsidR="002E53D1" w:rsidRPr="002E53D1">
          <w:rPr>
            <w:rStyle w:val="aff4"/>
            <w:rFonts w:ascii="Times New Roman" w:hAnsi="Times New Roman"/>
            <w:b w:val="0"/>
            <w:noProof/>
          </w:rPr>
          <w:t>VI.</w:t>
        </w:r>
        <w:r w:rsidR="002E53D1" w:rsidRPr="002E53D1">
          <w:rPr>
            <w:rFonts w:ascii="Times New Roman" w:eastAsiaTheme="minorEastAsia" w:hAnsi="Times New Roman"/>
            <w:b w:val="0"/>
            <w:noProof/>
            <w:sz w:val="22"/>
            <w:szCs w:val="22"/>
          </w:rPr>
          <w:tab/>
        </w:r>
        <w:r w:rsidR="002E53D1" w:rsidRPr="002E53D1">
          <w:rPr>
            <w:rStyle w:val="aff4"/>
            <w:rFonts w:ascii="Times New Roman" w:hAnsi="Times New Roman"/>
            <w:b w:val="0"/>
            <w:noProof/>
          </w:rPr>
          <w:t>Требования к этикету при обслуживании потребителей</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_Toc139893832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52</w:t>
        </w:r>
        <w:r w:rsidR="002E53D1" w:rsidRPr="002E53D1">
          <w:rPr>
            <w:rFonts w:ascii="Times New Roman" w:hAnsi="Times New Roman"/>
            <w:b w:val="0"/>
            <w:noProof/>
            <w:webHidden/>
          </w:rPr>
          <w:fldChar w:fldCharType="end"/>
        </w:r>
      </w:hyperlink>
    </w:p>
    <w:p w14:paraId="0AC72616" w14:textId="5397ADD6"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33" w:history="1">
        <w:r w:rsidR="002E53D1" w:rsidRPr="002E53D1">
          <w:rPr>
            <w:rStyle w:val="aff4"/>
            <w:rFonts w:ascii="Times New Roman" w:hAnsi="Times New Roman"/>
            <w:noProof/>
          </w:rPr>
          <w:t xml:space="preserve">VI.I. </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Общие требования делового этикета</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_Toc139893833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52</w:t>
        </w:r>
        <w:r w:rsidR="002E53D1" w:rsidRPr="002E53D1">
          <w:rPr>
            <w:rFonts w:ascii="Times New Roman" w:hAnsi="Times New Roman"/>
            <w:noProof/>
            <w:webHidden/>
          </w:rPr>
          <w:fldChar w:fldCharType="end"/>
        </w:r>
      </w:hyperlink>
    </w:p>
    <w:p w14:paraId="150CDFE7" w14:textId="0FF78BA4"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34" w:history="1">
        <w:r w:rsidR="002E53D1" w:rsidRPr="002E53D1">
          <w:rPr>
            <w:rStyle w:val="aff4"/>
            <w:rFonts w:ascii="Times New Roman" w:hAnsi="Times New Roman"/>
            <w:noProof/>
          </w:rPr>
          <w:t xml:space="preserve">VI.II </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Требования к деловому этикету при очном обслуживании</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_Toc139893834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53</w:t>
        </w:r>
        <w:r w:rsidR="002E53D1" w:rsidRPr="002E53D1">
          <w:rPr>
            <w:rFonts w:ascii="Times New Roman" w:hAnsi="Times New Roman"/>
            <w:noProof/>
            <w:webHidden/>
          </w:rPr>
          <w:fldChar w:fldCharType="end"/>
        </w:r>
      </w:hyperlink>
    </w:p>
    <w:p w14:paraId="29F66674" w14:textId="24702152"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35" w:history="1">
        <w:r w:rsidR="002E53D1" w:rsidRPr="002E53D1">
          <w:rPr>
            <w:rStyle w:val="aff4"/>
            <w:rFonts w:ascii="Times New Roman" w:hAnsi="Times New Roman"/>
            <w:noProof/>
          </w:rPr>
          <w:t>VI.III</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Требования к деловому этикету при телефонных переговорах</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_Toc139893835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54</w:t>
        </w:r>
        <w:r w:rsidR="002E53D1" w:rsidRPr="002E53D1">
          <w:rPr>
            <w:rFonts w:ascii="Times New Roman" w:hAnsi="Times New Roman"/>
            <w:noProof/>
            <w:webHidden/>
          </w:rPr>
          <w:fldChar w:fldCharType="end"/>
        </w:r>
      </w:hyperlink>
    </w:p>
    <w:p w14:paraId="6CC53931" w14:textId="6EAD7B3B"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36" w:history="1">
        <w:r w:rsidR="002E53D1" w:rsidRPr="002E53D1">
          <w:rPr>
            <w:rStyle w:val="aff4"/>
            <w:rFonts w:ascii="Times New Roman" w:hAnsi="Times New Roman"/>
            <w:noProof/>
          </w:rPr>
          <w:t>VI.IV</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Требования к этикету деловой переписки</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_Toc139893836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54</w:t>
        </w:r>
        <w:r w:rsidR="002E53D1" w:rsidRPr="002E53D1">
          <w:rPr>
            <w:rFonts w:ascii="Times New Roman" w:hAnsi="Times New Roman"/>
            <w:noProof/>
            <w:webHidden/>
          </w:rPr>
          <w:fldChar w:fldCharType="end"/>
        </w:r>
      </w:hyperlink>
    </w:p>
    <w:p w14:paraId="653010D3" w14:textId="00D38330"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37" w:history="1">
        <w:r w:rsidR="002E53D1" w:rsidRPr="002E53D1">
          <w:rPr>
            <w:rStyle w:val="aff4"/>
            <w:rFonts w:ascii="Times New Roman" w:hAnsi="Times New Roman"/>
            <w:noProof/>
          </w:rPr>
          <w:t xml:space="preserve">VI.V </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Декларация прав потребителя услуг</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_Toc139893837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55</w:t>
        </w:r>
        <w:r w:rsidR="002E53D1" w:rsidRPr="002E53D1">
          <w:rPr>
            <w:rFonts w:ascii="Times New Roman" w:hAnsi="Times New Roman"/>
            <w:noProof/>
            <w:webHidden/>
          </w:rPr>
          <w:fldChar w:fldCharType="end"/>
        </w:r>
      </w:hyperlink>
    </w:p>
    <w:p w14:paraId="00024A98" w14:textId="138E61BC" w:rsidR="002E53D1" w:rsidRPr="002E53D1" w:rsidRDefault="00211DA4">
      <w:pPr>
        <w:pStyle w:val="15"/>
        <w:tabs>
          <w:tab w:val="left" w:pos="720"/>
          <w:tab w:val="right" w:leader="dot" w:pos="9344"/>
        </w:tabs>
        <w:rPr>
          <w:rFonts w:ascii="Times New Roman" w:eastAsiaTheme="minorEastAsia" w:hAnsi="Times New Roman"/>
          <w:b w:val="0"/>
          <w:noProof/>
          <w:sz w:val="22"/>
          <w:szCs w:val="22"/>
        </w:rPr>
      </w:pPr>
      <w:hyperlink w:anchor="_Toc139893838" w:history="1">
        <w:r w:rsidR="002E53D1" w:rsidRPr="002E53D1">
          <w:rPr>
            <w:rStyle w:val="aff4"/>
            <w:rFonts w:ascii="Times New Roman" w:hAnsi="Times New Roman"/>
            <w:b w:val="0"/>
            <w:noProof/>
          </w:rPr>
          <w:t>VII.</w:t>
        </w:r>
        <w:r w:rsidR="002E53D1" w:rsidRPr="002E53D1">
          <w:rPr>
            <w:rFonts w:ascii="Times New Roman" w:eastAsiaTheme="minorEastAsia" w:hAnsi="Times New Roman"/>
            <w:b w:val="0"/>
            <w:noProof/>
            <w:sz w:val="22"/>
            <w:szCs w:val="22"/>
          </w:rPr>
          <w:tab/>
        </w:r>
        <w:r w:rsidR="002E53D1" w:rsidRPr="002E53D1">
          <w:rPr>
            <w:rStyle w:val="aff4"/>
            <w:rFonts w:ascii="Times New Roman" w:hAnsi="Times New Roman"/>
            <w:b w:val="0"/>
            <w:noProof/>
          </w:rPr>
          <w:t>Оценка внедрения клиентоцентричного подхода</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_Toc139893838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56</w:t>
        </w:r>
        <w:r w:rsidR="002E53D1" w:rsidRPr="002E53D1">
          <w:rPr>
            <w:rFonts w:ascii="Times New Roman" w:hAnsi="Times New Roman"/>
            <w:b w:val="0"/>
            <w:noProof/>
            <w:webHidden/>
          </w:rPr>
          <w:fldChar w:fldCharType="end"/>
        </w:r>
      </w:hyperlink>
    </w:p>
    <w:p w14:paraId="72F457D2" w14:textId="2081AAB3" w:rsidR="002E53D1" w:rsidRPr="002E53D1" w:rsidRDefault="00211DA4">
      <w:pPr>
        <w:pStyle w:val="21"/>
        <w:tabs>
          <w:tab w:val="right" w:leader="dot" w:pos="9344"/>
        </w:tabs>
        <w:rPr>
          <w:rFonts w:ascii="Times New Roman" w:eastAsiaTheme="minorEastAsia" w:hAnsi="Times New Roman"/>
          <w:noProof/>
          <w:sz w:val="22"/>
          <w:szCs w:val="22"/>
        </w:rPr>
      </w:pPr>
      <w:hyperlink w:anchor="_Toc139893839" w:history="1">
        <w:r w:rsidR="002E53D1" w:rsidRPr="002E53D1">
          <w:rPr>
            <w:rStyle w:val="aff4"/>
            <w:rFonts w:ascii="Times New Roman" w:hAnsi="Times New Roman"/>
            <w:noProof/>
          </w:rPr>
          <w:t>VII.I Система мониторинга обратной связи</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_Toc139893839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57</w:t>
        </w:r>
        <w:r w:rsidR="002E53D1" w:rsidRPr="002E53D1">
          <w:rPr>
            <w:rFonts w:ascii="Times New Roman" w:hAnsi="Times New Roman"/>
            <w:noProof/>
            <w:webHidden/>
          </w:rPr>
          <w:fldChar w:fldCharType="end"/>
        </w:r>
      </w:hyperlink>
    </w:p>
    <w:p w14:paraId="22DA12BF" w14:textId="0E8B2BC8" w:rsidR="002E53D1" w:rsidRPr="002E53D1" w:rsidRDefault="00211DA4">
      <w:pPr>
        <w:pStyle w:val="21"/>
        <w:tabs>
          <w:tab w:val="left" w:pos="960"/>
          <w:tab w:val="right" w:leader="dot" w:pos="9344"/>
        </w:tabs>
        <w:rPr>
          <w:rFonts w:ascii="Times New Roman" w:eastAsiaTheme="minorEastAsia" w:hAnsi="Times New Roman"/>
          <w:noProof/>
          <w:sz w:val="22"/>
          <w:szCs w:val="22"/>
        </w:rPr>
      </w:pPr>
      <w:hyperlink w:anchor="_Toc139893840" w:history="1">
        <w:r w:rsidR="002E53D1" w:rsidRPr="002E53D1">
          <w:rPr>
            <w:rStyle w:val="aff4"/>
            <w:rFonts w:ascii="Times New Roman" w:hAnsi="Times New Roman"/>
            <w:noProof/>
          </w:rPr>
          <w:t>VII.II</w:t>
        </w:r>
        <w:r w:rsidR="002E53D1" w:rsidRPr="002E53D1">
          <w:rPr>
            <w:rFonts w:ascii="Times New Roman" w:eastAsiaTheme="minorEastAsia" w:hAnsi="Times New Roman"/>
            <w:noProof/>
            <w:sz w:val="22"/>
            <w:szCs w:val="22"/>
          </w:rPr>
          <w:tab/>
        </w:r>
        <w:r w:rsidR="002E53D1" w:rsidRPr="002E53D1">
          <w:rPr>
            <w:rStyle w:val="aff4"/>
            <w:rFonts w:ascii="Times New Roman" w:hAnsi="Times New Roman"/>
            <w:noProof/>
          </w:rPr>
          <w:t>Информационный аудит</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_Toc139893840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58</w:t>
        </w:r>
        <w:r w:rsidR="002E53D1" w:rsidRPr="002E53D1">
          <w:rPr>
            <w:rFonts w:ascii="Times New Roman" w:hAnsi="Times New Roman"/>
            <w:noProof/>
            <w:webHidden/>
          </w:rPr>
          <w:fldChar w:fldCharType="end"/>
        </w:r>
      </w:hyperlink>
    </w:p>
    <w:p w14:paraId="230DE99A" w14:textId="011187D0" w:rsidR="002E53D1" w:rsidRPr="002E53D1" w:rsidRDefault="00211DA4">
      <w:pPr>
        <w:pStyle w:val="21"/>
        <w:tabs>
          <w:tab w:val="right" w:leader="dot" w:pos="9344"/>
        </w:tabs>
        <w:rPr>
          <w:rFonts w:ascii="Times New Roman" w:eastAsiaTheme="minorEastAsia" w:hAnsi="Times New Roman"/>
          <w:noProof/>
          <w:sz w:val="22"/>
          <w:szCs w:val="22"/>
        </w:rPr>
      </w:pPr>
      <w:hyperlink w:anchor="_Toc139893841" w:history="1">
        <w:r w:rsidR="002E53D1" w:rsidRPr="002E53D1">
          <w:rPr>
            <w:rStyle w:val="aff4"/>
            <w:rFonts w:ascii="Times New Roman" w:hAnsi="Times New Roman"/>
            <w:noProof/>
          </w:rPr>
          <w:t>VII.III Внутренний контроль</w:t>
        </w:r>
        <w:r w:rsidR="002E53D1" w:rsidRPr="002E53D1">
          <w:rPr>
            <w:rFonts w:ascii="Times New Roman" w:hAnsi="Times New Roman"/>
            <w:noProof/>
            <w:webHidden/>
          </w:rPr>
          <w:tab/>
        </w:r>
        <w:r w:rsidR="002E53D1" w:rsidRPr="002E53D1">
          <w:rPr>
            <w:rFonts w:ascii="Times New Roman" w:hAnsi="Times New Roman"/>
            <w:noProof/>
            <w:webHidden/>
          </w:rPr>
          <w:fldChar w:fldCharType="begin"/>
        </w:r>
        <w:r w:rsidR="002E53D1" w:rsidRPr="002E53D1">
          <w:rPr>
            <w:rFonts w:ascii="Times New Roman" w:hAnsi="Times New Roman"/>
            <w:noProof/>
            <w:webHidden/>
          </w:rPr>
          <w:instrText xml:space="preserve"> PAGEREF _Toc139893841 \h </w:instrText>
        </w:r>
        <w:r w:rsidR="002E53D1" w:rsidRPr="002E53D1">
          <w:rPr>
            <w:rFonts w:ascii="Times New Roman" w:hAnsi="Times New Roman"/>
            <w:noProof/>
            <w:webHidden/>
          </w:rPr>
        </w:r>
        <w:r w:rsidR="002E53D1" w:rsidRPr="002E53D1">
          <w:rPr>
            <w:rFonts w:ascii="Times New Roman" w:hAnsi="Times New Roman"/>
            <w:noProof/>
            <w:webHidden/>
          </w:rPr>
          <w:fldChar w:fldCharType="separate"/>
        </w:r>
        <w:r w:rsidR="002E53D1" w:rsidRPr="002E53D1">
          <w:rPr>
            <w:rFonts w:ascii="Times New Roman" w:hAnsi="Times New Roman"/>
            <w:noProof/>
            <w:webHidden/>
          </w:rPr>
          <w:t>58</w:t>
        </w:r>
        <w:r w:rsidR="002E53D1" w:rsidRPr="002E53D1">
          <w:rPr>
            <w:rFonts w:ascii="Times New Roman" w:hAnsi="Times New Roman"/>
            <w:noProof/>
            <w:webHidden/>
          </w:rPr>
          <w:fldChar w:fldCharType="end"/>
        </w:r>
      </w:hyperlink>
    </w:p>
    <w:p w14:paraId="67C785F8" w14:textId="1E5D5CC7" w:rsidR="002E53D1" w:rsidRPr="002E53D1" w:rsidRDefault="00211DA4">
      <w:pPr>
        <w:pStyle w:val="15"/>
        <w:tabs>
          <w:tab w:val="left" w:pos="1960"/>
          <w:tab w:val="right" w:leader="dot" w:pos="9344"/>
        </w:tabs>
        <w:rPr>
          <w:rFonts w:ascii="Times New Roman" w:eastAsiaTheme="minorEastAsia" w:hAnsi="Times New Roman"/>
          <w:b w:val="0"/>
          <w:noProof/>
          <w:sz w:val="22"/>
          <w:szCs w:val="22"/>
        </w:rPr>
      </w:pPr>
      <w:hyperlink w:anchor="_Toc139893842" w:history="1">
        <w:r w:rsidR="002E53D1" w:rsidRPr="002E53D1">
          <w:rPr>
            <w:rStyle w:val="aff4"/>
            <w:rFonts w:ascii="Times New Roman" w:eastAsia="Calibri" w:hAnsi="Times New Roman"/>
            <w:b w:val="0"/>
            <w:noProof/>
            <w:lang w:eastAsia="en-US"/>
          </w:rPr>
          <w:t>Приложение 1.</w:t>
        </w:r>
        <w:r w:rsidR="002E53D1" w:rsidRPr="002E53D1">
          <w:rPr>
            <w:rFonts w:ascii="Times New Roman" w:eastAsiaTheme="minorEastAsia" w:hAnsi="Times New Roman"/>
            <w:b w:val="0"/>
            <w:noProof/>
            <w:sz w:val="22"/>
            <w:szCs w:val="22"/>
          </w:rPr>
          <w:tab/>
        </w:r>
        <w:r w:rsidR="002E53D1" w:rsidRPr="002E53D1">
          <w:rPr>
            <w:rStyle w:val="aff4"/>
            <w:rFonts w:ascii="Times New Roman" w:eastAsia="Calibri" w:hAnsi="Times New Roman"/>
            <w:b w:val="0"/>
            <w:noProof/>
            <w:lang w:eastAsia="en-US"/>
          </w:rPr>
          <w:t>Требования к помещению офисов обслуживания потребителей услуг</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_Toc139893842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60</w:t>
        </w:r>
        <w:r w:rsidR="002E53D1" w:rsidRPr="002E53D1">
          <w:rPr>
            <w:rFonts w:ascii="Times New Roman" w:hAnsi="Times New Roman"/>
            <w:b w:val="0"/>
            <w:noProof/>
            <w:webHidden/>
          </w:rPr>
          <w:fldChar w:fldCharType="end"/>
        </w:r>
      </w:hyperlink>
    </w:p>
    <w:p w14:paraId="6C6B70CE" w14:textId="2E9F1929" w:rsidR="002E53D1" w:rsidRPr="002E53D1" w:rsidRDefault="00211DA4">
      <w:pPr>
        <w:pStyle w:val="15"/>
        <w:tabs>
          <w:tab w:val="left" w:pos="1960"/>
          <w:tab w:val="right" w:leader="dot" w:pos="9344"/>
        </w:tabs>
        <w:rPr>
          <w:rFonts w:ascii="Times New Roman" w:eastAsiaTheme="minorEastAsia" w:hAnsi="Times New Roman"/>
          <w:b w:val="0"/>
          <w:noProof/>
          <w:sz w:val="22"/>
          <w:szCs w:val="22"/>
        </w:rPr>
      </w:pPr>
      <w:hyperlink w:anchor="_Toc139893843" w:history="1">
        <w:r w:rsidR="002E53D1" w:rsidRPr="002E53D1">
          <w:rPr>
            <w:rStyle w:val="aff4"/>
            <w:rFonts w:ascii="Times New Roman" w:eastAsia="Calibri" w:hAnsi="Times New Roman"/>
            <w:b w:val="0"/>
            <w:noProof/>
            <w:lang w:eastAsia="en-US"/>
          </w:rPr>
          <w:t>Приложение 2.</w:t>
        </w:r>
        <w:r w:rsidR="002E53D1" w:rsidRPr="002E53D1">
          <w:rPr>
            <w:rFonts w:ascii="Times New Roman" w:eastAsiaTheme="minorEastAsia" w:hAnsi="Times New Roman"/>
            <w:b w:val="0"/>
            <w:noProof/>
            <w:sz w:val="22"/>
            <w:szCs w:val="22"/>
          </w:rPr>
          <w:tab/>
        </w:r>
        <w:r w:rsidR="002E53D1" w:rsidRPr="002E53D1">
          <w:rPr>
            <w:rStyle w:val="aff4"/>
            <w:rFonts w:ascii="Times New Roman" w:eastAsia="Calibri" w:hAnsi="Times New Roman"/>
            <w:b w:val="0"/>
            <w:noProof/>
            <w:lang w:eastAsia="en-US"/>
          </w:rPr>
          <w:t>Требования к техническому оснащению заочного обслуживания по телефону</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_Toc139893843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68</w:t>
        </w:r>
        <w:r w:rsidR="002E53D1" w:rsidRPr="002E53D1">
          <w:rPr>
            <w:rFonts w:ascii="Times New Roman" w:hAnsi="Times New Roman"/>
            <w:b w:val="0"/>
            <w:noProof/>
            <w:webHidden/>
          </w:rPr>
          <w:fldChar w:fldCharType="end"/>
        </w:r>
      </w:hyperlink>
    </w:p>
    <w:p w14:paraId="70D37662" w14:textId="25FBC1F9" w:rsidR="002E53D1" w:rsidRPr="002E53D1" w:rsidRDefault="00211DA4">
      <w:pPr>
        <w:pStyle w:val="15"/>
        <w:tabs>
          <w:tab w:val="left" w:pos="1960"/>
          <w:tab w:val="right" w:leader="dot" w:pos="9344"/>
        </w:tabs>
        <w:rPr>
          <w:rFonts w:ascii="Times New Roman" w:eastAsiaTheme="minorEastAsia" w:hAnsi="Times New Roman"/>
          <w:b w:val="0"/>
          <w:noProof/>
          <w:sz w:val="22"/>
          <w:szCs w:val="22"/>
        </w:rPr>
      </w:pPr>
      <w:hyperlink w:anchor="_Toc139893844" w:history="1">
        <w:r w:rsidR="002E53D1" w:rsidRPr="002E53D1">
          <w:rPr>
            <w:rStyle w:val="aff4"/>
            <w:rFonts w:ascii="Times New Roman" w:eastAsia="Calibri" w:hAnsi="Times New Roman"/>
            <w:b w:val="0"/>
            <w:noProof/>
            <w:lang w:eastAsia="en-US"/>
          </w:rPr>
          <w:t>Приложение 3.</w:t>
        </w:r>
        <w:r w:rsidR="002E53D1" w:rsidRPr="002E53D1">
          <w:rPr>
            <w:rFonts w:ascii="Times New Roman" w:eastAsiaTheme="minorEastAsia" w:hAnsi="Times New Roman"/>
            <w:b w:val="0"/>
            <w:noProof/>
            <w:sz w:val="22"/>
            <w:szCs w:val="22"/>
          </w:rPr>
          <w:tab/>
        </w:r>
        <w:r w:rsidR="002E53D1" w:rsidRPr="002E53D1">
          <w:rPr>
            <w:rStyle w:val="aff4"/>
            <w:rFonts w:ascii="Times New Roman" w:eastAsia="Calibri" w:hAnsi="Times New Roman"/>
            <w:b w:val="0"/>
            <w:noProof/>
            <w:lang w:eastAsia="en-US"/>
          </w:rPr>
          <w:t>Структура и содержание раздела «потребители»</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_Toc139893844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71</w:t>
        </w:r>
        <w:r w:rsidR="002E53D1" w:rsidRPr="002E53D1">
          <w:rPr>
            <w:rFonts w:ascii="Times New Roman" w:hAnsi="Times New Roman"/>
            <w:b w:val="0"/>
            <w:noProof/>
            <w:webHidden/>
          </w:rPr>
          <w:fldChar w:fldCharType="end"/>
        </w:r>
      </w:hyperlink>
    </w:p>
    <w:p w14:paraId="7B718F00" w14:textId="2A715714" w:rsidR="002E53D1" w:rsidRPr="002E53D1" w:rsidRDefault="00211DA4">
      <w:pPr>
        <w:pStyle w:val="15"/>
        <w:tabs>
          <w:tab w:val="left" w:pos="1960"/>
          <w:tab w:val="right" w:leader="dot" w:pos="9344"/>
        </w:tabs>
        <w:rPr>
          <w:rFonts w:ascii="Times New Roman" w:eastAsiaTheme="minorEastAsia" w:hAnsi="Times New Roman"/>
          <w:b w:val="0"/>
          <w:noProof/>
          <w:sz w:val="22"/>
          <w:szCs w:val="22"/>
        </w:rPr>
      </w:pPr>
      <w:hyperlink w:anchor="_Toc139893845" w:history="1">
        <w:r w:rsidR="002E53D1" w:rsidRPr="002E53D1">
          <w:rPr>
            <w:rStyle w:val="aff4"/>
            <w:rFonts w:ascii="Times New Roman" w:eastAsia="Calibri" w:hAnsi="Times New Roman"/>
            <w:b w:val="0"/>
            <w:noProof/>
            <w:lang w:eastAsia="en-US"/>
          </w:rPr>
          <w:t>Приложение 4.</w:t>
        </w:r>
        <w:r w:rsidR="002E53D1" w:rsidRPr="002E53D1">
          <w:rPr>
            <w:rFonts w:ascii="Times New Roman" w:eastAsiaTheme="minorEastAsia" w:hAnsi="Times New Roman"/>
            <w:b w:val="0"/>
            <w:noProof/>
            <w:sz w:val="22"/>
            <w:szCs w:val="22"/>
          </w:rPr>
          <w:tab/>
        </w:r>
        <w:r w:rsidR="002E53D1" w:rsidRPr="002E53D1">
          <w:rPr>
            <w:rStyle w:val="aff4"/>
            <w:rFonts w:ascii="Times New Roman" w:eastAsia="Calibri" w:hAnsi="Times New Roman"/>
            <w:b w:val="0"/>
            <w:noProof/>
            <w:lang w:eastAsia="en-US"/>
          </w:rPr>
          <w:t>Раскрытие информации сетевой организацией (карта подраздела)</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_Toc139893845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75</w:t>
        </w:r>
        <w:r w:rsidR="002E53D1" w:rsidRPr="002E53D1">
          <w:rPr>
            <w:rFonts w:ascii="Times New Roman" w:hAnsi="Times New Roman"/>
            <w:b w:val="0"/>
            <w:noProof/>
            <w:webHidden/>
          </w:rPr>
          <w:fldChar w:fldCharType="end"/>
        </w:r>
      </w:hyperlink>
    </w:p>
    <w:p w14:paraId="4E87E783" w14:textId="0E3A5E7B" w:rsidR="002E53D1" w:rsidRPr="002E53D1" w:rsidRDefault="00211DA4">
      <w:pPr>
        <w:pStyle w:val="15"/>
        <w:tabs>
          <w:tab w:val="right" w:leader="dot" w:pos="9344"/>
        </w:tabs>
        <w:rPr>
          <w:rFonts w:ascii="Times New Roman" w:eastAsiaTheme="minorEastAsia" w:hAnsi="Times New Roman"/>
          <w:b w:val="0"/>
          <w:noProof/>
          <w:sz w:val="22"/>
          <w:szCs w:val="22"/>
        </w:rPr>
      </w:pPr>
      <w:hyperlink w:anchor="_Toc139893846" w:history="1">
        <w:r w:rsidR="002E53D1" w:rsidRPr="002E53D1">
          <w:rPr>
            <w:rStyle w:val="aff4"/>
            <w:rFonts w:ascii="Times New Roman" w:eastAsia="Calibri" w:hAnsi="Times New Roman"/>
            <w:b w:val="0"/>
            <w:noProof/>
            <w:lang w:eastAsia="en-US"/>
          </w:rPr>
          <w:t xml:space="preserve">Приложение 4.1. </w:t>
        </w:r>
        <w:r w:rsidR="002E53D1">
          <w:rPr>
            <w:rStyle w:val="aff4"/>
            <w:rFonts w:ascii="Times New Roman" w:eastAsia="Calibri" w:hAnsi="Times New Roman"/>
            <w:b w:val="0"/>
            <w:noProof/>
            <w:lang w:eastAsia="en-US"/>
          </w:rPr>
          <w:t xml:space="preserve">   </w:t>
        </w:r>
        <w:r w:rsidR="002E53D1" w:rsidRPr="002E53D1">
          <w:rPr>
            <w:rStyle w:val="aff4"/>
            <w:rFonts w:ascii="Times New Roman" w:eastAsia="Calibri" w:hAnsi="Times New Roman"/>
            <w:b w:val="0"/>
            <w:noProof/>
            <w:lang w:eastAsia="en-US"/>
          </w:rPr>
          <w:t>Форматы раскрытия информации сетевой организацией</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_Toc139893846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94</w:t>
        </w:r>
        <w:r w:rsidR="002E53D1" w:rsidRPr="002E53D1">
          <w:rPr>
            <w:rFonts w:ascii="Times New Roman" w:hAnsi="Times New Roman"/>
            <w:b w:val="0"/>
            <w:noProof/>
            <w:webHidden/>
          </w:rPr>
          <w:fldChar w:fldCharType="end"/>
        </w:r>
      </w:hyperlink>
    </w:p>
    <w:p w14:paraId="4EC977D0" w14:textId="20869753" w:rsidR="002E53D1" w:rsidRPr="002E53D1" w:rsidRDefault="00211DA4">
      <w:pPr>
        <w:pStyle w:val="15"/>
        <w:tabs>
          <w:tab w:val="left" w:pos="1960"/>
          <w:tab w:val="right" w:leader="dot" w:pos="9344"/>
        </w:tabs>
        <w:rPr>
          <w:rFonts w:ascii="Times New Roman" w:eastAsiaTheme="minorEastAsia" w:hAnsi="Times New Roman"/>
          <w:b w:val="0"/>
          <w:noProof/>
          <w:sz w:val="22"/>
          <w:szCs w:val="22"/>
        </w:rPr>
      </w:pPr>
      <w:hyperlink w:anchor="_Toc139893847" w:history="1">
        <w:r w:rsidR="002E53D1" w:rsidRPr="002E53D1">
          <w:rPr>
            <w:rStyle w:val="aff4"/>
            <w:rFonts w:ascii="Times New Roman" w:eastAsia="Calibri" w:hAnsi="Times New Roman"/>
            <w:b w:val="0"/>
            <w:noProof/>
            <w:lang w:eastAsia="en-US"/>
          </w:rPr>
          <w:t>Приложение 5.</w:t>
        </w:r>
        <w:r w:rsidR="002E53D1" w:rsidRPr="002E53D1">
          <w:rPr>
            <w:rFonts w:ascii="Times New Roman" w:eastAsiaTheme="minorEastAsia" w:hAnsi="Times New Roman"/>
            <w:b w:val="0"/>
            <w:noProof/>
            <w:sz w:val="22"/>
            <w:szCs w:val="22"/>
          </w:rPr>
          <w:tab/>
        </w:r>
        <w:r w:rsidR="002E53D1" w:rsidRPr="002E53D1">
          <w:rPr>
            <w:rStyle w:val="aff4"/>
            <w:rFonts w:ascii="Times New Roman" w:eastAsia="Calibri" w:hAnsi="Times New Roman"/>
            <w:b w:val="0"/>
            <w:noProof/>
            <w:lang w:eastAsia="en-US"/>
          </w:rPr>
          <w:t>Классификационные группы по тематикам обращений</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_Toc139893847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95</w:t>
        </w:r>
        <w:r w:rsidR="002E53D1" w:rsidRPr="002E53D1">
          <w:rPr>
            <w:rFonts w:ascii="Times New Roman" w:hAnsi="Times New Roman"/>
            <w:b w:val="0"/>
            <w:noProof/>
            <w:webHidden/>
          </w:rPr>
          <w:fldChar w:fldCharType="end"/>
        </w:r>
      </w:hyperlink>
    </w:p>
    <w:p w14:paraId="22063DA2" w14:textId="15B668CF" w:rsidR="002E53D1" w:rsidRPr="002E53D1" w:rsidRDefault="00211DA4">
      <w:pPr>
        <w:pStyle w:val="15"/>
        <w:tabs>
          <w:tab w:val="left" w:pos="1960"/>
          <w:tab w:val="right" w:leader="dot" w:pos="9344"/>
        </w:tabs>
        <w:rPr>
          <w:rFonts w:ascii="Times New Roman" w:eastAsiaTheme="minorEastAsia" w:hAnsi="Times New Roman"/>
          <w:b w:val="0"/>
          <w:noProof/>
          <w:sz w:val="22"/>
          <w:szCs w:val="22"/>
        </w:rPr>
      </w:pPr>
      <w:hyperlink w:anchor="_Toc139893848" w:history="1">
        <w:r w:rsidR="002E53D1" w:rsidRPr="002E53D1">
          <w:rPr>
            <w:rStyle w:val="aff4"/>
            <w:rFonts w:ascii="Times New Roman" w:eastAsia="Calibri" w:hAnsi="Times New Roman"/>
            <w:b w:val="0"/>
            <w:noProof/>
            <w:lang w:eastAsia="en-US"/>
          </w:rPr>
          <w:t>Приложение 6.</w:t>
        </w:r>
        <w:r w:rsidR="002E53D1" w:rsidRPr="002E53D1">
          <w:rPr>
            <w:rFonts w:ascii="Times New Roman" w:eastAsiaTheme="minorEastAsia" w:hAnsi="Times New Roman"/>
            <w:b w:val="0"/>
            <w:noProof/>
            <w:sz w:val="22"/>
            <w:szCs w:val="22"/>
          </w:rPr>
          <w:tab/>
        </w:r>
        <w:r w:rsidR="002E53D1" w:rsidRPr="002E53D1">
          <w:rPr>
            <w:rStyle w:val="aff4"/>
            <w:rFonts w:ascii="Times New Roman" w:eastAsia="Calibri" w:hAnsi="Times New Roman"/>
            <w:b w:val="0"/>
            <w:noProof/>
            <w:lang w:eastAsia="en-US"/>
          </w:rPr>
          <w:t>Процесс обработки обращений по категориям</w:t>
        </w:r>
        <w:r w:rsidR="002E53D1" w:rsidRPr="002E53D1">
          <w:rPr>
            <w:rFonts w:ascii="Times New Roman" w:hAnsi="Times New Roman"/>
            <w:b w:val="0"/>
            <w:noProof/>
            <w:webHidden/>
          </w:rPr>
          <w:tab/>
        </w:r>
        <w:r w:rsidR="002E53D1" w:rsidRPr="002E53D1">
          <w:rPr>
            <w:rFonts w:ascii="Times New Roman" w:hAnsi="Times New Roman"/>
            <w:b w:val="0"/>
            <w:noProof/>
            <w:webHidden/>
          </w:rPr>
          <w:fldChar w:fldCharType="begin"/>
        </w:r>
        <w:r w:rsidR="002E53D1" w:rsidRPr="002E53D1">
          <w:rPr>
            <w:rFonts w:ascii="Times New Roman" w:hAnsi="Times New Roman"/>
            <w:b w:val="0"/>
            <w:noProof/>
            <w:webHidden/>
          </w:rPr>
          <w:instrText xml:space="preserve"> PAGEREF _Toc139893848 \h </w:instrText>
        </w:r>
        <w:r w:rsidR="002E53D1" w:rsidRPr="002E53D1">
          <w:rPr>
            <w:rFonts w:ascii="Times New Roman" w:hAnsi="Times New Roman"/>
            <w:b w:val="0"/>
            <w:noProof/>
            <w:webHidden/>
          </w:rPr>
        </w:r>
        <w:r w:rsidR="002E53D1" w:rsidRPr="002E53D1">
          <w:rPr>
            <w:rFonts w:ascii="Times New Roman" w:hAnsi="Times New Roman"/>
            <w:b w:val="0"/>
            <w:noProof/>
            <w:webHidden/>
          </w:rPr>
          <w:fldChar w:fldCharType="separate"/>
        </w:r>
        <w:r w:rsidR="002E53D1" w:rsidRPr="002E53D1">
          <w:rPr>
            <w:rFonts w:ascii="Times New Roman" w:hAnsi="Times New Roman"/>
            <w:b w:val="0"/>
            <w:noProof/>
            <w:webHidden/>
          </w:rPr>
          <w:t>105</w:t>
        </w:r>
        <w:r w:rsidR="002E53D1" w:rsidRPr="002E53D1">
          <w:rPr>
            <w:rFonts w:ascii="Times New Roman" w:hAnsi="Times New Roman"/>
            <w:b w:val="0"/>
            <w:noProof/>
            <w:webHidden/>
          </w:rPr>
          <w:fldChar w:fldCharType="end"/>
        </w:r>
      </w:hyperlink>
    </w:p>
    <w:p w14:paraId="003811E7" w14:textId="52DFD6D8" w:rsidR="009F5A5F" w:rsidRPr="002E53D1" w:rsidRDefault="00C66C56" w:rsidP="00502997">
      <w:pPr>
        <w:keepNext w:val="0"/>
        <w:suppressAutoHyphens/>
        <w:spacing w:line="240" w:lineRule="auto"/>
        <w:ind w:right="-2"/>
      </w:pPr>
      <w:r w:rsidRPr="002E53D1">
        <w:fldChar w:fldCharType="end"/>
      </w:r>
    </w:p>
    <w:p w14:paraId="784D5E93" w14:textId="77777777" w:rsidR="006C3D49" w:rsidRPr="002E53D1" w:rsidRDefault="006C3D49" w:rsidP="00502997">
      <w:pPr>
        <w:keepNext w:val="0"/>
        <w:suppressAutoHyphens/>
        <w:spacing w:line="240" w:lineRule="auto"/>
        <w:ind w:right="-2"/>
      </w:pPr>
    </w:p>
    <w:p w14:paraId="0213684B" w14:textId="4CAD679C" w:rsidR="00A8239B" w:rsidRPr="002E53D1" w:rsidRDefault="00A8239B" w:rsidP="00502997">
      <w:pPr>
        <w:keepNext w:val="0"/>
        <w:suppressAutoHyphens/>
        <w:spacing w:line="240" w:lineRule="auto"/>
        <w:ind w:firstLine="0"/>
        <w:jc w:val="left"/>
        <w:rPr>
          <w:sz w:val="26"/>
          <w:szCs w:val="26"/>
        </w:rPr>
      </w:pPr>
      <w:r w:rsidRPr="002E53D1">
        <w:rPr>
          <w:sz w:val="26"/>
          <w:szCs w:val="26"/>
        </w:rPr>
        <w:br w:type="page"/>
      </w:r>
    </w:p>
    <w:p w14:paraId="764E9A97" w14:textId="1E12C4D3" w:rsidR="0070157D" w:rsidRPr="00036BD0" w:rsidRDefault="00C97A28" w:rsidP="00502997">
      <w:pPr>
        <w:pStyle w:val="10"/>
        <w:spacing w:after="120"/>
        <w:ind w:left="0" w:right="0" w:firstLine="567"/>
        <w:rPr>
          <w:b w:val="0"/>
          <w:sz w:val="32"/>
          <w:szCs w:val="32"/>
        </w:rPr>
      </w:pPr>
      <w:bookmarkStart w:id="31" w:name="_Toc112075731"/>
      <w:bookmarkStart w:id="32" w:name="_Toc112076131"/>
      <w:bookmarkStart w:id="33" w:name="_Toc112076294"/>
      <w:bookmarkStart w:id="34" w:name="_Toc125355053"/>
      <w:bookmarkStart w:id="35" w:name="_Ref134846489"/>
      <w:bookmarkStart w:id="36" w:name="_Toc205353742"/>
      <w:bookmarkStart w:id="37" w:name="_Toc269610813"/>
      <w:bookmarkStart w:id="38" w:name="_Toc133511848"/>
      <w:bookmarkStart w:id="39" w:name="_Toc132288694"/>
      <w:bookmarkStart w:id="40" w:name="_Ref139893046"/>
      <w:bookmarkStart w:id="41" w:name="_Ref139893050"/>
      <w:bookmarkStart w:id="42" w:name="_Ref139893055"/>
      <w:bookmarkStart w:id="43" w:name="_Toc139893813"/>
      <w:bookmarkStart w:id="44" w:name="_Toc208813469"/>
      <w:r w:rsidRPr="00036BD0">
        <w:rPr>
          <w:b w:val="0"/>
          <w:sz w:val="32"/>
          <w:szCs w:val="32"/>
        </w:rPr>
        <w:lastRenderedPageBreak/>
        <w:t>Область применения</w:t>
      </w:r>
      <w:bookmarkEnd w:id="31"/>
      <w:bookmarkEnd w:id="32"/>
      <w:bookmarkEnd w:id="33"/>
      <w:bookmarkEnd w:id="34"/>
      <w:bookmarkEnd w:id="35"/>
      <w:bookmarkEnd w:id="36"/>
      <w:bookmarkEnd w:id="37"/>
      <w:bookmarkEnd w:id="38"/>
      <w:bookmarkEnd w:id="39"/>
      <w:bookmarkEnd w:id="40"/>
      <w:bookmarkEnd w:id="41"/>
      <w:bookmarkEnd w:id="42"/>
      <w:bookmarkEnd w:id="43"/>
    </w:p>
    <w:p w14:paraId="408D7B9B" w14:textId="44395306" w:rsidR="0070157D" w:rsidRPr="00FF1E60" w:rsidRDefault="0070157D" w:rsidP="00502997">
      <w:pPr>
        <w:tabs>
          <w:tab w:val="left" w:pos="1134"/>
          <w:tab w:val="left" w:pos="1985"/>
        </w:tabs>
        <w:suppressAutoHyphens/>
        <w:spacing w:line="240" w:lineRule="auto"/>
        <w:ind w:firstLine="567"/>
        <w:rPr>
          <w:rFonts w:eastAsia="Calibri"/>
          <w:lang w:eastAsia="en-US"/>
        </w:rPr>
      </w:pPr>
      <w:r w:rsidRPr="00FF1E60">
        <w:rPr>
          <w:rFonts w:eastAsia="Calibri"/>
          <w:lang w:eastAsia="en-US"/>
        </w:rPr>
        <w:t>Настоящий документ «Стандарты качества обслуживания потребителей услуг АО</w:t>
      </w:r>
      <w:r w:rsidR="00FF1E60">
        <w:rPr>
          <w:rFonts w:eastAsia="Calibri"/>
          <w:lang w:eastAsia="en-US"/>
        </w:rPr>
        <w:t> </w:t>
      </w:r>
      <w:r w:rsidRPr="00FF1E60">
        <w:rPr>
          <w:rFonts w:eastAsia="Calibri"/>
          <w:lang w:eastAsia="en-US"/>
        </w:rPr>
        <w:t>«Россети</w:t>
      </w:r>
      <w:r w:rsidR="00FF1E60">
        <w:rPr>
          <w:rFonts w:eastAsia="Calibri"/>
          <w:lang w:eastAsia="en-US"/>
        </w:rPr>
        <w:t> </w:t>
      </w:r>
      <w:r w:rsidRPr="00FF1E60">
        <w:rPr>
          <w:rFonts w:eastAsia="Calibri"/>
          <w:lang w:eastAsia="en-US"/>
        </w:rPr>
        <w:t>Тюмень» (далее - Стандарты) является единым основополагающим документом, определяющим цели, задачи, принципы и мероприятия в области качества обслуживания потребителей услуг группы компаний «Россети».</w:t>
      </w:r>
    </w:p>
    <w:p w14:paraId="0ECBC0C1" w14:textId="62F8E8C6" w:rsidR="0070157D" w:rsidRPr="00FF1E60" w:rsidRDefault="0070157D" w:rsidP="00502997">
      <w:pPr>
        <w:tabs>
          <w:tab w:val="left" w:pos="1134"/>
          <w:tab w:val="left" w:pos="1985"/>
        </w:tabs>
        <w:suppressAutoHyphens/>
        <w:spacing w:line="240" w:lineRule="auto"/>
        <w:ind w:firstLine="567"/>
        <w:rPr>
          <w:rFonts w:eastAsia="Calibri"/>
          <w:lang w:eastAsia="en-US"/>
        </w:rPr>
      </w:pPr>
      <w:r w:rsidRPr="00FF1E60">
        <w:rPr>
          <w:rFonts w:eastAsia="Calibri"/>
          <w:lang w:eastAsia="en-US"/>
        </w:rPr>
        <w:t>Настоящий документ устанавливает в АО</w:t>
      </w:r>
      <w:r w:rsidR="00FF1E60" w:rsidRPr="00FF1E60">
        <w:rPr>
          <w:rFonts w:eastAsia="Calibri"/>
          <w:lang w:eastAsia="en-US"/>
        </w:rPr>
        <w:t> </w:t>
      </w:r>
      <w:r w:rsidRPr="00FF1E60">
        <w:rPr>
          <w:rFonts w:eastAsia="Calibri"/>
          <w:lang w:eastAsia="en-US"/>
        </w:rPr>
        <w:t>«Россети</w:t>
      </w:r>
      <w:r w:rsidR="00FF1E60" w:rsidRPr="00FF1E60">
        <w:rPr>
          <w:rFonts w:eastAsia="Calibri"/>
          <w:lang w:eastAsia="en-US"/>
        </w:rPr>
        <w:t> </w:t>
      </w:r>
      <w:r w:rsidRPr="00FF1E60">
        <w:rPr>
          <w:rFonts w:eastAsia="Calibri"/>
          <w:lang w:eastAsia="en-US"/>
        </w:rPr>
        <w:t>Тюмень» и филиалах АО «Россети Тюмень» требования по внедрению клиентоцентричного подхода деятельности при взаимодействии с потребителями услуг, включая:</w:t>
      </w:r>
    </w:p>
    <w:p w14:paraId="39AE5E9E"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выявление и изучение потребностей потребителей услуг;</w:t>
      </w:r>
    </w:p>
    <w:p w14:paraId="71709735"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проектирование новых и модернизацию существующих сервисов и услуг;</w:t>
      </w:r>
    </w:p>
    <w:p w14:paraId="0765B4DC"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процесс удовлетворения потребностей потребителей путем предоставления услуг и сервисов;</w:t>
      </w:r>
    </w:p>
    <w:p w14:paraId="63D7FEE9"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организацию обслуживания потребителей услуг;</w:t>
      </w:r>
    </w:p>
    <w:p w14:paraId="705B2A2D"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организацию процесса раскрытия информации;</w:t>
      </w:r>
    </w:p>
    <w:p w14:paraId="746DF203"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этикет обслуживания потребителей услуг;</w:t>
      </w:r>
    </w:p>
    <w:p w14:paraId="38EA4C0F" w14:textId="77777777" w:rsidR="0070157D" w:rsidRPr="00A907A3"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A907A3">
        <w:rPr>
          <w:bCs/>
          <w:sz w:val="24"/>
          <w:szCs w:val="24"/>
        </w:rPr>
        <w:t>проведение исследований для оценки качества клиентского сервиса и анализа полученных результатов.</w:t>
      </w:r>
    </w:p>
    <w:p w14:paraId="0F74B5BE" w14:textId="6EA47316" w:rsidR="0070157D" w:rsidRPr="00A907A3" w:rsidRDefault="0070157D" w:rsidP="00502997">
      <w:pPr>
        <w:tabs>
          <w:tab w:val="left" w:pos="1134"/>
          <w:tab w:val="left" w:pos="1985"/>
        </w:tabs>
        <w:suppressAutoHyphens/>
        <w:spacing w:line="240" w:lineRule="auto"/>
        <w:ind w:firstLine="567"/>
        <w:rPr>
          <w:rFonts w:eastAsia="Calibri"/>
          <w:lang w:eastAsia="en-US"/>
        </w:rPr>
      </w:pPr>
      <w:r w:rsidRPr="00A907A3">
        <w:rPr>
          <w:rFonts w:eastAsia="Calibri"/>
          <w:lang w:eastAsia="en-US"/>
        </w:rPr>
        <w:t>Положения настоящих Стандартов определены с учетом ключевых мер Энергетической стратегии Российской Федерации на период до 2035 года, утвержденной распоряжением Правительства Российской Федерации от 09.06.2020 №</w:t>
      </w:r>
      <w:r w:rsidR="00A907A3">
        <w:rPr>
          <w:rFonts w:eastAsia="Calibri"/>
          <w:lang w:eastAsia="en-US"/>
        </w:rPr>
        <w:t> </w:t>
      </w:r>
      <w:r w:rsidRPr="00A907A3">
        <w:rPr>
          <w:rFonts w:eastAsia="Calibri"/>
          <w:lang w:eastAsia="en-US"/>
        </w:rPr>
        <w:t>1523-р, по созданию механизма контроля и повышения качества обслуживания потребителей электрической энергии и включают в себя требования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27.12.2004 №</w:t>
      </w:r>
      <w:r w:rsidR="00A907A3">
        <w:rPr>
          <w:rFonts w:eastAsia="Calibri"/>
          <w:lang w:eastAsia="en-US"/>
        </w:rPr>
        <w:t> </w:t>
      </w:r>
      <w:r w:rsidRPr="00A907A3">
        <w:rPr>
          <w:rFonts w:eastAsia="Calibri"/>
          <w:lang w:eastAsia="en-US"/>
        </w:rPr>
        <w:t>861,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w:t>
      </w:r>
      <w:r w:rsidR="00A907A3">
        <w:rPr>
          <w:rFonts w:eastAsia="Calibri"/>
          <w:lang w:eastAsia="en-US"/>
        </w:rPr>
        <w:t> </w:t>
      </w:r>
      <w:r w:rsidRPr="00A907A3">
        <w:rPr>
          <w:rFonts w:eastAsia="Calibri"/>
          <w:lang w:eastAsia="en-US"/>
        </w:rPr>
        <w:t>890, Единых стандартов качества обслуживания сетевыми организациями потребителей услуг сетевых организаций, утвержденных приказом Минэнерго России от 15.04.2014 №</w:t>
      </w:r>
      <w:r w:rsidR="00A907A3">
        <w:rPr>
          <w:rFonts w:eastAsia="Calibri"/>
          <w:lang w:eastAsia="en-US"/>
        </w:rPr>
        <w:t> </w:t>
      </w:r>
      <w:r w:rsidRPr="00A907A3">
        <w:rPr>
          <w:rFonts w:eastAsia="Calibri"/>
          <w:lang w:eastAsia="en-US"/>
        </w:rPr>
        <w:t>186, Основных положений функционирования розничных рынков электрической энергии, утвержденных постановлением Правительства Российской Федерации от 04.05.2012 №</w:t>
      </w:r>
      <w:r w:rsidR="00A907A3">
        <w:rPr>
          <w:rFonts w:eastAsia="Calibri"/>
          <w:lang w:eastAsia="en-US"/>
        </w:rPr>
        <w:t> </w:t>
      </w:r>
      <w:r w:rsidRPr="00A907A3">
        <w:rPr>
          <w:rFonts w:eastAsia="Calibri"/>
          <w:lang w:eastAsia="en-US"/>
        </w:rPr>
        <w:t>442,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27.12.2004 №</w:t>
      </w:r>
      <w:r w:rsidR="00A907A3">
        <w:rPr>
          <w:rFonts w:eastAsia="Calibri"/>
          <w:lang w:eastAsia="en-US"/>
        </w:rPr>
        <w:t> </w:t>
      </w:r>
      <w:r w:rsidRPr="00A907A3">
        <w:rPr>
          <w:rFonts w:eastAsia="Calibri"/>
          <w:lang w:eastAsia="en-US"/>
        </w:rPr>
        <w:t>861.</w:t>
      </w:r>
    </w:p>
    <w:p w14:paraId="0B6CE8C8" w14:textId="77777777" w:rsidR="0070157D" w:rsidRPr="00676469" w:rsidRDefault="0070157D" w:rsidP="00502997">
      <w:pPr>
        <w:tabs>
          <w:tab w:val="left" w:pos="1134"/>
          <w:tab w:val="left" w:pos="1985"/>
        </w:tabs>
        <w:suppressAutoHyphens/>
        <w:spacing w:line="240" w:lineRule="auto"/>
        <w:ind w:firstLine="567"/>
        <w:rPr>
          <w:rFonts w:eastAsia="Calibri"/>
          <w:lang w:eastAsia="en-US"/>
        </w:rPr>
      </w:pPr>
      <w:r w:rsidRPr="00676469">
        <w:rPr>
          <w:rFonts w:eastAsia="Calibri"/>
          <w:lang w:eastAsia="en-US"/>
        </w:rPr>
        <w:t>Настоящие Стандарты распространяются на взаимоотношения исполнительного аппарата и филиалов АО «Россети Тюмень» при взаимодействии с лицами, являющимися потребителями услуг по передаче электрической энергии (за исключением сетевых организаций, энергосбытовых организаций и гарантирующих поставщиков), в том числе обслуживаемых энергосбытовой организацией и гарантирующим поставщиком, и лиц, обратившихся в АО «Россети Тюмень» с целью заключения договора об оказании услуг по передаче электрической энергии, осуществлении технологического присоединения к электрическим сетям, а также иных услуг, оказываемых АО «Россети Тюмень».</w:t>
      </w:r>
    </w:p>
    <w:p w14:paraId="6C2B0151" w14:textId="356C40B7" w:rsidR="0070157D" w:rsidRPr="00A907A3" w:rsidRDefault="0070157D" w:rsidP="00502997">
      <w:pPr>
        <w:tabs>
          <w:tab w:val="left" w:pos="1134"/>
          <w:tab w:val="left" w:pos="1985"/>
        </w:tabs>
        <w:suppressAutoHyphens/>
        <w:spacing w:line="240" w:lineRule="auto"/>
        <w:ind w:firstLine="567"/>
        <w:rPr>
          <w:rFonts w:eastAsia="Calibri"/>
          <w:lang w:eastAsia="en-US"/>
        </w:rPr>
      </w:pPr>
      <w:r w:rsidRPr="00676469">
        <w:rPr>
          <w:rFonts w:eastAsia="Calibri"/>
          <w:lang w:eastAsia="en-US"/>
        </w:rPr>
        <w:t>Настоящие Стандарты в отношении исполнительного аппарата и филиалов АО «Россети Тюмень» распространяются на взаимоотношения с потребителями</w:t>
      </w:r>
      <w:r w:rsidRPr="00A907A3">
        <w:rPr>
          <w:rFonts w:eastAsia="Calibri"/>
          <w:lang w:eastAsia="en-US"/>
        </w:rPr>
        <w:t xml:space="preserve">, а также </w:t>
      </w:r>
      <w:r w:rsidRPr="00676469">
        <w:rPr>
          <w:rFonts w:eastAsia="Calibri"/>
          <w:lang w:eastAsia="en-US"/>
        </w:rPr>
        <w:t>при оказании услуг по передаче электрической энергии, осуществлении технологического присоединения к электрическим сетям и оказываемых АО «Россети Тюмень» иных услуг в части электронного (интерактивного) обслуживания.</w:t>
      </w:r>
    </w:p>
    <w:p w14:paraId="48DE7743" w14:textId="77777777" w:rsidR="0070157D" w:rsidRPr="00A907A3" w:rsidRDefault="0070157D" w:rsidP="00502997">
      <w:pPr>
        <w:tabs>
          <w:tab w:val="left" w:pos="1134"/>
          <w:tab w:val="left" w:pos="1985"/>
        </w:tabs>
        <w:suppressAutoHyphens/>
        <w:spacing w:line="240" w:lineRule="auto"/>
        <w:ind w:firstLine="567"/>
        <w:rPr>
          <w:rFonts w:eastAsia="Calibri"/>
          <w:lang w:eastAsia="en-US"/>
        </w:rPr>
      </w:pPr>
      <w:r w:rsidRPr="00A907A3">
        <w:rPr>
          <w:rFonts w:eastAsia="Calibri"/>
          <w:lang w:eastAsia="en-US"/>
        </w:rPr>
        <w:t xml:space="preserve">Настоящие Стандарты устанавливают требования к: </w:t>
      </w:r>
    </w:p>
    <w:p w14:paraId="1992227A"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организации взаимодействия с потребителями услуг посредством очного обслуживания на площадках офисов обслуживания потребителей АО «Россети Тюмень»;</w:t>
      </w:r>
    </w:p>
    <w:p w14:paraId="164173B2"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lastRenderedPageBreak/>
        <w:t>организации заочного обслуживания посредством телефонной связи через Единый контактный центр группы компаний «Россети»;</w:t>
      </w:r>
    </w:p>
    <w:p w14:paraId="6800312E"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организации заочного обслуживания посредством сети Интернет (электронного обслуживания) через Личный кабинет клиента и сервисы обратной связи</w:t>
      </w:r>
      <w:r w:rsidRPr="00A907A3" w:rsidDel="003C15C8">
        <w:rPr>
          <w:bCs/>
          <w:sz w:val="24"/>
          <w:szCs w:val="24"/>
        </w:rPr>
        <w:t xml:space="preserve"> </w:t>
      </w:r>
      <w:r w:rsidRPr="00A907A3">
        <w:rPr>
          <w:bCs/>
          <w:sz w:val="24"/>
          <w:szCs w:val="24"/>
        </w:rPr>
        <w:t>Портала ТП, электронную почту, социальные сети;</w:t>
      </w:r>
    </w:p>
    <w:p w14:paraId="6A6B906B"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организации процессов взаимодействия с потребителями при оказании услуг;</w:t>
      </w:r>
    </w:p>
    <w:p w14:paraId="3B90497D" w14:textId="77777777" w:rsidR="0070157D" w:rsidRPr="00A907A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A907A3">
        <w:rPr>
          <w:bCs/>
          <w:sz w:val="24"/>
          <w:szCs w:val="24"/>
        </w:rPr>
        <w:t>контролю за соблюдением качества оказываемых услуг и обслуживания потребителей услуг АО «Россети Тюмень»;</w:t>
      </w:r>
    </w:p>
    <w:p w14:paraId="29601A7A" w14:textId="0F6E3433" w:rsidR="0070157D" w:rsidRPr="00A907A3"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A907A3">
        <w:rPr>
          <w:bCs/>
          <w:sz w:val="24"/>
          <w:szCs w:val="24"/>
        </w:rPr>
        <w:t>организации обратной связи по инициативе как АО «Россети Тюмень», так и потребителей.</w:t>
      </w:r>
    </w:p>
    <w:p w14:paraId="66E47A88" w14:textId="11D53856" w:rsidR="0070157D" w:rsidRPr="00A907A3" w:rsidRDefault="0070157D" w:rsidP="00502997">
      <w:pPr>
        <w:tabs>
          <w:tab w:val="left" w:pos="1134"/>
          <w:tab w:val="left" w:pos="1985"/>
        </w:tabs>
        <w:suppressAutoHyphens/>
        <w:spacing w:line="240" w:lineRule="auto"/>
        <w:ind w:firstLine="567"/>
        <w:rPr>
          <w:rFonts w:eastAsia="Calibri"/>
          <w:lang w:eastAsia="en-US"/>
        </w:rPr>
      </w:pPr>
      <w:r w:rsidRPr="00A907A3">
        <w:rPr>
          <w:rFonts w:eastAsia="Calibri"/>
          <w:lang w:eastAsia="en-US"/>
        </w:rPr>
        <w:t>Стандарты являются основанием для формирования (корректировки) организационно-распорядительных документов, положений о структурных подразделениях, должностных, рабочих и производственных инструкций Общества.</w:t>
      </w:r>
    </w:p>
    <w:p w14:paraId="663DA6CB" w14:textId="42D8666C" w:rsidR="0070157D" w:rsidRPr="00A907A3" w:rsidRDefault="0070157D" w:rsidP="00502997">
      <w:pPr>
        <w:tabs>
          <w:tab w:val="left" w:pos="1134"/>
          <w:tab w:val="left" w:pos="1985"/>
        </w:tabs>
        <w:suppressAutoHyphens/>
        <w:spacing w:line="240" w:lineRule="auto"/>
        <w:ind w:firstLine="567"/>
        <w:rPr>
          <w:rFonts w:eastAsia="Calibri"/>
          <w:lang w:eastAsia="en-US"/>
        </w:rPr>
      </w:pPr>
      <w:r w:rsidRPr="00A907A3">
        <w:rPr>
          <w:rFonts w:eastAsia="Calibri"/>
          <w:lang w:eastAsia="en-US"/>
        </w:rPr>
        <w:t xml:space="preserve">При </w:t>
      </w:r>
      <w:r w:rsidR="00B45492" w:rsidRPr="00A907A3">
        <w:rPr>
          <w:rFonts w:eastAsia="Calibri"/>
          <w:lang w:eastAsia="en-US"/>
        </w:rPr>
        <w:t>противоречии требований</w:t>
      </w:r>
      <w:r w:rsidRPr="00A907A3">
        <w:rPr>
          <w:rFonts w:eastAsia="Calibri"/>
          <w:lang w:eastAsia="en-US"/>
        </w:rPr>
        <w:t xml:space="preserve"> настоящих Стандартов иным организационно-распорядительным документам Общества, регламентирующими деятельность в части взаимодействия с потребителями услуг, применяются положения и требования настоящих Стандартов.</w:t>
      </w:r>
    </w:p>
    <w:p w14:paraId="6634AF75" w14:textId="19473AB2" w:rsidR="0070157D" w:rsidRPr="00036BD0" w:rsidRDefault="00C97A28" w:rsidP="00502997">
      <w:pPr>
        <w:pStyle w:val="10"/>
        <w:spacing w:after="120"/>
        <w:ind w:left="0" w:right="0" w:firstLine="567"/>
        <w:rPr>
          <w:b w:val="0"/>
          <w:sz w:val="32"/>
          <w:szCs w:val="32"/>
        </w:rPr>
      </w:pPr>
      <w:bookmarkStart w:id="45" w:name="_Toc277840619"/>
      <w:bookmarkStart w:id="46" w:name="_Toc277840884"/>
      <w:bookmarkStart w:id="47" w:name="_Toc277840974"/>
      <w:bookmarkStart w:id="48" w:name="_Toc277841394"/>
      <w:bookmarkStart w:id="49" w:name="_Toc133511849"/>
      <w:bookmarkStart w:id="50" w:name="_Toc132288695"/>
      <w:bookmarkStart w:id="51" w:name="_Toc139893814"/>
      <w:r w:rsidRPr="00036BD0">
        <w:rPr>
          <w:b w:val="0"/>
          <w:sz w:val="32"/>
          <w:szCs w:val="32"/>
        </w:rPr>
        <w:t>Нормативные правовые акты</w:t>
      </w:r>
      <w:bookmarkEnd w:id="45"/>
      <w:bookmarkEnd w:id="46"/>
      <w:bookmarkEnd w:id="47"/>
      <w:bookmarkEnd w:id="48"/>
      <w:bookmarkEnd w:id="49"/>
      <w:bookmarkEnd w:id="50"/>
      <w:bookmarkEnd w:id="51"/>
    </w:p>
    <w:p w14:paraId="0E3C030F" w14:textId="77777777" w:rsidR="0070157D" w:rsidRPr="00A907A3" w:rsidRDefault="0070157D" w:rsidP="00502997">
      <w:pPr>
        <w:tabs>
          <w:tab w:val="left" w:pos="1134"/>
          <w:tab w:val="left" w:pos="1985"/>
        </w:tabs>
        <w:suppressAutoHyphens/>
        <w:spacing w:line="240" w:lineRule="auto"/>
        <w:ind w:firstLine="567"/>
        <w:rPr>
          <w:rFonts w:eastAsia="Calibri"/>
          <w:lang w:eastAsia="en-US"/>
        </w:rPr>
      </w:pPr>
      <w:r w:rsidRPr="00A907A3">
        <w:rPr>
          <w:rFonts w:eastAsia="Calibri"/>
          <w:lang w:eastAsia="en-US"/>
        </w:rPr>
        <w:t>Настоящие Стандарты разработаны в соответствии со следующими нормативными правовыми актами:</w:t>
      </w:r>
    </w:p>
    <w:p w14:paraId="2F4E0AFA"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Гражданский кодекс Российской Федерации.</w:t>
      </w:r>
    </w:p>
    <w:p w14:paraId="6007D8F5"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Федеральный закон от 26.03.2003 № 35-ФЗ «Об электроэнергетике».</w:t>
      </w:r>
    </w:p>
    <w:p w14:paraId="281B1B6D"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Федеральный закон от 02.05.2006 № 59-ФЗ «О порядке рассмотрения обращений граждан Российской Федерации».</w:t>
      </w:r>
    </w:p>
    <w:p w14:paraId="32F7F812"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Федеральный закон от 06.04.2011 № 63-ФЗ «Об электронной подписи».</w:t>
      </w:r>
    </w:p>
    <w:p w14:paraId="6DF48B59"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Федеральный закон от 27.07. 2006 № 152-ФЗ «О персональных данных».</w:t>
      </w:r>
    </w:p>
    <w:p w14:paraId="5992DA1B"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71C6128D" w14:textId="77777777" w:rsidR="0070157D" w:rsidRPr="004673B2" w:rsidRDefault="00211DA4" w:rsidP="00B14DEE">
      <w:pPr>
        <w:pStyle w:val="afffe"/>
        <w:numPr>
          <w:ilvl w:val="0"/>
          <w:numId w:val="20"/>
        </w:numPr>
        <w:tabs>
          <w:tab w:val="left" w:pos="1134"/>
          <w:tab w:val="left" w:pos="1985"/>
        </w:tabs>
        <w:suppressAutoHyphens/>
        <w:ind w:left="0" w:firstLine="567"/>
        <w:contextualSpacing w:val="0"/>
        <w:jc w:val="both"/>
        <w:rPr>
          <w:bCs/>
          <w:sz w:val="24"/>
          <w:szCs w:val="24"/>
        </w:rPr>
      </w:pPr>
      <w:hyperlink r:id="rId8" w:history="1">
        <w:r w:rsidR="0070157D" w:rsidRPr="004673B2">
          <w:rPr>
            <w:bCs/>
            <w:sz w:val="24"/>
            <w:szCs w:val="24"/>
          </w:rPr>
          <w:t>Федеральный закон от 22.07.2008 № 123-ФЗ «Технический регламент о требованиях пожарной безопасности»</w:t>
        </w:r>
      </w:hyperlink>
      <w:r w:rsidR="0070157D" w:rsidRPr="004673B2">
        <w:rPr>
          <w:bCs/>
          <w:sz w:val="24"/>
          <w:szCs w:val="24"/>
        </w:rPr>
        <w:t>.</w:t>
      </w:r>
    </w:p>
    <w:p w14:paraId="56C295C5"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 xml:space="preserve">Федеральный </w:t>
      </w:r>
      <w:hyperlink r:id="rId9" w:history="1">
        <w:r w:rsidRPr="004673B2">
          <w:rPr>
            <w:bCs/>
            <w:sz w:val="24"/>
            <w:szCs w:val="24"/>
          </w:rPr>
          <w:t>закон</w:t>
        </w:r>
      </w:hyperlink>
      <w:r w:rsidRPr="004673B2">
        <w:rPr>
          <w:bCs/>
          <w:sz w:val="24"/>
          <w:szCs w:val="24"/>
        </w:rPr>
        <w:t xml:space="preserve"> от 30.12.2009 № 384-ФЗ «Технический регламент о безопасности зданий и сооружений».</w:t>
      </w:r>
    </w:p>
    <w:p w14:paraId="01F88BCC"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Закон Российской Федерации от 07.02.1992 № 2300-1 «О защите прав потребителей».</w:t>
      </w:r>
    </w:p>
    <w:p w14:paraId="3717D3CC"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Распоряжение Правительства Российской Федерации от 03.04.2013 № 511-р «Об утверждении Стратегии развития электросетевого комплекса Российской Федерации».</w:t>
      </w:r>
    </w:p>
    <w:p w14:paraId="282505EA"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Постановление Правительства Российской Федерации от 21.01.2004 № 24 «Об утверждении стандартов раскрытия информации субъектами оптового и розничных рынков электрической энергии».</w:t>
      </w:r>
    </w:p>
    <w:p w14:paraId="2F60B375"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14:paraId="2BD153FD"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 xml:space="preserve">Постановление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w:t>
      </w:r>
      <w:r w:rsidRPr="004673B2">
        <w:rPr>
          <w:bCs/>
          <w:sz w:val="24"/>
          <w:szCs w:val="24"/>
        </w:rPr>
        <w:lastRenderedPageBreak/>
        <w:t>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14:paraId="188FEB80"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14:paraId="644A5820"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Постановление Правительства Российской Федерации от 29.12.2011 № 1178 «О ценообразовании в области регулируемых цен (тарифов) в электроэнергетике».</w:t>
      </w:r>
    </w:p>
    <w:p w14:paraId="1323C089"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Постановление Правительства Российской Федерации от 31.12.2009 № 1220 «Об определении применяемых при установлении долгосрочных тарифов показателей надежности и качества поставляемых товаров и оказываемых услуг».</w:t>
      </w:r>
    </w:p>
    <w:p w14:paraId="5D9DF360"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Постановление Правительства Российской Федерации от 01.09.2021 №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14:paraId="0F8E9F24"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Приказ Минэнерго России от 07.04.2010 № 149 «Об утверждении Порядка заключения и существенных условий договора, регулирующего условия установки, замены и (или) эксплуатации приборов учета используемых энергетических ресурсов».</w:t>
      </w:r>
    </w:p>
    <w:p w14:paraId="6D7BE5D1"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bookmarkStart w:id="52" w:name="стандарты"/>
      <w:bookmarkEnd w:id="52"/>
      <w:r w:rsidRPr="004673B2">
        <w:rPr>
          <w:bCs/>
          <w:sz w:val="24"/>
          <w:szCs w:val="24"/>
        </w:rPr>
        <w:t>Приказ Минэнерго России от 15.04. 2014 № 186 «О Единых стандартах качества обслуживания сетевыми организациями потребителей услуг сетевых организаций».</w:t>
      </w:r>
    </w:p>
    <w:p w14:paraId="452C768A"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Приказ Минэнерго России от 29.11.2016 № 1256 «Об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w:t>
      </w:r>
    </w:p>
    <w:p w14:paraId="55CC7076"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Приказ ФАС России от 10.03.2022 № 196/22 «Об утверждении Регламента установления цен (тарифов) и (или) их предельных уровней, предусматривающего порядок регистрации, принятия к рассмотрению и выдачи отказов в рассмотрении заявлений об установлении цен (тарифов) и (или) их предельных уровней, и формы решения органа исполнительной власти субъекта Российской Федерации в области государственного регулирования тарифов».</w:t>
      </w:r>
    </w:p>
    <w:p w14:paraId="1F034107" w14:textId="77777777" w:rsidR="0070157D" w:rsidRPr="004673B2"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4673B2">
        <w:rPr>
          <w:bCs/>
          <w:sz w:val="24"/>
          <w:szCs w:val="24"/>
        </w:rPr>
        <w:t>Приказ ФСТ России от 24. 10. 2014 № 1831-э «Об утверждении форм раскрытия информации субъектами рынков электрической энергии и мощности, являющимися субъектами естественных монополий».</w:t>
      </w:r>
    </w:p>
    <w:p w14:paraId="5AE25B12" w14:textId="77777777" w:rsidR="0070157D" w:rsidRPr="004673B2" w:rsidRDefault="0070157D" w:rsidP="00502997">
      <w:pPr>
        <w:tabs>
          <w:tab w:val="left" w:pos="1134"/>
          <w:tab w:val="left" w:pos="1985"/>
        </w:tabs>
        <w:suppressAutoHyphens/>
        <w:spacing w:before="60" w:line="240" w:lineRule="auto"/>
        <w:ind w:firstLine="567"/>
        <w:rPr>
          <w:rFonts w:eastAsia="Calibri"/>
          <w:lang w:eastAsia="en-US"/>
        </w:rPr>
      </w:pPr>
      <w:r w:rsidRPr="004673B2">
        <w:rPr>
          <w:rFonts w:eastAsia="Calibri"/>
          <w:lang w:eastAsia="en-US"/>
        </w:rPr>
        <w:t>В настоящих Стандартах использованы ссылки на следующие нормы, правила и стандарты:</w:t>
      </w:r>
    </w:p>
    <w:p w14:paraId="38CC9DDA"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СП 118.13330.2022 «СНиП 31-06-2009 Общественные здания и сооружения», утвержденный приказом Минстроя России от 19.05.2022 № 389/пр.</w:t>
      </w:r>
    </w:p>
    <w:p w14:paraId="1CD085A5"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СП 113.13330.2016 «СНиП 21-02-99 Стоянки автомобилей», утвержденный приказом Минстроя России от 07.11.2016 № 776/пр.</w:t>
      </w:r>
    </w:p>
    <w:p w14:paraId="06A3CF6E"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СП 59.13330.2020 «СНиП 35-01-2001 Доступность зданий и сооружений для маломобильных групп населения», утвержденный приказом Минстроя России от 30.12.2020 № 904/пр.</w:t>
      </w:r>
    </w:p>
    <w:p w14:paraId="5559632F"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СП 2.13130 «Системы противопожарной защиты. Обеспечение огнестойкости объектов защиты», утвержденный приказом МЧС России от 12.03.2020 № 151.</w:t>
      </w:r>
    </w:p>
    <w:p w14:paraId="613EF310"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утвержденный приказом МЧС России от 31.07.2020 № 582.</w:t>
      </w:r>
    </w:p>
    <w:p w14:paraId="46FFA9B8"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ГОСТ 12.1.004-91 «Система стандартов безопасности труда. Пожарная безопасность. Общие требования».</w:t>
      </w:r>
    </w:p>
    <w:p w14:paraId="591EC9D0" w14:textId="57A64591" w:rsidR="0070157D"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ГОСТ Р 53368-2009 «Обслуживание потребителей электрической и тепловой энергии».</w:t>
      </w:r>
    </w:p>
    <w:p w14:paraId="13DF9441" w14:textId="77777777" w:rsidR="009D2E1C" w:rsidRPr="00033F25" w:rsidRDefault="009D2E1C" w:rsidP="009D2E1C">
      <w:pPr>
        <w:pStyle w:val="afffe"/>
        <w:numPr>
          <w:ilvl w:val="0"/>
          <w:numId w:val="20"/>
        </w:numPr>
        <w:tabs>
          <w:tab w:val="left" w:pos="851"/>
          <w:tab w:val="left" w:pos="993"/>
        </w:tabs>
        <w:ind w:left="0" w:firstLine="567"/>
        <w:contextualSpacing w:val="0"/>
        <w:jc w:val="both"/>
        <w:rPr>
          <w:rFonts w:eastAsia="Calibri"/>
          <w:bCs/>
          <w:sz w:val="24"/>
          <w:lang w:eastAsia="en-US"/>
        </w:rPr>
      </w:pPr>
      <w:r w:rsidRPr="00245FB4">
        <w:rPr>
          <w:rFonts w:eastAsia="Calibri"/>
          <w:bCs/>
          <w:sz w:val="24"/>
          <w:lang w:eastAsia="en-US"/>
        </w:rPr>
        <w:t>ГОСТ Р ИСО 9001-2015. Национальный стандарт Российской Федерации. Системы менеджмента качества. Требования</w:t>
      </w:r>
      <w:r>
        <w:rPr>
          <w:rFonts w:eastAsia="Calibri"/>
          <w:bCs/>
          <w:sz w:val="24"/>
          <w:lang w:eastAsia="en-US"/>
        </w:rPr>
        <w:t>;</w:t>
      </w:r>
    </w:p>
    <w:p w14:paraId="20C7B2C8" w14:textId="77777777" w:rsidR="009D2E1C" w:rsidRPr="004673B2" w:rsidRDefault="009D2E1C" w:rsidP="00B14DEE">
      <w:pPr>
        <w:pStyle w:val="afffe"/>
        <w:numPr>
          <w:ilvl w:val="0"/>
          <w:numId w:val="20"/>
        </w:numPr>
        <w:tabs>
          <w:tab w:val="left" w:pos="1134"/>
          <w:tab w:val="left" w:pos="1985"/>
        </w:tabs>
        <w:suppressAutoHyphens/>
        <w:ind w:left="0" w:firstLine="567"/>
        <w:contextualSpacing w:val="0"/>
        <w:jc w:val="both"/>
        <w:rPr>
          <w:bCs/>
          <w:sz w:val="24"/>
          <w:szCs w:val="24"/>
        </w:rPr>
      </w:pPr>
    </w:p>
    <w:p w14:paraId="0D3125D4" w14:textId="77777777" w:rsidR="0070157D" w:rsidRPr="00A907A3" w:rsidRDefault="0070157D" w:rsidP="00502997">
      <w:pPr>
        <w:tabs>
          <w:tab w:val="left" w:pos="1134"/>
          <w:tab w:val="left" w:pos="1985"/>
        </w:tabs>
        <w:suppressAutoHyphens/>
        <w:spacing w:line="240" w:lineRule="auto"/>
        <w:ind w:firstLine="567"/>
        <w:rPr>
          <w:rFonts w:eastAsia="Calibri"/>
          <w:lang w:eastAsia="en-US"/>
        </w:rPr>
      </w:pPr>
      <w:r w:rsidRPr="00A907A3">
        <w:rPr>
          <w:rFonts w:eastAsia="Calibri"/>
          <w:lang w:eastAsia="en-US"/>
        </w:rPr>
        <w:lastRenderedPageBreak/>
        <w:t>При пользовании настоящих Стандартов целесообразно проверить действие документов с помощью информационно-справочной базы. Если документ заменен (изменен), то следует руководствоваться замененным (измененным) документом.</w:t>
      </w:r>
    </w:p>
    <w:p w14:paraId="3184F3C2" w14:textId="52B91889" w:rsidR="0070157D" w:rsidRPr="00036BD0" w:rsidRDefault="00C97A28" w:rsidP="00502997">
      <w:pPr>
        <w:pStyle w:val="10"/>
        <w:spacing w:after="120"/>
        <w:ind w:left="0" w:right="0" w:firstLine="567"/>
        <w:rPr>
          <w:b w:val="0"/>
          <w:sz w:val="32"/>
          <w:szCs w:val="32"/>
          <w:lang w:val="ru-RU"/>
        </w:rPr>
      </w:pPr>
      <w:bookmarkStart w:id="53" w:name="_Toc291228846"/>
      <w:bookmarkStart w:id="54" w:name="_Toc291487099"/>
      <w:bookmarkStart w:id="55" w:name="_Toc205353744"/>
      <w:bookmarkStart w:id="56" w:name="_Toc269610815"/>
      <w:bookmarkStart w:id="57" w:name="_Toc133511850"/>
      <w:bookmarkStart w:id="58" w:name="_Toc132288696"/>
      <w:bookmarkStart w:id="59" w:name="_Toc139893815"/>
      <w:bookmarkEnd w:id="53"/>
      <w:bookmarkEnd w:id="54"/>
      <w:r w:rsidRPr="00036BD0">
        <w:rPr>
          <w:b w:val="0"/>
          <w:sz w:val="32"/>
          <w:szCs w:val="32"/>
          <w:lang w:val="ru-RU"/>
        </w:rPr>
        <w:t>Термины, определения, обозначения и сокращения</w:t>
      </w:r>
      <w:bookmarkEnd w:id="55"/>
      <w:bookmarkEnd w:id="56"/>
      <w:bookmarkEnd w:id="57"/>
      <w:bookmarkEnd w:id="58"/>
      <w:bookmarkEnd w:id="59"/>
    </w:p>
    <w:p w14:paraId="548826BA" w14:textId="77777777" w:rsidR="0070157D" w:rsidRPr="004673B2" w:rsidRDefault="0070157D" w:rsidP="00502997">
      <w:pPr>
        <w:tabs>
          <w:tab w:val="left" w:pos="1134"/>
          <w:tab w:val="left" w:pos="1985"/>
        </w:tabs>
        <w:suppressAutoHyphens/>
        <w:spacing w:before="60" w:after="120" w:line="240" w:lineRule="auto"/>
        <w:ind w:firstLine="567"/>
        <w:rPr>
          <w:rFonts w:eastAsia="Calibri"/>
          <w:lang w:eastAsia="en-US"/>
        </w:rPr>
      </w:pPr>
      <w:r w:rsidRPr="004673B2">
        <w:rPr>
          <w:rFonts w:eastAsia="Calibri"/>
          <w:lang w:eastAsia="en-US"/>
        </w:rPr>
        <w:t>В настоящих Стандартах применены следующие термины и их определения:</w:t>
      </w:r>
    </w:p>
    <w:tbl>
      <w:tblPr>
        <w:tblStyle w:val="afff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286"/>
      </w:tblGrid>
      <w:tr w:rsidR="00654D4D" w:rsidRPr="00654D4D" w14:paraId="709D3E6B" w14:textId="77777777" w:rsidTr="00022C61">
        <w:tc>
          <w:tcPr>
            <w:tcW w:w="0" w:type="auto"/>
            <w:vAlign w:val="center"/>
          </w:tcPr>
          <w:p w14:paraId="577A1026" w14:textId="5F35EF65" w:rsidR="00654D4D" w:rsidRPr="00AA7E6D" w:rsidRDefault="00AA7E6D" w:rsidP="00502997">
            <w:pPr>
              <w:pStyle w:val="a6"/>
              <w:spacing w:before="60" w:after="60"/>
              <w:ind w:firstLine="0"/>
              <w:contextualSpacing w:val="0"/>
              <w:jc w:val="center"/>
              <w:rPr>
                <w:rFonts w:ascii="Times New Roman" w:hAnsi="Times New Roman"/>
                <w:b/>
                <w:sz w:val="24"/>
                <w:szCs w:val="24"/>
              </w:rPr>
            </w:pPr>
            <w:r w:rsidRPr="00AA7E6D">
              <w:rPr>
                <w:rFonts w:ascii="Times New Roman" w:hAnsi="Times New Roman"/>
                <w:b/>
                <w:sz w:val="24"/>
                <w:szCs w:val="24"/>
              </w:rPr>
              <w:t>Термин</w:t>
            </w:r>
          </w:p>
        </w:tc>
        <w:tc>
          <w:tcPr>
            <w:tcW w:w="0" w:type="auto"/>
            <w:vAlign w:val="center"/>
          </w:tcPr>
          <w:p w14:paraId="00CA6BFB" w14:textId="2992E2A7" w:rsidR="00654D4D" w:rsidRPr="00AA7E6D" w:rsidRDefault="00AA7E6D" w:rsidP="00502997">
            <w:pPr>
              <w:pStyle w:val="a6"/>
              <w:spacing w:before="60" w:after="60"/>
              <w:ind w:firstLine="0"/>
              <w:contextualSpacing w:val="0"/>
              <w:jc w:val="center"/>
              <w:rPr>
                <w:rFonts w:ascii="Times New Roman" w:hAnsi="Times New Roman"/>
                <w:b/>
                <w:sz w:val="24"/>
                <w:szCs w:val="24"/>
              </w:rPr>
            </w:pPr>
            <w:r w:rsidRPr="00AA7E6D">
              <w:rPr>
                <w:rFonts w:ascii="Times New Roman" w:hAnsi="Times New Roman"/>
                <w:b/>
                <w:sz w:val="24"/>
                <w:szCs w:val="24"/>
              </w:rPr>
              <w:t>Определение</w:t>
            </w:r>
          </w:p>
        </w:tc>
      </w:tr>
      <w:tr w:rsidR="00AA7E6D" w:rsidRPr="00654D4D" w14:paraId="002C1E84" w14:textId="77777777" w:rsidTr="00654D4D">
        <w:tc>
          <w:tcPr>
            <w:tcW w:w="0" w:type="auto"/>
          </w:tcPr>
          <w:p w14:paraId="625E8BAE" w14:textId="2772178F"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Абонент</w:t>
            </w:r>
          </w:p>
        </w:tc>
        <w:tc>
          <w:tcPr>
            <w:tcW w:w="0" w:type="auto"/>
          </w:tcPr>
          <w:p w14:paraId="60217FAE" w14:textId="5EFEA2F0"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Физическое или юридическое лицо, </w:t>
            </w:r>
            <w:r w:rsidRPr="00AA7E6D">
              <w:rPr>
                <w:rFonts w:ascii="Times New Roman" w:hAnsi="Times New Roman"/>
                <w:sz w:val="24"/>
                <w:szCs w:val="24"/>
              </w:rPr>
              <w:t xml:space="preserve">индивидуальный предприниматель, </w:t>
            </w:r>
            <w:r w:rsidRPr="00654D4D">
              <w:rPr>
                <w:rFonts w:ascii="Times New Roman" w:hAnsi="Times New Roman"/>
                <w:sz w:val="24"/>
                <w:szCs w:val="24"/>
              </w:rPr>
              <w:t>обратившиеся на горячую линию.</w:t>
            </w:r>
          </w:p>
        </w:tc>
      </w:tr>
      <w:tr w:rsidR="00AA7E6D" w:rsidRPr="00654D4D" w14:paraId="163D75CE" w14:textId="77777777" w:rsidTr="00654D4D">
        <w:tc>
          <w:tcPr>
            <w:tcW w:w="0" w:type="auto"/>
          </w:tcPr>
          <w:p w14:paraId="5B707E97"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Автоматизированная система (АС) </w:t>
            </w:r>
          </w:p>
        </w:tc>
        <w:tc>
          <w:tcPr>
            <w:tcW w:w="0" w:type="auto"/>
          </w:tcPr>
          <w:p w14:paraId="05B545A5" w14:textId="2F74570D"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Система, состоящая из комплекса средств автоматизации и реализующая информационную технологию выполнения установленных бизнес-процессов деятельности.</w:t>
            </w:r>
          </w:p>
        </w:tc>
      </w:tr>
      <w:tr w:rsidR="00AA7E6D" w:rsidRPr="00654D4D" w14:paraId="0B0D4460" w14:textId="77777777" w:rsidTr="00654D4D">
        <w:tc>
          <w:tcPr>
            <w:tcW w:w="0" w:type="auto"/>
          </w:tcPr>
          <w:p w14:paraId="4EDD0F6A"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bookmarkStart w:id="60" w:name="АСТУЭ"/>
            <w:bookmarkEnd w:id="60"/>
            <w:r w:rsidRPr="00AA7E6D">
              <w:rPr>
                <w:rFonts w:ascii="Times New Roman" w:hAnsi="Times New Roman"/>
                <w:sz w:val="24"/>
                <w:szCs w:val="24"/>
              </w:rPr>
              <w:t xml:space="preserve">Автоматизированное рабочее место (АРМ) </w:t>
            </w:r>
          </w:p>
        </w:tc>
        <w:tc>
          <w:tcPr>
            <w:tcW w:w="0" w:type="auto"/>
          </w:tcPr>
          <w:p w14:paraId="11A53C76" w14:textId="7A5CD0C7"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Программно-технический комплекс автоматизированной системы, предназначенный для автоматизации деятельности определенного вида.</w:t>
            </w:r>
          </w:p>
        </w:tc>
      </w:tr>
      <w:tr w:rsidR="00AA7E6D" w:rsidRPr="00654D4D" w14:paraId="75CFFEEE" w14:textId="77777777" w:rsidTr="00654D4D">
        <w:tc>
          <w:tcPr>
            <w:tcW w:w="0" w:type="auto"/>
          </w:tcPr>
          <w:p w14:paraId="1704D19F"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Автоматизированный модуль (АМ) </w:t>
            </w:r>
          </w:p>
        </w:tc>
        <w:tc>
          <w:tcPr>
            <w:tcW w:w="0" w:type="auto"/>
          </w:tcPr>
          <w:p w14:paraId="2EEA83D3" w14:textId="5278E952"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Относительно самостоятельная часть автоматизированной системы, предназначенная для автоматизации бизнес-процесса или сети бизнес-процессов.</w:t>
            </w:r>
          </w:p>
        </w:tc>
      </w:tr>
      <w:tr w:rsidR="00AA7E6D" w:rsidRPr="00654D4D" w14:paraId="03539C20" w14:textId="77777777" w:rsidTr="00654D4D">
        <w:tc>
          <w:tcPr>
            <w:tcW w:w="0" w:type="auto"/>
          </w:tcPr>
          <w:p w14:paraId="4773E307"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bookmarkStart w:id="61" w:name="АгрегатноеСсредствоИзмерений"/>
            <w:bookmarkStart w:id="62" w:name="админТоргСист"/>
            <w:bookmarkStart w:id="63" w:name="аккредитация"/>
            <w:bookmarkStart w:id="64" w:name="ЦДУ"/>
            <w:bookmarkStart w:id="65" w:name="АСКУЭ_опта"/>
            <w:bookmarkStart w:id="66" w:name="ГенерКомп"/>
            <w:bookmarkEnd w:id="61"/>
            <w:bookmarkEnd w:id="62"/>
            <w:bookmarkEnd w:id="63"/>
            <w:bookmarkEnd w:id="64"/>
            <w:bookmarkEnd w:id="65"/>
            <w:bookmarkEnd w:id="66"/>
            <w:r w:rsidRPr="00AA7E6D">
              <w:rPr>
                <w:rFonts w:ascii="Times New Roman" w:hAnsi="Times New Roman"/>
                <w:sz w:val="24"/>
                <w:szCs w:val="24"/>
              </w:rPr>
              <w:t xml:space="preserve">Администратор </w:t>
            </w:r>
          </w:p>
        </w:tc>
        <w:tc>
          <w:tcPr>
            <w:tcW w:w="0" w:type="auto"/>
          </w:tcPr>
          <w:p w14:paraId="43D9530B" w14:textId="25F34F63"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Работник структурного подразделения Общества по взаимодействию с потребителями - центра обслуживания клиентов, осуществляющий первичный прием и диспетчеризацию посетителей офиса центра обслуживания потребителей.</w:t>
            </w:r>
          </w:p>
        </w:tc>
      </w:tr>
      <w:tr w:rsidR="00AA7E6D" w:rsidRPr="00654D4D" w14:paraId="73E7F7C9" w14:textId="77777777" w:rsidTr="00654D4D">
        <w:tc>
          <w:tcPr>
            <w:tcW w:w="0" w:type="auto"/>
          </w:tcPr>
          <w:p w14:paraId="399923E9"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Авторизация (идентификация) </w:t>
            </w:r>
          </w:p>
        </w:tc>
        <w:tc>
          <w:tcPr>
            <w:tcW w:w="0" w:type="auto"/>
          </w:tcPr>
          <w:p w14:paraId="43036289" w14:textId="43CA495C"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Проверка пользователя или посетителя сайта на право просматривать определенные страницы сайта.</w:t>
            </w:r>
          </w:p>
        </w:tc>
      </w:tr>
      <w:tr w:rsidR="00AA7E6D" w:rsidRPr="00654D4D" w14:paraId="5FA9EB2D" w14:textId="77777777" w:rsidTr="00654D4D">
        <w:tc>
          <w:tcPr>
            <w:tcW w:w="0" w:type="auto"/>
          </w:tcPr>
          <w:p w14:paraId="2519C7F1"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Антимонопольный орган </w:t>
            </w:r>
          </w:p>
        </w:tc>
        <w:tc>
          <w:tcPr>
            <w:tcW w:w="0" w:type="auto"/>
          </w:tcPr>
          <w:p w14:paraId="69182E02" w14:textId="0E251529"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ФАС России и территориальные органы ФАС России.</w:t>
            </w:r>
          </w:p>
        </w:tc>
      </w:tr>
      <w:tr w:rsidR="00AA7E6D" w:rsidRPr="00654D4D" w14:paraId="0373E9FA" w14:textId="77777777" w:rsidTr="00654D4D">
        <w:tc>
          <w:tcPr>
            <w:tcW w:w="0" w:type="auto"/>
          </w:tcPr>
          <w:p w14:paraId="14AFFF22"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База знаний </w:t>
            </w:r>
          </w:p>
        </w:tc>
        <w:tc>
          <w:tcPr>
            <w:tcW w:w="0" w:type="auto"/>
          </w:tcPr>
          <w:p w14:paraId="3EDB7067" w14:textId="5677222A"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Логически структурированный набор информации в определенной области знаний, выполненный с целью обеспечения полноты и актуальности информации о процессах и фактах данной области. База знаний содержит актуальные решения, необходимые работнику для решения вопросов, связанных с повторяющимися запросами и проблемами.</w:t>
            </w:r>
          </w:p>
        </w:tc>
      </w:tr>
      <w:tr w:rsidR="00AA7E6D" w:rsidRPr="00654D4D" w14:paraId="6AC2C086" w14:textId="77777777" w:rsidTr="00654D4D">
        <w:tc>
          <w:tcPr>
            <w:tcW w:w="0" w:type="auto"/>
          </w:tcPr>
          <w:p w14:paraId="10E3C509"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Бизнес-процесс </w:t>
            </w:r>
          </w:p>
        </w:tc>
        <w:tc>
          <w:tcPr>
            <w:tcW w:w="0" w:type="auto"/>
          </w:tcPr>
          <w:p w14:paraId="0D0A9A01" w14:textId="39AFE9ED"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Логичный, последовательный, взаимосвязанный набор мероприятий, который потребляет ресурсы, создаёт ценность и выдаёт результат.</w:t>
            </w:r>
          </w:p>
        </w:tc>
      </w:tr>
      <w:tr w:rsidR="00AA7E6D" w:rsidRPr="00654D4D" w14:paraId="3F6CE02F" w14:textId="77777777" w:rsidTr="00654D4D">
        <w:tc>
          <w:tcPr>
            <w:tcW w:w="0" w:type="auto"/>
          </w:tcPr>
          <w:p w14:paraId="4C60BC4E"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Гарантирующий поставщик электрической энергии </w:t>
            </w:r>
          </w:p>
        </w:tc>
        <w:tc>
          <w:tcPr>
            <w:tcW w:w="0" w:type="auto"/>
          </w:tcPr>
          <w:p w14:paraId="3624DE31" w14:textId="1B11B493"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Коммерческая организация, которой в соответствии с законодательством Российской Федерации присвоен статус гарантирующего поставщика, которая осуществляет энергосбытовую деятельность и обязана в соответствии с Федеральным законом от 26.03.2003 № 35-ФЗ «Об электроэнергетике» заключить договор энергоснабжения, договор купли-продажи (поставки) электрической энергии (мощности) с любым обратившимся к ней потребителем электрической энергии либо с лицом, действующим от своего имени или от имени потребителя электрической энергии и в интересах указанного потребителя электрической энергии и </w:t>
            </w:r>
            <w:r w:rsidRPr="00654D4D">
              <w:rPr>
                <w:rFonts w:ascii="Times New Roman" w:hAnsi="Times New Roman"/>
                <w:sz w:val="24"/>
                <w:szCs w:val="24"/>
              </w:rPr>
              <w:lastRenderedPageBreak/>
              <w:t>желающим приобрести электрическую энергию.</w:t>
            </w:r>
          </w:p>
        </w:tc>
      </w:tr>
      <w:tr w:rsidR="00AA7E6D" w:rsidRPr="00654D4D" w14:paraId="7FED48EA" w14:textId="77777777" w:rsidTr="00654D4D">
        <w:tc>
          <w:tcPr>
            <w:tcW w:w="0" w:type="auto"/>
          </w:tcPr>
          <w:p w14:paraId="4EE13182"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lastRenderedPageBreak/>
              <w:t xml:space="preserve">Дополнительные услуги </w:t>
            </w:r>
          </w:p>
        </w:tc>
        <w:tc>
          <w:tcPr>
            <w:tcW w:w="0" w:type="auto"/>
          </w:tcPr>
          <w:p w14:paraId="3035182D" w14:textId="02365317"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Услуги, оказываемые Обществом, не относящиеся к основным видам деятельности компании: передаче электрической энергии, технологическому присоединению энергопринимающих устройств (энергетических установок) к электрическим сетям компании, оперативно-технологическому управлению объектами электросетевого хозяйства.</w:t>
            </w:r>
          </w:p>
        </w:tc>
      </w:tr>
      <w:tr w:rsidR="00AA7E6D" w:rsidRPr="00654D4D" w14:paraId="541DC8BD" w14:textId="77777777" w:rsidTr="00654D4D">
        <w:tc>
          <w:tcPr>
            <w:tcW w:w="0" w:type="auto"/>
          </w:tcPr>
          <w:p w14:paraId="4D133FA7"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Единый контактный центр </w:t>
            </w:r>
          </w:p>
        </w:tc>
        <w:tc>
          <w:tcPr>
            <w:tcW w:w="0" w:type="auto"/>
          </w:tcPr>
          <w:p w14:paraId="767DD33D" w14:textId="60B5316F"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Бизнес-единица группы компаний «Россети», предоставляющая комплекс услуг по заочному обслуживанию по т</w:t>
            </w:r>
            <w:r w:rsidR="002B1686">
              <w:rPr>
                <w:rFonts w:ascii="Times New Roman" w:hAnsi="Times New Roman"/>
                <w:sz w:val="24"/>
                <w:szCs w:val="24"/>
              </w:rPr>
              <w:t>елефонной связи потребителей АО </w:t>
            </w:r>
            <w:r w:rsidRPr="00654D4D">
              <w:rPr>
                <w:rFonts w:ascii="Times New Roman" w:hAnsi="Times New Roman"/>
                <w:sz w:val="24"/>
                <w:szCs w:val="24"/>
              </w:rPr>
              <w:t>«Россети Тюмень», Оператор Единого контактного центра АО «Россети Цифра».</w:t>
            </w:r>
          </w:p>
        </w:tc>
      </w:tr>
      <w:tr w:rsidR="00AA7E6D" w:rsidRPr="00654D4D" w14:paraId="07722EED" w14:textId="77777777" w:rsidTr="00654D4D">
        <w:tc>
          <w:tcPr>
            <w:tcW w:w="0" w:type="auto"/>
          </w:tcPr>
          <w:p w14:paraId="339C4EB6"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Жалоба (претензия) </w:t>
            </w:r>
          </w:p>
        </w:tc>
        <w:tc>
          <w:tcPr>
            <w:tcW w:w="0" w:type="auto"/>
          </w:tcPr>
          <w:p w14:paraId="0E846061" w14:textId="79FE9A74"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Обращение потребителя услуг, направленное в адрес сетевой организации или должностного лица организации, либо контролирующего органа в письменной, устной форме или в форме электронного документа о нарушении прав или охраняемых законом интересов потребителя или его представителя, в том числе о предоставлении услуги</w:t>
            </w:r>
            <w:bookmarkStart w:id="67" w:name="OLE_LINK1"/>
            <w:bookmarkStart w:id="68" w:name="OLE_LINK2"/>
            <w:r w:rsidRPr="00654D4D">
              <w:rPr>
                <w:rFonts w:ascii="Times New Roman" w:hAnsi="Times New Roman"/>
                <w:sz w:val="24"/>
                <w:szCs w:val="24"/>
              </w:rPr>
              <w:t xml:space="preserve"> </w:t>
            </w:r>
            <w:bookmarkEnd w:id="67"/>
            <w:bookmarkEnd w:id="68"/>
            <w:r w:rsidRPr="00654D4D">
              <w:rPr>
                <w:rFonts w:ascii="Times New Roman" w:hAnsi="Times New Roman"/>
                <w:sz w:val="24"/>
                <w:szCs w:val="24"/>
              </w:rPr>
              <w:t>ненадлежащего качества.</w:t>
            </w:r>
          </w:p>
        </w:tc>
      </w:tr>
      <w:tr w:rsidR="00AA7E6D" w:rsidRPr="00654D4D" w14:paraId="021BE473" w14:textId="77777777" w:rsidTr="00654D4D">
        <w:tc>
          <w:tcPr>
            <w:tcW w:w="0" w:type="auto"/>
          </w:tcPr>
          <w:p w14:paraId="427EEABA"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Заочное обслуживание потребителей (заочный сервис) </w:t>
            </w:r>
          </w:p>
        </w:tc>
        <w:tc>
          <w:tcPr>
            <w:tcW w:w="0" w:type="auto"/>
          </w:tcPr>
          <w:p w14:paraId="19FFB6FE" w14:textId="1984A41D"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Обслуживание потребителей услуг без личного контакта с работниками сетевой организации, в том числе по каналам телефонной связи, сети Интернет, почте или через клиентский ящик.</w:t>
            </w:r>
          </w:p>
        </w:tc>
      </w:tr>
      <w:tr w:rsidR="00AA7E6D" w:rsidRPr="00654D4D" w14:paraId="311202A6" w14:textId="77777777" w:rsidTr="00654D4D">
        <w:tc>
          <w:tcPr>
            <w:tcW w:w="0" w:type="auto"/>
          </w:tcPr>
          <w:p w14:paraId="0317CFC5"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Заявитель </w:t>
            </w:r>
          </w:p>
        </w:tc>
        <w:tc>
          <w:tcPr>
            <w:tcW w:w="0" w:type="auto"/>
          </w:tcPr>
          <w:p w14:paraId="438A70B1" w14:textId="3B815D6D"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Индивидуальный предприниматель, юридическое или физическое лицо, заявившее (подавшее в сетевую организацию соответствующую заявку) о намерении получить услугу. </w:t>
            </w:r>
          </w:p>
        </w:tc>
      </w:tr>
      <w:tr w:rsidR="00AA7E6D" w:rsidRPr="00654D4D" w14:paraId="17454EF1" w14:textId="77777777" w:rsidTr="00654D4D">
        <w:tc>
          <w:tcPr>
            <w:tcW w:w="0" w:type="auto"/>
          </w:tcPr>
          <w:p w14:paraId="1AFC7006"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Заявка на оказание услуг </w:t>
            </w:r>
          </w:p>
        </w:tc>
        <w:tc>
          <w:tcPr>
            <w:tcW w:w="0" w:type="auto"/>
          </w:tcPr>
          <w:p w14:paraId="61626839" w14:textId="273460FA"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Заявка юридического лица / физического лица / индивидуального предпринимателя, направленная в сетевую организацию, с целью получения услуги и комплект документов, предоставление которого необходимо для получения услуги в соответствии с нормами законодательства.</w:t>
            </w:r>
          </w:p>
        </w:tc>
      </w:tr>
      <w:tr w:rsidR="00AA7E6D" w:rsidRPr="00654D4D" w14:paraId="068C4768" w14:textId="77777777" w:rsidTr="00654D4D">
        <w:tc>
          <w:tcPr>
            <w:tcW w:w="0" w:type="auto"/>
          </w:tcPr>
          <w:p w14:paraId="58F22D2B"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Заявка на технологическое присоединение </w:t>
            </w:r>
          </w:p>
        </w:tc>
        <w:tc>
          <w:tcPr>
            <w:tcW w:w="0" w:type="auto"/>
          </w:tcPr>
          <w:p w14:paraId="5DBBBE9C" w14:textId="2AC894EE"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Заявка юридического лица / физического лица / индивидуального предпринимателя, имеющего намерение осуществить технологическое присоединение по основаниям, предусмотренным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w:t>
            </w:r>
            <w:r w:rsidR="002B1686">
              <w:rPr>
                <w:rFonts w:ascii="Times New Roman" w:hAnsi="Times New Roman"/>
                <w:sz w:val="24"/>
                <w:szCs w:val="24"/>
              </w:rPr>
              <w:t xml:space="preserve"> </w:t>
            </w:r>
            <w:r w:rsidRPr="00AA7E6D">
              <w:rPr>
                <w:rFonts w:ascii="Times New Roman" w:hAnsi="Times New Roman"/>
                <w:sz w:val="24"/>
                <w:szCs w:val="24"/>
              </w:rPr>
              <w:t>Федерации от 27.12.2004 № 861</w:t>
            </w:r>
            <w:r w:rsidRPr="00654D4D">
              <w:rPr>
                <w:rFonts w:ascii="Times New Roman" w:hAnsi="Times New Roman"/>
                <w:sz w:val="24"/>
                <w:szCs w:val="24"/>
              </w:rPr>
              <w:t>.</w:t>
            </w:r>
          </w:p>
        </w:tc>
      </w:tr>
      <w:tr w:rsidR="00AA7E6D" w:rsidRPr="00654D4D" w14:paraId="08B6A8D1" w14:textId="77777777" w:rsidTr="00654D4D">
        <w:tc>
          <w:tcPr>
            <w:tcW w:w="0" w:type="auto"/>
          </w:tcPr>
          <w:p w14:paraId="4E9C275D"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Интерактивное обслуживание (интерактивный сервис) </w:t>
            </w:r>
          </w:p>
        </w:tc>
        <w:tc>
          <w:tcPr>
            <w:tcW w:w="0" w:type="auto"/>
          </w:tcPr>
          <w:p w14:paraId="579EF8AB" w14:textId="61F002C9"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Форма заочного обслуживания потребителей услуг с использованием сети Интернет, электронной почты или интерактивного автоответчика.</w:t>
            </w:r>
          </w:p>
        </w:tc>
      </w:tr>
      <w:tr w:rsidR="00AA7E6D" w:rsidRPr="00654D4D" w14:paraId="6773D33F" w14:textId="77777777" w:rsidTr="00654D4D">
        <w:tc>
          <w:tcPr>
            <w:tcW w:w="0" w:type="auto"/>
          </w:tcPr>
          <w:p w14:paraId="62771498"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Интерактивный автоответчик </w:t>
            </w:r>
          </w:p>
        </w:tc>
        <w:tc>
          <w:tcPr>
            <w:tcW w:w="0" w:type="auto"/>
          </w:tcPr>
          <w:p w14:paraId="0D5DEDAE" w14:textId="79658FF6"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Система предварительно записанных голосовых сообщений, выполняющая функцию маршрутизации </w:t>
            </w:r>
            <w:r w:rsidRPr="00654D4D">
              <w:rPr>
                <w:rFonts w:ascii="Times New Roman" w:hAnsi="Times New Roman"/>
                <w:sz w:val="24"/>
                <w:szCs w:val="24"/>
              </w:rPr>
              <w:lastRenderedPageBreak/>
              <w:t>звонков по категориям внутри Контактного центра, пользуясь информацией, вводимой абонентом с помощью тонального набора.</w:t>
            </w:r>
          </w:p>
        </w:tc>
      </w:tr>
      <w:tr w:rsidR="00AA7E6D" w:rsidRPr="00654D4D" w14:paraId="5CC61861" w14:textId="77777777" w:rsidTr="00654D4D">
        <w:tc>
          <w:tcPr>
            <w:tcW w:w="0" w:type="auto"/>
          </w:tcPr>
          <w:p w14:paraId="617C0A13"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lastRenderedPageBreak/>
              <w:t xml:space="preserve">Интернет-приемная </w:t>
            </w:r>
          </w:p>
        </w:tc>
        <w:tc>
          <w:tcPr>
            <w:tcW w:w="0" w:type="auto"/>
          </w:tcPr>
          <w:p w14:paraId="6E9B7435" w14:textId="0C8FC8FE"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Интерактивная приемная для потребителей на веб-сайте организации.</w:t>
            </w:r>
          </w:p>
        </w:tc>
      </w:tr>
      <w:tr w:rsidR="00AA7E6D" w:rsidRPr="00654D4D" w14:paraId="6F6B1A92" w14:textId="77777777" w:rsidTr="00654D4D">
        <w:tc>
          <w:tcPr>
            <w:tcW w:w="0" w:type="auto"/>
          </w:tcPr>
          <w:p w14:paraId="36A21648"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Инфраструктура заочного сервиса </w:t>
            </w:r>
          </w:p>
        </w:tc>
        <w:tc>
          <w:tcPr>
            <w:tcW w:w="0" w:type="auto"/>
          </w:tcPr>
          <w:p w14:paraId="033DA838" w14:textId="7DD3CB73"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Совокупность взаимосвязанных обслуживающих организационных структур или элементов, составляющих и / или обеспечивающих основу функционирования заочной системы обслуживания.</w:t>
            </w:r>
          </w:p>
        </w:tc>
      </w:tr>
      <w:tr w:rsidR="00AA7E6D" w:rsidRPr="00654D4D" w14:paraId="62CE54C0" w14:textId="77777777" w:rsidTr="00654D4D">
        <w:tc>
          <w:tcPr>
            <w:tcW w:w="0" w:type="auto"/>
          </w:tcPr>
          <w:p w14:paraId="7AE75603"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Инфраструктура очного сервиса </w:t>
            </w:r>
          </w:p>
        </w:tc>
        <w:tc>
          <w:tcPr>
            <w:tcW w:w="0" w:type="auto"/>
          </w:tcPr>
          <w:p w14:paraId="17DBB57E" w14:textId="19D4862D"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Совокупность взаимосвязанных обслуживающих организационных структур или элементов, составляющих и / или обеспечивающих основу функционирования очной системы обслуживания.</w:t>
            </w:r>
          </w:p>
        </w:tc>
      </w:tr>
      <w:tr w:rsidR="00AA7E6D" w:rsidRPr="00654D4D" w14:paraId="4C60A6CB" w14:textId="77777777" w:rsidTr="00654D4D">
        <w:tc>
          <w:tcPr>
            <w:tcW w:w="0" w:type="auto"/>
          </w:tcPr>
          <w:p w14:paraId="20962983"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Каналы коммуникаций </w:t>
            </w:r>
          </w:p>
        </w:tc>
        <w:tc>
          <w:tcPr>
            <w:tcW w:w="0" w:type="auto"/>
          </w:tcPr>
          <w:p w14:paraId="3BC33F50" w14:textId="3A9E2A87"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Средства информационного обмена между потребителем и организацией.</w:t>
            </w:r>
          </w:p>
        </w:tc>
      </w:tr>
      <w:tr w:rsidR="00AA7E6D" w:rsidRPr="00654D4D" w14:paraId="29AE7168" w14:textId="77777777" w:rsidTr="00654D4D">
        <w:tc>
          <w:tcPr>
            <w:tcW w:w="0" w:type="auto"/>
          </w:tcPr>
          <w:p w14:paraId="32EBA592"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Клиентоцентричный подход </w:t>
            </w:r>
          </w:p>
        </w:tc>
        <w:tc>
          <w:tcPr>
            <w:tcW w:w="0" w:type="auto"/>
          </w:tcPr>
          <w:p w14:paraId="153B9421" w14:textId="5C714BD3"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Подход к организации бизнеса, основанный на выявлении и изучении потребностей клиента, постоянном улучшении взаимодействия организации с потребителем для удовлетворения его потребностей с намерением превзойти его ожидания.</w:t>
            </w:r>
          </w:p>
        </w:tc>
      </w:tr>
      <w:tr w:rsidR="00AA7E6D" w:rsidRPr="00654D4D" w14:paraId="47A8786B" w14:textId="77777777" w:rsidTr="00654D4D">
        <w:tc>
          <w:tcPr>
            <w:tcW w:w="0" w:type="auto"/>
          </w:tcPr>
          <w:p w14:paraId="24417E32"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Клиентский ящик </w:t>
            </w:r>
          </w:p>
        </w:tc>
        <w:tc>
          <w:tcPr>
            <w:tcW w:w="0" w:type="auto"/>
          </w:tcPr>
          <w:p w14:paraId="7F930EB7" w14:textId="5075D104"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Ящик, предназначенный для сбора письменной корреспонденции (</w:t>
            </w:r>
            <w:hyperlink r:id="rId10" w:tooltip="Письмо" w:history="1">
              <w:r w:rsidRPr="00654D4D">
                <w:rPr>
                  <w:rFonts w:ascii="Times New Roman" w:hAnsi="Times New Roman"/>
                  <w:sz w:val="24"/>
                  <w:szCs w:val="24"/>
                </w:rPr>
                <w:t>писем</w:t>
              </w:r>
            </w:hyperlink>
            <w:r w:rsidRPr="00654D4D">
              <w:rPr>
                <w:rFonts w:ascii="Times New Roman" w:hAnsi="Times New Roman"/>
                <w:sz w:val="24"/>
                <w:szCs w:val="24"/>
              </w:rPr>
              <w:t xml:space="preserve">, анкет), устанавливаемый в доступных для </w:t>
            </w:r>
            <w:hyperlink r:id="rId11" w:tooltip="Отправитель" w:history="1">
              <w:r w:rsidRPr="00654D4D">
                <w:rPr>
                  <w:rFonts w:ascii="Times New Roman" w:hAnsi="Times New Roman"/>
                  <w:sz w:val="24"/>
                  <w:szCs w:val="24"/>
                </w:rPr>
                <w:t>потребителей</w:t>
              </w:r>
            </w:hyperlink>
            <w:r w:rsidRPr="00654D4D">
              <w:rPr>
                <w:rFonts w:ascii="Times New Roman" w:hAnsi="Times New Roman"/>
                <w:sz w:val="24"/>
                <w:szCs w:val="24"/>
              </w:rPr>
              <w:t xml:space="preserve"> местах.</w:t>
            </w:r>
          </w:p>
        </w:tc>
      </w:tr>
      <w:tr w:rsidR="00AA7E6D" w:rsidRPr="00654D4D" w14:paraId="65836905" w14:textId="77777777" w:rsidTr="00654D4D">
        <w:tc>
          <w:tcPr>
            <w:tcW w:w="0" w:type="auto"/>
          </w:tcPr>
          <w:p w14:paraId="2520771E"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Консультация </w:t>
            </w:r>
          </w:p>
        </w:tc>
        <w:tc>
          <w:tcPr>
            <w:tcW w:w="0" w:type="auto"/>
          </w:tcPr>
          <w:p w14:paraId="69866FFF" w14:textId="1A4FEC66"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Устная, письменная или выраженная в электронной форме реакция в ответ на, соответственно, устное, письменное или электронное обращение потребителя услуг, содержащее запрос на предоставление консультации или справочной информации по вопросам деятельности сетевой организации.</w:t>
            </w:r>
          </w:p>
        </w:tc>
      </w:tr>
      <w:tr w:rsidR="00AA7E6D" w:rsidRPr="00654D4D" w14:paraId="2112AC11" w14:textId="77777777" w:rsidTr="00654D4D">
        <w:tc>
          <w:tcPr>
            <w:tcW w:w="0" w:type="auto"/>
          </w:tcPr>
          <w:p w14:paraId="7D60C76B"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Личный кабинет клиента </w:t>
            </w:r>
          </w:p>
        </w:tc>
        <w:tc>
          <w:tcPr>
            <w:tcW w:w="0" w:type="auto"/>
          </w:tcPr>
          <w:p w14:paraId="04CF5593" w14:textId="544593AE"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Совокупность адресных информационно-интерактивных сервисов в части взаимодействия с потребителями услуг по технологическому присоединению, передаче электрической энергии, учету электрической энергии, дополнительным услугам и прочим вопросам. Размещен на Портале электросетевых услуг группы компаний «Россети» по адресу </w:t>
            </w:r>
            <w:hyperlink r:id="rId12" w:history="1">
              <w:r w:rsidR="00FA0F43" w:rsidRPr="00C62230">
                <w:rPr>
                  <w:rStyle w:val="aff4"/>
                  <w:rFonts w:ascii="Times New Roman" w:hAnsi="Times New Roman"/>
                  <w:sz w:val="24"/>
                  <w:szCs w:val="24"/>
                </w:rPr>
                <w:t>https://портал-тп.рф/</w:t>
              </w:r>
            </w:hyperlink>
            <w:r w:rsidR="00607CE1">
              <w:rPr>
                <w:rFonts w:ascii="Times New Roman" w:hAnsi="Times New Roman"/>
                <w:sz w:val="24"/>
                <w:szCs w:val="24"/>
              </w:rPr>
              <w:t>.</w:t>
            </w:r>
          </w:p>
        </w:tc>
      </w:tr>
      <w:tr w:rsidR="00AA7E6D" w:rsidRPr="00654D4D" w14:paraId="5428BACB" w14:textId="77777777" w:rsidTr="00654D4D">
        <w:tc>
          <w:tcPr>
            <w:tcW w:w="0" w:type="auto"/>
          </w:tcPr>
          <w:p w14:paraId="645FBC79"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Маршрутизация звонка </w:t>
            </w:r>
          </w:p>
        </w:tc>
        <w:tc>
          <w:tcPr>
            <w:tcW w:w="0" w:type="auto"/>
          </w:tcPr>
          <w:p w14:paraId="47CE65EB" w14:textId="6E1C42E1"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Направление звонка аппаратно-программными средствами в соответствии с заданными правилами маршрутизации: в очередь ожидания, интерактивное голосовое меню или к оператору.</w:t>
            </w:r>
          </w:p>
        </w:tc>
      </w:tr>
      <w:tr w:rsidR="00AA7E6D" w:rsidRPr="00654D4D" w14:paraId="26B23295" w14:textId="77777777" w:rsidTr="00654D4D">
        <w:tc>
          <w:tcPr>
            <w:tcW w:w="0" w:type="auto"/>
          </w:tcPr>
          <w:p w14:paraId="3992D018"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Нейросетевой агент </w:t>
            </w:r>
          </w:p>
        </w:tc>
        <w:tc>
          <w:tcPr>
            <w:tcW w:w="0" w:type="auto"/>
          </w:tcPr>
          <w:p w14:paraId="5045F419" w14:textId="31A8F9ED"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Диалоговый автоматизированный сервис обслуживания потребителей с использованием нейросетей и применением технологий распознавания и синтеза речи.</w:t>
            </w:r>
          </w:p>
        </w:tc>
      </w:tr>
      <w:tr w:rsidR="00AA7E6D" w:rsidRPr="00654D4D" w14:paraId="56A1903A" w14:textId="77777777" w:rsidTr="00654D4D">
        <w:tc>
          <w:tcPr>
            <w:tcW w:w="0" w:type="auto"/>
          </w:tcPr>
          <w:p w14:paraId="1D4B4D41"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Обоснованная жалоба </w:t>
            </w:r>
          </w:p>
        </w:tc>
        <w:tc>
          <w:tcPr>
            <w:tcW w:w="0" w:type="auto"/>
          </w:tcPr>
          <w:p w14:paraId="6CDF8942" w14:textId="716320E4"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Жалоба, по факту проверки которой была подтверждена ответственность сетевой организации во внесудебном порядке или установлена в судебном порядке за нарушение прав или охраняемых законом интересов потребителя услуг или его представителя (гарантирующего поставщика, энергосбытовой </w:t>
            </w:r>
            <w:r w:rsidRPr="00654D4D">
              <w:rPr>
                <w:rFonts w:ascii="Times New Roman" w:hAnsi="Times New Roman"/>
                <w:sz w:val="24"/>
                <w:szCs w:val="24"/>
              </w:rPr>
              <w:lastRenderedPageBreak/>
              <w:t>организации и пр.), в том числе за предоставление услуги ненадлежащего качества.</w:t>
            </w:r>
          </w:p>
        </w:tc>
      </w:tr>
      <w:tr w:rsidR="00AA7E6D" w:rsidRPr="00654D4D" w14:paraId="7EB3F9C1" w14:textId="77777777" w:rsidTr="00654D4D">
        <w:tc>
          <w:tcPr>
            <w:tcW w:w="0" w:type="auto"/>
          </w:tcPr>
          <w:p w14:paraId="0F26E69A"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lastRenderedPageBreak/>
              <w:t xml:space="preserve">Обращение </w:t>
            </w:r>
          </w:p>
        </w:tc>
        <w:tc>
          <w:tcPr>
            <w:tcW w:w="0" w:type="auto"/>
          </w:tcPr>
          <w:p w14:paraId="62695A24" w14:textId="58B6BC41"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Заявление, направленное потребителем услуг в адрес организации или должностного лица организации в письменной, устной форме или выраженное в форме электронного документа по вопросам деятельности организации. Письменные обращения направляются потребителем посредством почтовой связи или через офисы обслуживания потребителей. Электронная форма - факс, е-</w:t>
            </w:r>
            <w:r w:rsidRPr="00AA7E6D">
              <w:rPr>
                <w:rFonts w:ascii="Times New Roman" w:hAnsi="Times New Roman"/>
                <w:sz w:val="24"/>
                <w:szCs w:val="24"/>
              </w:rPr>
              <w:t>mail</w:t>
            </w:r>
            <w:r w:rsidRPr="00654D4D">
              <w:rPr>
                <w:rFonts w:ascii="Times New Roman" w:hAnsi="Times New Roman"/>
                <w:sz w:val="24"/>
                <w:szCs w:val="24"/>
              </w:rPr>
              <w:t>, интерактивных сервисов через сеть «Интернет», клиентский ящик и другие каналы. Устные заявления поступают от потребителя при очном обращении в офисы обслуживания потребителей, при заочном обращении в Контактный центр организации.</w:t>
            </w:r>
          </w:p>
        </w:tc>
      </w:tr>
      <w:tr w:rsidR="00AA7E6D" w:rsidRPr="00654D4D" w14:paraId="68CEF14A" w14:textId="77777777" w:rsidTr="00654D4D">
        <w:tc>
          <w:tcPr>
            <w:tcW w:w="0" w:type="auto"/>
          </w:tcPr>
          <w:p w14:paraId="202DD119"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Обратная связь </w:t>
            </w:r>
          </w:p>
        </w:tc>
        <w:tc>
          <w:tcPr>
            <w:tcW w:w="0" w:type="auto"/>
          </w:tcPr>
          <w:p w14:paraId="18BB699A" w14:textId="1806636F"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Процесс получения информации от потребителя, содержащей его мнение о деятельности компании, качестве предоставленных услуг или качестве обслуживания работниками компании.</w:t>
            </w:r>
          </w:p>
        </w:tc>
      </w:tr>
      <w:tr w:rsidR="00AA7E6D" w:rsidRPr="00654D4D" w14:paraId="4E5096E4" w14:textId="77777777" w:rsidTr="00654D4D">
        <w:tc>
          <w:tcPr>
            <w:tcW w:w="0" w:type="auto"/>
          </w:tcPr>
          <w:p w14:paraId="660B947F"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Общество (компания, организация) </w:t>
            </w:r>
          </w:p>
        </w:tc>
        <w:tc>
          <w:tcPr>
            <w:tcW w:w="0" w:type="auto"/>
          </w:tcPr>
          <w:p w14:paraId="654CCC90" w14:textId="023956AB"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Акционерное общество «Россети Тюмень» (ранее Акционерное общество энергетики и электрификации «Тюменьэнерго»), включая его филиалы.</w:t>
            </w:r>
          </w:p>
        </w:tc>
      </w:tr>
      <w:tr w:rsidR="00AA7E6D" w:rsidRPr="00654D4D" w14:paraId="57FAD050" w14:textId="77777777" w:rsidTr="00654D4D">
        <w:tc>
          <w:tcPr>
            <w:tcW w:w="0" w:type="auto"/>
          </w:tcPr>
          <w:p w14:paraId="5ED9CE44"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Оператор контактного центра </w:t>
            </w:r>
          </w:p>
        </w:tc>
        <w:tc>
          <w:tcPr>
            <w:tcW w:w="0" w:type="auto"/>
          </w:tcPr>
          <w:p w14:paraId="64CAED34" w14:textId="22C4AE28"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Работник Общества или привлеченное по гражданско-правовому договору или договору </w:t>
            </w:r>
            <w:r w:rsidRPr="00AA7E6D">
              <w:rPr>
                <w:rFonts w:ascii="Times New Roman" w:hAnsi="Times New Roman"/>
                <w:sz w:val="24"/>
                <w:szCs w:val="24"/>
              </w:rPr>
              <w:t>оказания услуг,</w:t>
            </w:r>
            <w:r w:rsidRPr="00654D4D">
              <w:rPr>
                <w:rFonts w:ascii="Times New Roman" w:hAnsi="Times New Roman"/>
                <w:sz w:val="24"/>
                <w:szCs w:val="24"/>
              </w:rPr>
              <w:t xml:space="preserve"> третье лицо в чьи обязанности входит осуществление исходящих вызовов, прием и обработка входящих вызовов и обращений, поступающих посредством телефонной связи или иных каналов коммуникаций, от существующих или потенциальных потребителей.</w:t>
            </w:r>
          </w:p>
        </w:tc>
      </w:tr>
      <w:tr w:rsidR="00AA7E6D" w:rsidRPr="00654D4D" w14:paraId="495BBA8A" w14:textId="77777777" w:rsidTr="00654D4D">
        <w:tc>
          <w:tcPr>
            <w:tcW w:w="0" w:type="auto"/>
          </w:tcPr>
          <w:p w14:paraId="4C166088"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Опрос (анкетирование) </w:t>
            </w:r>
          </w:p>
        </w:tc>
        <w:tc>
          <w:tcPr>
            <w:tcW w:w="0" w:type="auto"/>
          </w:tcPr>
          <w:p w14:paraId="11822896" w14:textId="3D99F484"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Метод сбора первичной информации путем опроса респондентов (самостоятельного заполнения анкеты респондентом).</w:t>
            </w:r>
          </w:p>
        </w:tc>
      </w:tr>
      <w:tr w:rsidR="00AA7E6D" w:rsidRPr="00654D4D" w14:paraId="4FB8A5D0" w14:textId="77777777" w:rsidTr="00654D4D">
        <w:tc>
          <w:tcPr>
            <w:tcW w:w="0" w:type="auto"/>
          </w:tcPr>
          <w:p w14:paraId="5F1014E0"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Отзыв </w:t>
            </w:r>
          </w:p>
        </w:tc>
        <w:tc>
          <w:tcPr>
            <w:tcW w:w="0" w:type="auto"/>
          </w:tcPr>
          <w:p w14:paraId="06FDBFED" w14:textId="37FC6FC7"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Обращение потребителей услуг, которое содержит оценку предоставленных услуг, качества обслуживания работниками компании, а также других компонентов обслуживания.</w:t>
            </w:r>
          </w:p>
        </w:tc>
      </w:tr>
      <w:tr w:rsidR="00AA7E6D" w:rsidRPr="00654D4D" w14:paraId="576B16F6" w14:textId="77777777" w:rsidTr="00654D4D">
        <w:tc>
          <w:tcPr>
            <w:tcW w:w="0" w:type="auto"/>
          </w:tcPr>
          <w:p w14:paraId="79BDF7AC"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Открытые данные </w:t>
            </w:r>
          </w:p>
        </w:tc>
        <w:tc>
          <w:tcPr>
            <w:tcW w:w="0" w:type="auto"/>
          </w:tcPr>
          <w:p w14:paraId="07D37CE5" w14:textId="242897E7"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Информация, размещенная в сети «Интернет» в виде систематизированных данных, организованных в формате, обеспечивающем ее автоматическую обработку без предварительного изменения посетителем, в целях неоднократного, свободного и бесплатного использования.</w:t>
            </w:r>
          </w:p>
        </w:tc>
      </w:tr>
      <w:tr w:rsidR="00AA7E6D" w:rsidRPr="00654D4D" w14:paraId="064577FA" w14:textId="77777777" w:rsidTr="00654D4D">
        <w:tc>
          <w:tcPr>
            <w:tcW w:w="0" w:type="auto"/>
          </w:tcPr>
          <w:p w14:paraId="425CB6EE"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Официальный сайт организации </w:t>
            </w:r>
          </w:p>
        </w:tc>
        <w:tc>
          <w:tcPr>
            <w:tcW w:w="0" w:type="auto"/>
          </w:tcPr>
          <w:p w14:paraId="79E2A0F3" w14:textId="00B703AD"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Сайт в сети Интернет, содержащий информацию о деятельности организации, электронный адрес которого включает доменное имя, права на которое принадлежит организации или холдинговой управляющей организации, в состав которой входит организация.</w:t>
            </w:r>
          </w:p>
        </w:tc>
      </w:tr>
      <w:tr w:rsidR="00AA7E6D" w:rsidRPr="00654D4D" w14:paraId="0278A5EC" w14:textId="77777777" w:rsidTr="00654D4D">
        <w:tc>
          <w:tcPr>
            <w:tcW w:w="0" w:type="auto"/>
          </w:tcPr>
          <w:p w14:paraId="3218624D"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Очное обслуживание (очный сервис) </w:t>
            </w:r>
          </w:p>
        </w:tc>
        <w:tc>
          <w:tcPr>
            <w:tcW w:w="0" w:type="auto"/>
          </w:tcPr>
          <w:p w14:paraId="6C7FEB74" w14:textId="0867FAB6"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Обслуживание потребителя посредством личного очного контакта с работниками подразделений компании.</w:t>
            </w:r>
          </w:p>
        </w:tc>
      </w:tr>
      <w:tr w:rsidR="00AA7E6D" w:rsidRPr="00654D4D" w14:paraId="6C4998FF" w14:textId="77777777" w:rsidTr="00654D4D">
        <w:tc>
          <w:tcPr>
            <w:tcW w:w="0" w:type="auto"/>
          </w:tcPr>
          <w:p w14:paraId="69820E0C"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Объект микрогенерации </w:t>
            </w:r>
          </w:p>
        </w:tc>
        <w:tc>
          <w:tcPr>
            <w:tcW w:w="0" w:type="auto"/>
          </w:tcPr>
          <w:p w14:paraId="3D61CEDC" w14:textId="69C43683"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Объект по производству электрической энергии, принадлежащий на праве собственности или ином </w:t>
            </w:r>
            <w:r w:rsidRPr="00AA7E6D">
              <w:rPr>
                <w:rFonts w:ascii="Times New Roman" w:hAnsi="Times New Roman"/>
                <w:sz w:val="24"/>
                <w:szCs w:val="24"/>
              </w:rPr>
              <w:lastRenderedPageBreak/>
              <w:t xml:space="preserve">законном основании потребителю электрической энергии, энергопринимающие устройства которого технологически присоединены к объектам электросетевого хозяйства с уровнем напряжения до 1000 В, функционирующий в том числе на основе использования возобновляемых источников энергии и используемый указанным потребителем для производства электрической энергии в целях удовлетворения собственных бытовых и (или) производственных нужд, а также в целях продажи в порядке, установленном основными положениями функционирования розничных рынков, в случае, если объем выдачи электрической энергии таким объектом по производству электрической энергии в электрическую сеть не превышает величину максимальной присоединенной мощности энергопринимающих устройств указанного потребителя и составляет не более 15 кВт и если для выдачи электрической энергии такого объекта в электрическую сеть не используется электрическое оборудование, предназначенное для обслуживания более одного помещения в здании, в том числе входящее в состав общего имущества многоквартирного дома. </w:t>
            </w:r>
          </w:p>
        </w:tc>
      </w:tr>
      <w:tr w:rsidR="00AA7E6D" w:rsidRPr="00654D4D" w14:paraId="5EB00255" w14:textId="77777777" w:rsidTr="00654D4D">
        <w:tc>
          <w:tcPr>
            <w:tcW w:w="0" w:type="auto"/>
          </w:tcPr>
          <w:p w14:paraId="5E7F6EFD"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lastRenderedPageBreak/>
              <w:t xml:space="preserve">Паспорт услуги (процесса) </w:t>
            </w:r>
          </w:p>
        </w:tc>
        <w:tc>
          <w:tcPr>
            <w:tcW w:w="0" w:type="auto"/>
          </w:tcPr>
          <w:p w14:paraId="59D1BF98" w14:textId="5498FF27"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Документ, содержащий систематизированную в хронологическом порядке информацию об этапах и о сроках оказываемой потребителям услуги (осуществляемого процесса), порядок определения стоимости (если законодательством Российской Федерации предусмотрено взимание платы за исполнение услуги (процесса), а также описание результата с указанием нормативных правовых актов, регламентирующих оказание соответствующей услуги (осуществление процесса).</w:t>
            </w:r>
          </w:p>
        </w:tc>
      </w:tr>
      <w:tr w:rsidR="00AA7E6D" w:rsidRPr="00654D4D" w14:paraId="734AD33A" w14:textId="77777777" w:rsidTr="00654D4D">
        <w:tc>
          <w:tcPr>
            <w:tcW w:w="0" w:type="auto"/>
          </w:tcPr>
          <w:p w14:paraId="21566819"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Персональные данные потребителя услуг </w:t>
            </w:r>
          </w:p>
        </w:tc>
        <w:tc>
          <w:tcPr>
            <w:tcW w:w="0" w:type="auto"/>
          </w:tcPr>
          <w:p w14:paraId="0AE44C2B" w14:textId="4A34D28C"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Информация, относящаяся к определенному или определяемому на основании такой информации лицу (субъекту персональных данных). К персональной информации физического лица относятся: совокупность паспортных данных, фамилия, имя, отчество потребителя; год, месяц, дата и место рождения; адрес регистрации; для юридического лица совокупность: наименование организации, Ф.И.О. руководителя, реквизиты организации.</w:t>
            </w:r>
          </w:p>
        </w:tc>
      </w:tr>
      <w:tr w:rsidR="00AA7E6D" w:rsidRPr="00654D4D" w14:paraId="6F3D5A28" w14:textId="77777777" w:rsidTr="00654D4D">
        <w:tc>
          <w:tcPr>
            <w:tcW w:w="0" w:type="auto"/>
          </w:tcPr>
          <w:p w14:paraId="18964E76"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Период пиковой нагрузки </w:t>
            </w:r>
          </w:p>
        </w:tc>
        <w:tc>
          <w:tcPr>
            <w:tcW w:w="0" w:type="auto"/>
          </w:tcPr>
          <w:p w14:paraId="594CB80B" w14:textId="55FC38D2"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Период времени в сутки, когда фиксируется наибольшая нагрузка на номер Контактного центра.</w:t>
            </w:r>
          </w:p>
        </w:tc>
      </w:tr>
      <w:tr w:rsidR="00AA7E6D" w:rsidRPr="00654D4D" w14:paraId="42A1B8F0" w14:textId="77777777" w:rsidTr="00654D4D">
        <w:tc>
          <w:tcPr>
            <w:tcW w:w="0" w:type="auto"/>
          </w:tcPr>
          <w:p w14:paraId="1FB89A68" w14:textId="796989EC"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Потребитель услуг (потребитель</w:t>
            </w:r>
            <w:r w:rsidR="005E2489">
              <w:rPr>
                <w:rFonts w:ascii="Times New Roman" w:hAnsi="Times New Roman"/>
                <w:sz w:val="24"/>
                <w:szCs w:val="24"/>
              </w:rPr>
              <w:t>,</w:t>
            </w:r>
            <w:r w:rsidR="00FC1AB0">
              <w:rPr>
                <w:rFonts w:ascii="Times New Roman" w:hAnsi="Times New Roman"/>
                <w:sz w:val="24"/>
                <w:szCs w:val="24"/>
              </w:rPr>
              <w:t xml:space="preserve"> </w:t>
            </w:r>
            <w:r w:rsidR="005E2489">
              <w:rPr>
                <w:rFonts w:ascii="Times New Roman" w:hAnsi="Times New Roman"/>
                <w:sz w:val="24"/>
                <w:szCs w:val="24"/>
              </w:rPr>
              <w:t>клиент</w:t>
            </w:r>
            <w:r w:rsidRPr="00AA7E6D">
              <w:rPr>
                <w:rFonts w:ascii="Times New Roman" w:hAnsi="Times New Roman"/>
                <w:sz w:val="24"/>
                <w:szCs w:val="24"/>
              </w:rPr>
              <w:t xml:space="preserve">) </w:t>
            </w:r>
          </w:p>
        </w:tc>
        <w:tc>
          <w:tcPr>
            <w:tcW w:w="0" w:type="auto"/>
          </w:tcPr>
          <w:p w14:paraId="08085496" w14:textId="4DFC9896"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Потребитель услуг по передаче электрической энергии (за исключением сетевых организаций, энергосбытовых организаций и гарантирующих поставщиков), в том числе обслуживаемый энергосбытовой организацией или гарантирующим поставщиком, либо лицо, обратившееся в сетевую организацию с целью заключения договора об оказании услуг по передаче электрической энергии, осуществлении технологического присоединения к электрическим сетям или оказании других видов услуг </w:t>
            </w:r>
            <w:r w:rsidRPr="00654D4D">
              <w:rPr>
                <w:rFonts w:ascii="Times New Roman" w:hAnsi="Times New Roman"/>
                <w:sz w:val="24"/>
                <w:szCs w:val="24"/>
              </w:rPr>
              <w:lastRenderedPageBreak/>
              <w:t>сетевой организацией.</w:t>
            </w:r>
          </w:p>
        </w:tc>
      </w:tr>
      <w:tr w:rsidR="00AA7E6D" w:rsidRPr="00654D4D" w14:paraId="7880984C" w14:textId="77777777" w:rsidTr="00654D4D">
        <w:tc>
          <w:tcPr>
            <w:tcW w:w="0" w:type="auto"/>
          </w:tcPr>
          <w:p w14:paraId="51409CBD"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lastRenderedPageBreak/>
              <w:t xml:space="preserve">Проактивное предоставление услуг и сервисов </w:t>
            </w:r>
          </w:p>
        </w:tc>
        <w:tc>
          <w:tcPr>
            <w:tcW w:w="0" w:type="auto"/>
          </w:tcPr>
          <w:p w14:paraId="36C9D86D" w14:textId="3F7A67D8"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Предоставление потребителю набора услуг и сервисов для удовлетворения его потребностей без подачи потребителем запроса на получение указанных услуг и сервисов.</w:t>
            </w:r>
          </w:p>
        </w:tc>
      </w:tr>
      <w:tr w:rsidR="00AA7E6D" w:rsidRPr="00654D4D" w14:paraId="5A98B7E7" w14:textId="77777777" w:rsidTr="00654D4D">
        <w:tc>
          <w:tcPr>
            <w:tcW w:w="0" w:type="auto"/>
          </w:tcPr>
          <w:p w14:paraId="785F9F7B"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Профильное подразделение </w:t>
            </w:r>
          </w:p>
        </w:tc>
        <w:tc>
          <w:tcPr>
            <w:tcW w:w="0" w:type="auto"/>
          </w:tcPr>
          <w:p w14:paraId="077625E7" w14:textId="52A992F1"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Структурное подразделение Общества, филиалов / ТПО Общества, в зону компетенции которого входит разрешение вопроса (инцидента) по сути поступающих обращений потребителей.</w:t>
            </w:r>
          </w:p>
        </w:tc>
      </w:tr>
      <w:tr w:rsidR="00AA7E6D" w:rsidRPr="00654D4D" w14:paraId="1A8B1330" w14:textId="77777777" w:rsidTr="00654D4D">
        <w:tc>
          <w:tcPr>
            <w:tcW w:w="0" w:type="auto"/>
          </w:tcPr>
          <w:p w14:paraId="2FD40078"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Процессный подход </w:t>
            </w:r>
          </w:p>
        </w:tc>
        <w:tc>
          <w:tcPr>
            <w:tcW w:w="0" w:type="auto"/>
          </w:tcPr>
          <w:p w14:paraId="7322D67B" w14:textId="790A59AF"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Применение для управления деятельностью и ресурсами организации системы взаимосвязанных процессов.</w:t>
            </w:r>
          </w:p>
        </w:tc>
      </w:tr>
      <w:tr w:rsidR="00AA7E6D" w:rsidRPr="00654D4D" w14:paraId="4DCFFE7C" w14:textId="77777777" w:rsidTr="00654D4D">
        <w:tc>
          <w:tcPr>
            <w:tcW w:w="0" w:type="auto"/>
          </w:tcPr>
          <w:p w14:paraId="646BDE7E"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Пункт по работе с потребителями (ПРП) </w:t>
            </w:r>
          </w:p>
        </w:tc>
        <w:tc>
          <w:tcPr>
            <w:tcW w:w="0" w:type="auto"/>
          </w:tcPr>
          <w:p w14:paraId="1943819C" w14:textId="35E1A83D"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Офис обслуживания, созданный в обособленном подразделении сетевой организации и предназначенный для очного приема потребителей услуг по вопросам технологического присоединения, передачи и распределения электрической энергии, дополнительных услуг, осуществления платежей и прочим вопросам.</w:t>
            </w:r>
          </w:p>
        </w:tc>
      </w:tr>
      <w:tr w:rsidR="00AA7E6D" w:rsidRPr="00654D4D" w14:paraId="25046570" w14:textId="77777777" w:rsidTr="00654D4D">
        <w:tc>
          <w:tcPr>
            <w:tcW w:w="0" w:type="auto"/>
          </w:tcPr>
          <w:p w14:paraId="3F62B975"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Регулирующий орган </w:t>
            </w:r>
          </w:p>
        </w:tc>
        <w:tc>
          <w:tcPr>
            <w:tcW w:w="0" w:type="auto"/>
          </w:tcPr>
          <w:p w14:paraId="4971923F" w14:textId="33EADEC1"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Федеральный орган исполнительной власти в области государственного регулирования тарифов или исполнительный орган субъекта Российской Федерации в области государственного регулирования тарифов.</w:t>
            </w:r>
          </w:p>
        </w:tc>
      </w:tr>
      <w:tr w:rsidR="00AA7E6D" w:rsidRPr="00654D4D" w14:paraId="5E3C1073" w14:textId="77777777" w:rsidTr="00654D4D">
        <w:tc>
          <w:tcPr>
            <w:tcW w:w="0" w:type="auto"/>
          </w:tcPr>
          <w:p w14:paraId="34B43867"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Респондент </w:t>
            </w:r>
          </w:p>
        </w:tc>
        <w:tc>
          <w:tcPr>
            <w:tcW w:w="0" w:type="auto"/>
          </w:tcPr>
          <w:p w14:paraId="00E4A289" w14:textId="402C47C3" w:rsidR="00AA7E6D" w:rsidRPr="00654D4D" w:rsidRDefault="00211DA4" w:rsidP="00502997">
            <w:pPr>
              <w:pStyle w:val="a6"/>
              <w:spacing w:before="60" w:after="60"/>
              <w:ind w:firstLine="0"/>
              <w:contextualSpacing w:val="0"/>
              <w:jc w:val="left"/>
              <w:rPr>
                <w:rFonts w:ascii="Times New Roman" w:hAnsi="Times New Roman"/>
                <w:sz w:val="24"/>
                <w:szCs w:val="24"/>
              </w:rPr>
            </w:pPr>
            <w:hyperlink r:id="rId13" w:tooltip="Кликните для подробного описания" w:history="1">
              <w:r w:rsidR="00AA7E6D" w:rsidRPr="00654D4D">
                <w:rPr>
                  <w:rFonts w:ascii="Times New Roman" w:hAnsi="Times New Roman"/>
                  <w:sz w:val="24"/>
                  <w:szCs w:val="24"/>
                </w:rPr>
                <w:t>Участник</w:t>
              </w:r>
            </w:hyperlink>
            <w:r w:rsidR="00AA7E6D" w:rsidRPr="00654D4D">
              <w:rPr>
                <w:rFonts w:ascii="Times New Roman" w:hAnsi="Times New Roman"/>
                <w:sz w:val="24"/>
                <w:szCs w:val="24"/>
              </w:rPr>
              <w:t xml:space="preserve"> исследования (опроса, анкетирования и др.), являющийся источником первичной эмпирической информации об изучаемых явлениях и процессах. </w:t>
            </w:r>
          </w:p>
        </w:tc>
      </w:tr>
      <w:tr w:rsidR="00AA7E6D" w:rsidRPr="00654D4D" w14:paraId="43839D11" w14:textId="77777777" w:rsidTr="00654D4D">
        <w:tc>
          <w:tcPr>
            <w:tcW w:w="0" w:type="auto"/>
          </w:tcPr>
          <w:p w14:paraId="414FEBD6"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Район электрических сетей (РЭС) </w:t>
            </w:r>
          </w:p>
        </w:tc>
        <w:tc>
          <w:tcPr>
            <w:tcW w:w="0" w:type="auto"/>
          </w:tcPr>
          <w:p w14:paraId="321750CD" w14:textId="6A590965"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Структурное подразделение Филиала Общества.</w:t>
            </w:r>
          </w:p>
        </w:tc>
      </w:tr>
      <w:tr w:rsidR="00AA7E6D" w:rsidRPr="00654D4D" w14:paraId="1F9FF8F9" w14:textId="77777777" w:rsidTr="00654D4D">
        <w:tc>
          <w:tcPr>
            <w:tcW w:w="0" w:type="auto"/>
          </w:tcPr>
          <w:p w14:paraId="2B2D71CA"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Сайт </w:t>
            </w:r>
          </w:p>
        </w:tc>
        <w:tc>
          <w:tcPr>
            <w:tcW w:w="0" w:type="auto"/>
          </w:tcPr>
          <w:p w14:paraId="09731958" w14:textId="3C4309E5"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Объединённая под одним адресом (доменным именем или IP-адресом) в сети Интернет совокупность электронных документов (файлов).</w:t>
            </w:r>
          </w:p>
        </w:tc>
      </w:tr>
      <w:tr w:rsidR="00AA7E6D" w:rsidRPr="00654D4D" w14:paraId="23725740" w14:textId="77777777" w:rsidTr="00654D4D">
        <w:tc>
          <w:tcPr>
            <w:tcW w:w="0" w:type="auto"/>
          </w:tcPr>
          <w:p w14:paraId="571F1E2E"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Сервис </w:t>
            </w:r>
          </w:p>
        </w:tc>
        <w:tc>
          <w:tcPr>
            <w:tcW w:w="0" w:type="auto"/>
          </w:tcPr>
          <w:p w14:paraId="5FD5AD9D" w14:textId="1D782505"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Обслуживание потребителей услуг по всем направлениям деятельности компании.</w:t>
            </w:r>
          </w:p>
        </w:tc>
      </w:tr>
      <w:tr w:rsidR="00AA7E6D" w:rsidRPr="00654D4D" w14:paraId="051A2C8A" w14:textId="77777777" w:rsidTr="00654D4D">
        <w:tc>
          <w:tcPr>
            <w:tcW w:w="0" w:type="auto"/>
          </w:tcPr>
          <w:p w14:paraId="7489E559"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Система автоинформирования </w:t>
            </w:r>
          </w:p>
        </w:tc>
        <w:tc>
          <w:tcPr>
            <w:tcW w:w="0" w:type="auto"/>
          </w:tcPr>
          <w:p w14:paraId="693082E3" w14:textId="73505E5F"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Автоматизированная система Контактного центра по оповещению большого числа абонентов в целях доведения до них типовой информации.</w:t>
            </w:r>
          </w:p>
        </w:tc>
      </w:tr>
      <w:tr w:rsidR="00AA7E6D" w:rsidRPr="00654D4D" w14:paraId="7D733BDE" w14:textId="77777777" w:rsidTr="00654D4D">
        <w:tc>
          <w:tcPr>
            <w:tcW w:w="0" w:type="auto"/>
          </w:tcPr>
          <w:p w14:paraId="582B5717"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Система автоматического интеллектуального распределения вызовов </w:t>
            </w:r>
          </w:p>
        </w:tc>
        <w:tc>
          <w:tcPr>
            <w:tcW w:w="0" w:type="auto"/>
          </w:tcPr>
          <w:p w14:paraId="11B8E699" w14:textId="38CF9940"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Система, включающая в том числе функции отслеживания состояния операторов, маршрутизации или помещения в очереди входящих вызовов, взаимодействие с клиентскими и серверными приложениями, сбор статистики для создания отчетов и прочее.</w:t>
            </w:r>
          </w:p>
        </w:tc>
      </w:tr>
      <w:tr w:rsidR="00AA7E6D" w:rsidRPr="00654D4D" w14:paraId="778A516F" w14:textId="77777777" w:rsidTr="00654D4D">
        <w:tc>
          <w:tcPr>
            <w:tcW w:w="0" w:type="auto"/>
          </w:tcPr>
          <w:p w14:paraId="48CCAE02"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Система аудиозаписи </w:t>
            </w:r>
          </w:p>
        </w:tc>
        <w:tc>
          <w:tcPr>
            <w:tcW w:w="0" w:type="auto"/>
          </w:tcPr>
          <w:p w14:paraId="6F3C4E07" w14:textId="74CA5B4E"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Система Контактного центра, осуществляющая запись всех телефонных переговоров работников компании с потребителями услуг.</w:t>
            </w:r>
          </w:p>
        </w:tc>
      </w:tr>
      <w:tr w:rsidR="00AA7E6D" w:rsidRPr="00654D4D" w14:paraId="2699E25D" w14:textId="77777777" w:rsidTr="00654D4D">
        <w:tc>
          <w:tcPr>
            <w:tcW w:w="0" w:type="auto"/>
          </w:tcPr>
          <w:p w14:paraId="106308F0"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Система управления взаимоотношениями с потребителями </w:t>
            </w:r>
          </w:p>
        </w:tc>
        <w:tc>
          <w:tcPr>
            <w:tcW w:w="0" w:type="auto"/>
          </w:tcPr>
          <w:p w14:paraId="425A8B2C" w14:textId="42843813"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Часть системы управления компанией, программное решение, автоматизирующее бизнес-процессы взаимодействия с потребителями и позволяющее проводить анализ этих процессов.</w:t>
            </w:r>
          </w:p>
        </w:tc>
      </w:tr>
      <w:tr w:rsidR="00AA7E6D" w:rsidRPr="00654D4D" w14:paraId="40B45096" w14:textId="77777777" w:rsidTr="00654D4D">
        <w:tc>
          <w:tcPr>
            <w:tcW w:w="0" w:type="auto"/>
          </w:tcPr>
          <w:p w14:paraId="788DD948"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Скрипт </w:t>
            </w:r>
          </w:p>
        </w:tc>
        <w:tc>
          <w:tcPr>
            <w:tcW w:w="0" w:type="auto"/>
          </w:tcPr>
          <w:p w14:paraId="74D594A4" w14:textId="2C40CBA3"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Порядок ведения диалога оператора (или интерактивного автоответчика) с потребителем, включающий в себя </w:t>
            </w:r>
            <w:r w:rsidRPr="00654D4D">
              <w:rPr>
                <w:rFonts w:ascii="Times New Roman" w:hAnsi="Times New Roman"/>
                <w:sz w:val="24"/>
                <w:szCs w:val="24"/>
              </w:rPr>
              <w:lastRenderedPageBreak/>
              <w:t>порядок обработки информации во время диалога и после его завершения.</w:t>
            </w:r>
          </w:p>
        </w:tc>
      </w:tr>
      <w:tr w:rsidR="00AA7E6D" w:rsidRPr="00654D4D" w14:paraId="69C788EE" w14:textId="77777777" w:rsidTr="00654D4D">
        <w:tc>
          <w:tcPr>
            <w:tcW w:w="0" w:type="auto"/>
          </w:tcPr>
          <w:p w14:paraId="608471D1"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lastRenderedPageBreak/>
              <w:t xml:space="preserve">Социальная сеть </w:t>
            </w:r>
          </w:p>
        </w:tc>
        <w:tc>
          <w:tcPr>
            <w:tcW w:w="0" w:type="auto"/>
          </w:tcPr>
          <w:p w14:paraId="540F4B45" w14:textId="35FA3B81"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Онлайн-сообщество, созданное для оптимизации общения между людьми с целью объединения на одном ресурсе пользователей, имеющих общие интересы.</w:t>
            </w:r>
          </w:p>
        </w:tc>
      </w:tr>
      <w:tr w:rsidR="00AA7E6D" w:rsidRPr="00654D4D" w14:paraId="20484EDC" w14:textId="77777777" w:rsidTr="00654D4D">
        <w:tc>
          <w:tcPr>
            <w:tcW w:w="0" w:type="auto"/>
          </w:tcPr>
          <w:p w14:paraId="26DCFDC3"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Социально значимые потребители </w:t>
            </w:r>
          </w:p>
        </w:tc>
        <w:tc>
          <w:tcPr>
            <w:tcW w:w="0" w:type="auto"/>
          </w:tcPr>
          <w:p w14:paraId="06FFD984" w14:textId="0CB676E4"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потребители, ограничение режима потребления электрической энергии которых может привести к экономическим, экологическим или социальным последствиям </w:t>
            </w:r>
          </w:p>
        </w:tc>
      </w:tr>
      <w:tr w:rsidR="00AA7E6D" w:rsidRPr="00654D4D" w14:paraId="23D4297E" w14:textId="77777777" w:rsidTr="00654D4D">
        <w:tc>
          <w:tcPr>
            <w:tcW w:w="0" w:type="auto"/>
          </w:tcPr>
          <w:p w14:paraId="1106005A"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Сценарий обработки обращения </w:t>
            </w:r>
          </w:p>
        </w:tc>
        <w:tc>
          <w:tcPr>
            <w:tcW w:w="0" w:type="auto"/>
          </w:tcPr>
          <w:p w14:paraId="2E48398A" w14:textId="1DAAA7BA"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Последовательность операций, выполняемых оператором или автоматизированными сервисами при обработке обращения потребителя.</w:t>
            </w:r>
          </w:p>
        </w:tc>
      </w:tr>
      <w:tr w:rsidR="00AA7E6D" w:rsidRPr="00654D4D" w14:paraId="6CAE7FBE" w14:textId="77777777" w:rsidTr="00654D4D">
        <w:tc>
          <w:tcPr>
            <w:tcW w:w="0" w:type="auto"/>
          </w:tcPr>
          <w:p w14:paraId="1D488FC2"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Территориальная сетевая организация (ТСО) </w:t>
            </w:r>
          </w:p>
        </w:tc>
        <w:tc>
          <w:tcPr>
            <w:tcW w:w="0" w:type="auto"/>
          </w:tcPr>
          <w:p w14:paraId="03BFB5CF" w14:textId="50B75F29"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Коммерческая организация, которая оказывает услуги по передаче электрической энергии с использованием объектов электросетевого хозяйства, не относящихся к единой национальной (общероссийской) электрической сети, а в случаях, установленных Федеральным законом от 26.03.2003 № 35-ФЗ «Об электроэнергетике», с использованием объектов электросетевого хозяйства или части указанных объектов, входящих в единую национальную (общероссийскую) электрическую сеть, и которая соответствует утвержденным Правительством Российской Федерации критериям отнесения владельцев объектов электросетевого хозяйства к территориальным сетевым организациям.</w:t>
            </w:r>
          </w:p>
        </w:tc>
      </w:tr>
      <w:tr w:rsidR="00AA7E6D" w:rsidRPr="00654D4D" w14:paraId="1A186E3A" w14:textId="77777777" w:rsidTr="00654D4D">
        <w:tc>
          <w:tcPr>
            <w:tcW w:w="0" w:type="auto"/>
          </w:tcPr>
          <w:p w14:paraId="5907AE96"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Технические условия </w:t>
            </w:r>
          </w:p>
        </w:tc>
        <w:tc>
          <w:tcPr>
            <w:tcW w:w="0" w:type="auto"/>
          </w:tcPr>
          <w:p w14:paraId="16C18BAF" w14:textId="76E22945"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Неотъемлемая часть договора об осуществлении технологического присоединения к электрическим сетям, определяющая перечень мероприятий по технологическому присоединению. Содержание технических условий устанавливается в соответствии с требованиями Правил ТП и иных нормативных правовых актов.</w:t>
            </w:r>
          </w:p>
        </w:tc>
      </w:tr>
      <w:tr w:rsidR="00AA7E6D" w:rsidRPr="00654D4D" w14:paraId="776D95BB" w14:textId="77777777" w:rsidTr="00654D4D">
        <w:tc>
          <w:tcPr>
            <w:tcW w:w="0" w:type="auto"/>
          </w:tcPr>
          <w:p w14:paraId="36495CA5"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Технологическое присоединение </w:t>
            </w:r>
          </w:p>
        </w:tc>
        <w:tc>
          <w:tcPr>
            <w:tcW w:w="0" w:type="auto"/>
          </w:tcPr>
          <w:p w14:paraId="3773FAE9" w14:textId="44586597" w:rsidR="00AA7E6D" w:rsidRPr="00654D4D" w:rsidRDefault="00AA7E6D" w:rsidP="00502997">
            <w:pPr>
              <w:pStyle w:val="a6"/>
              <w:spacing w:before="60" w:after="60"/>
              <w:ind w:right="-2" w:firstLine="0"/>
              <w:jc w:val="left"/>
              <w:rPr>
                <w:rFonts w:ascii="Times New Roman" w:hAnsi="Times New Roman"/>
                <w:sz w:val="24"/>
                <w:szCs w:val="24"/>
              </w:rPr>
            </w:pPr>
            <w:r w:rsidRPr="00654D4D">
              <w:rPr>
                <w:rFonts w:ascii="Times New Roman" w:hAnsi="Times New Roman"/>
                <w:sz w:val="24"/>
                <w:szCs w:val="24"/>
              </w:rPr>
              <w:t>Деятельность, осуществляемая в порядке и случаях, установленных Правилами ТП.</w:t>
            </w:r>
          </w:p>
        </w:tc>
      </w:tr>
      <w:tr w:rsidR="00AA7E6D" w:rsidRPr="00654D4D" w14:paraId="001AEA00" w14:textId="77777777" w:rsidTr="00654D4D">
        <w:tc>
          <w:tcPr>
            <w:tcW w:w="0" w:type="auto"/>
          </w:tcPr>
          <w:p w14:paraId="42162603"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Центр обработки телефонных вызовов (Контактный центр) </w:t>
            </w:r>
          </w:p>
        </w:tc>
        <w:tc>
          <w:tcPr>
            <w:tcW w:w="0" w:type="auto"/>
          </w:tcPr>
          <w:p w14:paraId="66BD1D53" w14:textId="338C84F4" w:rsidR="00AA7E6D" w:rsidRPr="00654D4D" w:rsidRDefault="00AA7E6D" w:rsidP="00502997">
            <w:pPr>
              <w:pStyle w:val="a6"/>
              <w:spacing w:before="60" w:after="60"/>
              <w:ind w:right="-2" w:firstLine="0"/>
              <w:jc w:val="left"/>
              <w:rPr>
                <w:rFonts w:ascii="Times New Roman" w:hAnsi="Times New Roman"/>
                <w:sz w:val="24"/>
                <w:szCs w:val="24"/>
              </w:rPr>
            </w:pPr>
            <w:r w:rsidRPr="00654D4D">
              <w:rPr>
                <w:rFonts w:ascii="Times New Roman" w:hAnsi="Times New Roman"/>
                <w:sz w:val="24"/>
                <w:szCs w:val="24"/>
              </w:rPr>
              <w:t xml:space="preserve">Совокупность оборудования, программного обеспечения, работников компании, бизнес - процессов для обеспечения заочного обслуживания потребителей. </w:t>
            </w:r>
          </w:p>
        </w:tc>
      </w:tr>
      <w:tr w:rsidR="00AA7E6D" w:rsidRPr="00654D4D" w14:paraId="0F680733" w14:textId="77777777" w:rsidTr="00654D4D">
        <w:tc>
          <w:tcPr>
            <w:tcW w:w="0" w:type="auto"/>
          </w:tcPr>
          <w:p w14:paraId="238FA43F" w14:textId="121DA398"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Центр обслуживания клиентов (ЦОК) </w:t>
            </w:r>
          </w:p>
        </w:tc>
        <w:tc>
          <w:tcPr>
            <w:tcW w:w="0" w:type="auto"/>
          </w:tcPr>
          <w:p w14:paraId="589CB8BD" w14:textId="4CED8837"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Офис обслуживания, предназначенный для очного приема обращений потребителей услуг по вопросам технологического присоединения, передачи и распределения электрической энергии, осуществления платежей, и создания комфортной, эргономичной среды взаимодействия с потребителями, повышения эффективности обслуживания.</w:t>
            </w:r>
          </w:p>
        </w:tc>
      </w:tr>
      <w:tr w:rsidR="00AA7E6D" w:rsidRPr="00654D4D" w14:paraId="12F49967" w14:textId="77777777" w:rsidTr="00654D4D">
        <w:tc>
          <w:tcPr>
            <w:tcW w:w="0" w:type="auto"/>
          </w:tcPr>
          <w:p w14:paraId="24E8EF85"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Электронное обращение (интерактивное) </w:t>
            </w:r>
          </w:p>
        </w:tc>
        <w:tc>
          <w:tcPr>
            <w:tcW w:w="0" w:type="auto"/>
          </w:tcPr>
          <w:p w14:paraId="17397971" w14:textId="3BA8C9AB"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Форма заочного обращения, направленного потребителем услуг в адрес организации по определенным организацией каналам связи с использованием сети Интернет, электронной почты или интерактивный сервиса.</w:t>
            </w:r>
            <w:r w:rsidRPr="00AA7E6D">
              <w:rPr>
                <w:rFonts w:ascii="Times New Roman" w:hAnsi="Times New Roman"/>
                <w:sz w:val="24"/>
                <w:szCs w:val="24"/>
              </w:rPr>
              <w:t xml:space="preserve"> </w:t>
            </w:r>
          </w:p>
        </w:tc>
      </w:tr>
      <w:tr w:rsidR="00AA7E6D" w:rsidRPr="00654D4D" w14:paraId="560E7E4E" w14:textId="77777777" w:rsidTr="00654D4D">
        <w:tc>
          <w:tcPr>
            <w:tcW w:w="0" w:type="auto"/>
          </w:tcPr>
          <w:p w14:paraId="4CADC47B"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t xml:space="preserve">Энергопринимающее устройство, </w:t>
            </w:r>
            <w:r w:rsidRPr="00AA7E6D">
              <w:rPr>
                <w:rFonts w:ascii="Times New Roman" w:hAnsi="Times New Roman"/>
                <w:sz w:val="24"/>
                <w:szCs w:val="24"/>
              </w:rPr>
              <w:lastRenderedPageBreak/>
              <w:t xml:space="preserve">энергопринимающая установка </w:t>
            </w:r>
          </w:p>
        </w:tc>
        <w:tc>
          <w:tcPr>
            <w:tcW w:w="0" w:type="auto"/>
          </w:tcPr>
          <w:p w14:paraId="41578823" w14:textId="47C6CE61" w:rsidR="00AA7E6D" w:rsidRPr="00AA7E6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lastRenderedPageBreak/>
              <w:t xml:space="preserve">Аппарат, агрегат, оборудование либо объединенная электрической связью их совокупность, которые </w:t>
            </w:r>
            <w:r w:rsidRPr="00654D4D">
              <w:rPr>
                <w:rFonts w:ascii="Times New Roman" w:hAnsi="Times New Roman"/>
                <w:sz w:val="24"/>
                <w:szCs w:val="24"/>
              </w:rPr>
              <w:lastRenderedPageBreak/>
              <w:t>предназначены для преобразования электрической энергии в другой вид энергии для ее потребления.</w:t>
            </w:r>
            <w:r w:rsidRPr="00AA7E6D">
              <w:rPr>
                <w:rFonts w:ascii="Times New Roman" w:hAnsi="Times New Roman"/>
                <w:sz w:val="24"/>
                <w:szCs w:val="24"/>
              </w:rPr>
              <w:t xml:space="preserve"> </w:t>
            </w:r>
          </w:p>
        </w:tc>
      </w:tr>
      <w:tr w:rsidR="00AA7E6D" w:rsidRPr="00654D4D" w14:paraId="12FD484B" w14:textId="77777777" w:rsidTr="00654D4D">
        <w:tc>
          <w:tcPr>
            <w:tcW w:w="0" w:type="auto"/>
          </w:tcPr>
          <w:p w14:paraId="05105D24" w14:textId="77777777" w:rsidR="00AA7E6D" w:rsidRPr="00AA7E6D" w:rsidRDefault="00AA7E6D" w:rsidP="00502997">
            <w:pPr>
              <w:pStyle w:val="a6"/>
              <w:spacing w:before="60" w:after="60"/>
              <w:ind w:firstLine="0"/>
              <w:contextualSpacing w:val="0"/>
              <w:jc w:val="left"/>
              <w:rPr>
                <w:rFonts w:ascii="Times New Roman" w:hAnsi="Times New Roman"/>
                <w:sz w:val="24"/>
                <w:szCs w:val="24"/>
              </w:rPr>
            </w:pPr>
            <w:r w:rsidRPr="00AA7E6D">
              <w:rPr>
                <w:rFonts w:ascii="Times New Roman" w:hAnsi="Times New Roman"/>
                <w:sz w:val="24"/>
                <w:szCs w:val="24"/>
              </w:rPr>
              <w:lastRenderedPageBreak/>
              <w:t xml:space="preserve">Энергосбытовые организации </w:t>
            </w:r>
          </w:p>
        </w:tc>
        <w:tc>
          <w:tcPr>
            <w:tcW w:w="0" w:type="auto"/>
          </w:tcPr>
          <w:p w14:paraId="5FD1E9A5" w14:textId="1E1C34A9" w:rsidR="00AA7E6D" w:rsidRPr="00654D4D" w:rsidRDefault="00AA7E6D"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Организации, осуществляющие деятельность по продаже произведенной и (или) приобретенной электрической энергии (за исключением деятельности по зарядке электрической энергией аккумуляторных батарей, в том числе аккумуляторных батарей транспортных средств, оборудованных электродвигателями), осуществляемая на розничных рынках в пределах Единой энергетической системы России и на территориях, технологическое соединение которых с Единой энергетической системой России отсутствует.</w:t>
            </w:r>
          </w:p>
        </w:tc>
      </w:tr>
    </w:tbl>
    <w:p w14:paraId="69B7FBE8" w14:textId="77777777" w:rsidR="0070157D" w:rsidRPr="004673B2" w:rsidRDefault="0070157D" w:rsidP="00502997">
      <w:pPr>
        <w:tabs>
          <w:tab w:val="left" w:pos="1134"/>
          <w:tab w:val="left" w:pos="1985"/>
        </w:tabs>
        <w:suppressAutoHyphens/>
        <w:spacing w:before="60" w:after="120" w:line="240" w:lineRule="auto"/>
        <w:ind w:firstLine="567"/>
        <w:rPr>
          <w:rFonts w:eastAsia="Calibri"/>
          <w:lang w:eastAsia="en-US"/>
        </w:rPr>
      </w:pPr>
      <w:r w:rsidRPr="004673B2">
        <w:rPr>
          <w:rFonts w:eastAsia="Calibri"/>
          <w:lang w:eastAsia="en-US"/>
        </w:rPr>
        <w:t>В настоящих Стандартах применены следующие обозначения и сокращения: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6095"/>
      </w:tblGrid>
      <w:tr w:rsidR="0070157D" w:rsidRPr="00F63CAE" w14:paraId="4A9E096A" w14:textId="77777777" w:rsidTr="00324F11">
        <w:trPr>
          <w:trHeight w:val="20"/>
        </w:trPr>
        <w:tc>
          <w:tcPr>
            <w:tcW w:w="3256" w:type="dxa"/>
            <w:vAlign w:val="center"/>
          </w:tcPr>
          <w:p w14:paraId="5247D13E" w14:textId="059470D1" w:rsidR="0070157D" w:rsidRPr="00D63619" w:rsidRDefault="00D63619" w:rsidP="00502997">
            <w:pPr>
              <w:pStyle w:val="a6"/>
              <w:spacing w:before="60" w:after="60"/>
              <w:ind w:firstLine="0"/>
              <w:contextualSpacing w:val="0"/>
              <w:jc w:val="center"/>
              <w:rPr>
                <w:rFonts w:ascii="Times New Roman" w:hAnsi="Times New Roman"/>
                <w:b/>
                <w:sz w:val="24"/>
                <w:szCs w:val="24"/>
              </w:rPr>
            </w:pPr>
            <w:r w:rsidRPr="00D63619">
              <w:rPr>
                <w:rFonts w:ascii="Times New Roman" w:hAnsi="Times New Roman"/>
                <w:b/>
                <w:sz w:val="24"/>
                <w:szCs w:val="24"/>
              </w:rPr>
              <w:t>Сокращение / Обозначение</w:t>
            </w:r>
          </w:p>
        </w:tc>
        <w:tc>
          <w:tcPr>
            <w:tcW w:w="6095" w:type="dxa"/>
            <w:vAlign w:val="center"/>
          </w:tcPr>
          <w:p w14:paraId="28331449" w14:textId="3D24CD60" w:rsidR="0070157D" w:rsidRPr="00D63619" w:rsidRDefault="00D63619" w:rsidP="00502997">
            <w:pPr>
              <w:pStyle w:val="a6"/>
              <w:spacing w:before="60" w:after="60"/>
              <w:ind w:firstLine="0"/>
              <w:contextualSpacing w:val="0"/>
              <w:jc w:val="center"/>
              <w:rPr>
                <w:rFonts w:ascii="Times New Roman" w:hAnsi="Times New Roman"/>
                <w:b/>
                <w:sz w:val="24"/>
                <w:szCs w:val="24"/>
              </w:rPr>
            </w:pPr>
            <w:r w:rsidRPr="00D63619">
              <w:rPr>
                <w:rFonts w:ascii="Times New Roman" w:hAnsi="Times New Roman"/>
                <w:b/>
                <w:sz w:val="24"/>
                <w:szCs w:val="24"/>
              </w:rPr>
              <w:t>Определение</w:t>
            </w:r>
          </w:p>
        </w:tc>
      </w:tr>
      <w:tr w:rsidR="00D63619" w:rsidRPr="00F63CAE" w14:paraId="00AB30BA" w14:textId="77777777" w:rsidTr="00324F11">
        <w:trPr>
          <w:trHeight w:val="20"/>
        </w:trPr>
        <w:tc>
          <w:tcPr>
            <w:tcW w:w="3256" w:type="dxa"/>
          </w:tcPr>
          <w:p w14:paraId="165EB9CF" w14:textId="04A02CB6"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АС</w:t>
            </w:r>
          </w:p>
        </w:tc>
        <w:tc>
          <w:tcPr>
            <w:tcW w:w="6095" w:type="dxa"/>
          </w:tcPr>
          <w:p w14:paraId="4B0B0427" w14:textId="0FDFE6FC"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Автоматизированная система.</w:t>
            </w:r>
          </w:p>
        </w:tc>
      </w:tr>
      <w:tr w:rsidR="00D63619" w:rsidRPr="00F63CAE" w14:paraId="12A2B604" w14:textId="77777777" w:rsidTr="00324F11">
        <w:trPr>
          <w:trHeight w:val="20"/>
        </w:trPr>
        <w:tc>
          <w:tcPr>
            <w:tcW w:w="3256" w:type="dxa"/>
          </w:tcPr>
          <w:p w14:paraId="2BDBF9A1"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АМ</w:t>
            </w:r>
          </w:p>
        </w:tc>
        <w:tc>
          <w:tcPr>
            <w:tcW w:w="6095" w:type="dxa"/>
          </w:tcPr>
          <w:p w14:paraId="31047253"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Автоматизированный модуль.</w:t>
            </w:r>
          </w:p>
        </w:tc>
      </w:tr>
      <w:tr w:rsidR="00D63619" w:rsidRPr="00F63CAE" w14:paraId="6B5FA509" w14:textId="77777777" w:rsidTr="00324F11">
        <w:trPr>
          <w:trHeight w:val="20"/>
        </w:trPr>
        <w:tc>
          <w:tcPr>
            <w:tcW w:w="3256" w:type="dxa"/>
          </w:tcPr>
          <w:p w14:paraId="072D8575"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АРМ</w:t>
            </w:r>
          </w:p>
        </w:tc>
        <w:tc>
          <w:tcPr>
            <w:tcW w:w="6095" w:type="dxa"/>
          </w:tcPr>
          <w:p w14:paraId="78659059"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Автоматизированное рабочее место.</w:t>
            </w:r>
          </w:p>
        </w:tc>
      </w:tr>
      <w:tr w:rsidR="00D63619" w:rsidRPr="00F63CAE" w14:paraId="046489FC" w14:textId="77777777" w:rsidTr="00324F11">
        <w:trPr>
          <w:trHeight w:val="277"/>
        </w:trPr>
        <w:tc>
          <w:tcPr>
            <w:tcW w:w="3256" w:type="dxa"/>
          </w:tcPr>
          <w:p w14:paraId="4F4B2A1A"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БП</w:t>
            </w:r>
          </w:p>
        </w:tc>
        <w:tc>
          <w:tcPr>
            <w:tcW w:w="6095" w:type="dxa"/>
          </w:tcPr>
          <w:p w14:paraId="119B0D93"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Бизнес-процесс.</w:t>
            </w:r>
          </w:p>
        </w:tc>
      </w:tr>
      <w:tr w:rsidR="00D63619" w:rsidRPr="00F63CAE" w14:paraId="420EB2D0" w14:textId="77777777" w:rsidTr="00324F11">
        <w:trPr>
          <w:trHeight w:val="275"/>
        </w:trPr>
        <w:tc>
          <w:tcPr>
            <w:tcW w:w="3256" w:type="dxa"/>
          </w:tcPr>
          <w:p w14:paraId="200E4A43"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ЕКЦ</w:t>
            </w:r>
          </w:p>
        </w:tc>
        <w:tc>
          <w:tcPr>
            <w:tcW w:w="6095" w:type="dxa"/>
          </w:tcPr>
          <w:p w14:paraId="5F43AB47"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Единый контактный центр группы компаний «Россети».</w:t>
            </w:r>
          </w:p>
        </w:tc>
      </w:tr>
      <w:tr w:rsidR="00D63619" w:rsidRPr="00F63CAE" w14:paraId="0C9796C9" w14:textId="77777777" w:rsidTr="00324F11">
        <w:trPr>
          <w:trHeight w:val="661"/>
        </w:trPr>
        <w:tc>
          <w:tcPr>
            <w:tcW w:w="3256" w:type="dxa"/>
          </w:tcPr>
          <w:p w14:paraId="48EE9E3E"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ЕПГУ</w:t>
            </w:r>
          </w:p>
        </w:tc>
        <w:tc>
          <w:tcPr>
            <w:tcW w:w="6095" w:type="dxa"/>
          </w:tcPr>
          <w:p w14:paraId="053991B6"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Федеральная государственная информационная система «Единый портал государственных и муниципальных услуг (функций)».</w:t>
            </w:r>
          </w:p>
        </w:tc>
      </w:tr>
      <w:tr w:rsidR="00D63619" w:rsidRPr="00F63CAE" w14:paraId="46AC21C9" w14:textId="77777777" w:rsidTr="00324F11">
        <w:trPr>
          <w:trHeight w:val="337"/>
        </w:trPr>
        <w:tc>
          <w:tcPr>
            <w:tcW w:w="3256" w:type="dxa"/>
          </w:tcPr>
          <w:p w14:paraId="2E80622E"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ИСУЭ</w:t>
            </w:r>
          </w:p>
        </w:tc>
        <w:tc>
          <w:tcPr>
            <w:tcW w:w="6095" w:type="dxa"/>
          </w:tcPr>
          <w:p w14:paraId="0E434B4A"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Интеллектуальная система учета электрической энергии.</w:t>
            </w:r>
          </w:p>
        </w:tc>
      </w:tr>
      <w:tr w:rsidR="00D63619" w:rsidRPr="00F63CAE" w14:paraId="58DB6C7F" w14:textId="77777777" w:rsidTr="00324F11">
        <w:trPr>
          <w:trHeight w:val="368"/>
        </w:trPr>
        <w:tc>
          <w:tcPr>
            <w:tcW w:w="3256" w:type="dxa"/>
          </w:tcPr>
          <w:p w14:paraId="5498F5EF"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МП</w:t>
            </w:r>
          </w:p>
        </w:tc>
        <w:tc>
          <w:tcPr>
            <w:tcW w:w="6095" w:type="dxa"/>
          </w:tcPr>
          <w:p w14:paraId="0B1FAA78"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Мобильное приложение «Россети - Личный кабинет».</w:t>
            </w:r>
          </w:p>
        </w:tc>
      </w:tr>
      <w:tr w:rsidR="00D63619" w:rsidRPr="00F63CAE" w14:paraId="6787E994" w14:textId="77777777" w:rsidTr="00324F11">
        <w:trPr>
          <w:trHeight w:val="367"/>
        </w:trPr>
        <w:tc>
          <w:tcPr>
            <w:tcW w:w="3256" w:type="dxa"/>
          </w:tcPr>
          <w:p w14:paraId="3CE68AE3"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ПАО «Россети»</w:t>
            </w:r>
          </w:p>
        </w:tc>
        <w:tc>
          <w:tcPr>
            <w:tcW w:w="6095" w:type="dxa"/>
          </w:tcPr>
          <w:p w14:paraId="736AE95F"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Публичное акционерное общество «Федеральная сетевая компания – Россети».</w:t>
            </w:r>
          </w:p>
        </w:tc>
      </w:tr>
      <w:tr w:rsidR="00D63619" w:rsidRPr="00F63CAE" w14:paraId="7C4D8176" w14:textId="77777777" w:rsidTr="00324F11">
        <w:trPr>
          <w:trHeight w:val="20"/>
        </w:trPr>
        <w:tc>
          <w:tcPr>
            <w:tcW w:w="3256" w:type="dxa"/>
          </w:tcPr>
          <w:p w14:paraId="6418CD92"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ПРП</w:t>
            </w:r>
          </w:p>
        </w:tc>
        <w:tc>
          <w:tcPr>
            <w:tcW w:w="6095" w:type="dxa"/>
          </w:tcPr>
          <w:p w14:paraId="26934F14"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Пункт по работе с потребителями.</w:t>
            </w:r>
          </w:p>
        </w:tc>
      </w:tr>
      <w:tr w:rsidR="00D63619" w:rsidRPr="00F63CAE" w14:paraId="43129356" w14:textId="77777777" w:rsidTr="00324F11">
        <w:trPr>
          <w:trHeight w:val="288"/>
        </w:trPr>
        <w:tc>
          <w:tcPr>
            <w:tcW w:w="3256" w:type="dxa"/>
          </w:tcPr>
          <w:p w14:paraId="446C8BD8"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Портал ТП</w:t>
            </w:r>
          </w:p>
        </w:tc>
        <w:tc>
          <w:tcPr>
            <w:tcW w:w="6095" w:type="dxa"/>
          </w:tcPr>
          <w:p w14:paraId="133DC09A"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Портал электросетевых услуг.</w:t>
            </w:r>
          </w:p>
        </w:tc>
      </w:tr>
      <w:tr w:rsidR="00D63619" w:rsidRPr="00F63CAE" w14:paraId="3857158A" w14:textId="77777777" w:rsidTr="00324F11">
        <w:trPr>
          <w:trHeight w:val="534"/>
        </w:trPr>
        <w:tc>
          <w:tcPr>
            <w:tcW w:w="3256" w:type="dxa"/>
          </w:tcPr>
          <w:p w14:paraId="3AAB1758"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Правила ТП</w:t>
            </w:r>
          </w:p>
          <w:p w14:paraId="50AB6149"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p>
        </w:tc>
        <w:tc>
          <w:tcPr>
            <w:tcW w:w="6095" w:type="dxa"/>
          </w:tcPr>
          <w:p w14:paraId="59C010F3"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Правила технологического присоединения энергопринимающих устройств потребителей, утвержденные постановлением Правительства Российской Федерации от 27.12.2004 № 861.</w:t>
            </w:r>
          </w:p>
        </w:tc>
      </w:tr>
      <w:tr w:rsidR="00D63619" w:rsidRPr="00F63CAE" w14:paraId="32FC040A" w14:textId="77777777" w:rsidTr="00324F11">
        <w:trPr>
          <w:trHeight w:val="386"/>
        </w:trPr>
        <w:tc>
          <w:tcPr>
            <w:tcW w:w="3256" w:type="dxa"/>
            <w:shd w:val="clear" w:color="auto" w:fill="auto"/>
          </w:tcPr>
          <w:p w14:paraId="7FE2321C"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РЭС</w:t>
            </w:r>
          </w:p>
        </w:tc>
        <w:tc>
          <w:tcPr>
            <w:tcW w:w="6095" w:type="dxa"/>
            <w:shd w:val="clear" w:color="auto" w:fill="auto"/>
          </w:tcPr>
          <w:p w14:paraId="23A95A5A"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Район электрических сетей филиала Общества.</w:t>
            </w:r>
          </w:p>
        </w:tc>
      </w:tr>
      <w:tr w:rsidR="00D63619" w:rsidRPr="00F63CAE" w14:paraId="6ACCA21C" w14:textId="77777777" w:rsidTr="00324F11">
        <w:trPr>
          <w:trHeight w:val="534"/>
        </w:trPr>
        <w:tc>
          <w:tcPr>
            <w:tcW w:w="3256" w:type="dxa"/>
            <w:shd w:val="clear" w:color="auto" w:fill="auto"/>
          </w:tcPr>
          <w:p w14:paraId="0933C934" w14:textId="5F1CABDB" w:rsidR="00D63619" w:rsidRPr="00654D4D" w:rsidRDefault="00D63619" w:rsidP="00502997">
            <w:pPr>
              <w:pStyle w:val="a6"/>
              <w:spacing w:before="60" w:after="60"/>
              <w:ind w:firstLine="0"/>
              <w:contextualSpacing w:val="0"/>
              <w:jc w:val="left"/>
              <w:rPr>
                <w:rFonts w:ascii="Times New Roman" w:hAnsi="Times New Roman"/>
                <w:sz w:val="24"/>
                <w:szCs w:val="24"/>
              </w:rPr>
            </w:pPr>
            <w:bookmarkStart w:id="69" w:name="_Hlk138152190"/>
            <w:r w:rsidRPr="00654D4D">
              <w:rPr>
                <w:rFonts w:ascii="Times New Roman" w:hAnsi="Times New Roman"/>
                <w:sz w:val="24"/>
                <w:szCs w:val="24"/>
              </w:rPr>
              <w:t xml:space="preserve">Филиал </w:t>
            </w:r>
            <w:bookmarkEnd w:id="69"/>
          </w:p>
        </w:tc>
        <w:tc>
          <w:tcPr>
            <w:tcW w:w="6095" w:type="dxa"/>
            <w:shd w:val="clear" w:color="auto" w:fill="auto"/>
          </w:tcPr>
          <w:p w14:paraId="22BA9401" w14:textId="71AC36C6"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Когалымские электрические сети, Нефтеюганские электрические сети, Нижневартовские электрические сети, Ноябрьские электрические сети, Северные электрические сети, Сургутские электрические сети, Тюменские электрические сети, Урайские электрические сети, Энергокомплекс</w:t>
            </w:r>
            <w:r>
              <w:rPr>
                <w:rFonts w:ascii="Times New Roman" w:hAnsi="Times New Roman"/>
                <w:sz w:val="24"/>
                <w:szCs w:val="24"/>
              </w:rPr>
              <w:t>.</w:t>
            </w:r>
          </w:p>
        </w:tc>
      </w:tr>
      <w:tr w:rsidR="00D63619" w:rsidRPr="00F63CAE" w14:paraId="5B590A26" w14:textId="77777777" w:rsidTr="00324F11">
        <w:trPr>
          <w:trHeight w:val="534"/>
        </w:trPr>
        <w:tc>
          <w:tcPr>
            <w:tcW w:w="3256" w:type="dxa"/>
          </w:tcPr>
          <w:p w14:paraId="4773EB68"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 xml:space="preserve">СМС </w:t>
            </w:r>
          </w:p>
          <w:p w14:paraId="451AC986"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p>
        </w:tc>
        <w:tc>
          <w:tcPr>
            <w:tcW w:w="6095" w:type="dxa"/>
          </w:tcPr>
          <w:p w14:paraId="2FB2043B"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Служба коротких сообщений. Технология, позволяющая осуществлять приём и передачу коротких текстовых сообщений.</w:t>
            </w:r>
          </w:p>
        </w:tc>
      </w:tr>
      <w:tr w:rsidR="00D63619" w:rsidRPr="00F63CAE" w14:paraId="1AD23C92" w14:textId="77777777" w:rsidTr="00324F11">
        <w:trPr>
          <w:trHeight w:val="534"/>
        </w:trPr>
        <w:tc>
          <w:tcPr>
            <w:tcW w:w="3256" w:type="dxa"/>
          </w:tcPr>
          <w:p w14:paraId="01E72EEC"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ТПО</w:t>
            </w:r>
          </w:p>
        </w:tc>
        <w:tc>
          <w:tcPr>
            <w:tcW w:w="6095" w:type="dxa"/>
          </w:tcPr>
          <w:p w14:paraId="1CFFC26B" w14:textId="1619B332"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Территориальное производственное отделение филиала Общества.</w:t>
            </w:r>
          </w:p>
        </w:tc>
      </w:tr>
      <w:tr w:rsidR="00D63619" w:rsidRPr="00F63CAE" w14:paraId="5E47D09A" w14:textId="77777777" w:rsidTr="00324F11">
        <w:trPr>
          <w:trHeight w:val="328"/>
        </w:trPr>
        <w:tc>
          <w:tcPr>
            <w:tcW w:w="3256" w:type="dxa"/>
          </w:tcPr>
          <w:p w14:paraId="0E6A7247"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lastRenderedPageBreak/>
              <w:t>ТСО</w:t>
            </w:r>
          </w:p>
        </w:tc>
        <w:tc>
          <w:tcPr>
            <w:tcW w:w="6095" w:type="dxa"/>
          </w:tcPr>
          <w:p w14:paraId="24AEBAFA"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Территориальная сетевая организация.</w:t>
            </w:r>
          </w:p>
        </w:tc>
      </w:tr>
      <w:tr w:rsidR="00D63619" w:rsidRPr="00F63CAE" w14:paraId="791C3008" w14:textId="77777777" w:rsidTr="00324F11">
        <w:trPr>
          <w:trHeight w:val="301"/>
        </w:trPr>
        <w:tc>
          <w:tcPr>
            <w:tcW w:w="3256" w:type="dxa"/>
          </w:tcPr>
          <w:p w14:paraId="041A7E3D"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ЦОК</w:t>
            </w:r>
          </w:p>
        </w:tc>
        <w:tc>
          <w:tcPr>
            <w:tcW w:w="6095" w:type="dxa"/>
          </w:tcPr>
          <w:p w14:paraId="076998EB"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Центр обслуживания клиентов.</w:t>
            </w:r>
          </w:p>
        </w:tc>
      </w:tr>
      <w:tr w:rsidR="00D63619" w:rsidRPr="00F63CAE" w14:paraId="584B5544" w14:textId="77777777" w:rsidTr="00324F11">
        <w:trPr>
          <w:trHeight w:val="300"/>
        </w:trPr>
        <w:tc>
          <w:tcPr>
            <w:tcW w:w="3256" w:type="dxa"/>
          </w:tcPr>
          <w:p w14:paraId="496B99BE"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ЭСК (ГП)</w:t>
            </w:r>
          </w:p>
        </w:tc>
        <w:tc>
          <w:tcPr>
            <w:tcW w:w="6095" w:type="dxa"/>
          </w:tcPr>
          <w:p w14:paraId="3FF5EB29" w14:textId="77777777" w:rsidR="00D63619" w:rsidRPr="00654D4D" w:rsidRDefault="00D63619" w:rsidP="00502997">
            <w:pPr>
              <w:pStyle w:val="a6"/>
              <w:spacing w:before="60" w:after="60"/>
              <w:ind w:firstLine="0"/>
              <w:contextualSpacing w:val="0"/>
              <w:jc w:val="left"/>
              <w:rPr>
                <w:rFonts w:ascii="Times New Roman" w:hAnsi="Times New Roman"/>
                <w:sz w:val="24"/>
                <w:szCs w:val="24"/>
              </w:rPr>
            </w:pPr>
            <w:r w:rsidRPr="00654D4D">
              <w:rPr>
                <w:rFonts w:ascii="Times New Roman" w:hAnsi="Times New Roman"/>
                <w:sz w:val="24"/>
                <w:szCs w:val="24"/>
              </w:rPr>
              <w:t>Энергосбытовая компания (гарантирующий поставщик).</w:t>
            </w:r>
          </w:p>
        </w:tc>
      </w:tr>
    </w:tbl>
    <w:p w14:paraId="5D12F595" w14:textId="33C66FAB" w:rsidR="0070157D" w:rsidRPr="00036BD0" w:rsidRDefault="00C97A28" w:rsidP="00502997">
      <w:pPr>
        <w:pStyle w:val="10"/>
        <w:spacing w:after="120"/>
        <w:ind w:left="0" w:right="0" w:firstLine="567"/>
        <w:rPr>
          <w:b w:val="0"/>
          <w:sz w:val="32"/>
          <w:szCs w:val="32"/>
        </w:rPr>
      </w:pPr>
      <w:bookmarkStart w:id="70" w:name="_Toc133511851"/>
      <w:bookmarkStart w:id="71" w:name="_Toc132288697"/>
      <w:bookmarkStart w:id="72" w:name="_Toc139893816"/>
      <w:bookmarkStart w:id="73" w:name="_Toc269610816"/>
      <w:r w:rsidRPr="00036BD0">
        <w:rPr>
          <w:b w:val="0"/>
          <w:sz w:val="32"/>
          <w:szCs w:val="32"/>
        </w:rPr>
        <w:t>Основные цели и задачи</w:t>
      </w:r>
      <w:bookmarkEnd w:id="70"/>
      <w:bookmarkEnd w:id="71"/>
      <w:bookmarkEnd w:id="72"/>
    </w:p>
    <w:p w14:paraId="3B6433D7" w14:textId="537FC172" w:rsidR="0070157D" w:rsidRPr="004673B2" w:rsidRDefault="0070157D" w:rsidP="00502997">
      <w:pPr>
        <w:tabs>
          <w:tab w:val="left" w:pos="1134"/>
          <w:tab w:val="left" w:pos="1985"/>
        </w:tabs>
        <w:suppressAutoHyphens/>
        <w:spacing w:line="240" w:lineRule="auto"/>
        <w:ind w:firstLine="567"/>
        <w:rPr>
          <w:rFonts w:eastAsia="Calibri"/>
          <w:lang w:eastAsia="en-US"/>
        </w:rPr>
      </w:pPr>
      <w:r w:rsidRPr="004673B2">
        <w:rPr>
          <w:rFonts w:eastAsia="Calibri"/>
          <w:lang w:eastAsia="en-US"/>
        </w:rPr>
        <w:t xml:space="preserve">Целью Общества в области взаимодействия с потребителями является построение клиентоцентричной модели деятельности и организации услуг и сервисов, основанной на обеспечении эффективного и комфортного взаимодействия потребителя и Общества за счет анализа клиентского опыта и удовлетворения актуальных потребностей как населения, так и бизнеса. </w:t>
      </w:r>
    </w:p>
    <w:p w14:paraId="0E25895D" w14:textId="672D0834" w:rsidR="0070157D" w:rsidRPr="004673B2" w:rsidRDefault="0070157D" w:rsidP="00502997">
      <w:pPr>
        <w:tabs>
          <w:tab w:val="left" w:pos="1134"/>
          <w:tab w:val="left" w:pos="1985"/>
        </w:tabs>
        <w:suppressAutoHyphens/>
        <w:spacing w:line="240" w:lineRule="auto"/>
        <w:ind w:firstLine="567"/>
        <w:rPr>
          <w:rFonts w:eastAsia="Calibri"/>
          <w:lang w:eastAsia="en-US"/>
        </w:rPr>
      </w:pPr>
      <w:r w:rsidRPr="004673B2">
        <w:rPr>
          <w:rFonts w:eastAsia="Calibri"/>
          <w:lang w:eastAsia="en-US"/>
        </w:rPr>
        <w:t>Текущей бизнес-моделью Общества является управление, обеспечение надежного функционирования, развитие, привлечение инвестиций и внедрение инновационных решений в электросетевом комплексе. Вместе с тем, с учетом потребностей рынка Общество оказывает ряд нетарифных услуг, связанных с традиционной деятельностью для территориальных сетевых организаций, потребителей, промышленных предприятий.</w:t>
      </w:r>
    </w:p>
    <w:p w14:paraId="5113687C" w14:textId="45A0B245" w:rsidR="0070157D" w:rsidRPr="004673B2" w:rsidRDefault="0070157D" w:rsidP="00502997">
      <w:pPr>
        <w:tabs>
          <w:tab w:val="left" w:pos="1134"/>
          <w:tab w:val="left" w:pos="1985"/>
        </w:tabs>
        <w:suppressAutoHyphens/>
        <w:spacing w:line="240" w:lineRule="auto"/>
        <w:ind w:firstLine="567"/>
        <w:rPr>
          <w:rFonts w:eastAsia="Calibri"/>
          <w:lang w:eastAsia="en-US"/>
        </w:rPr>
      </w:pPr>
      <w:r w:rsidRPr="004673B2">
        <w:rPr>
          <w:rFonts w:eastAsia="Calibri"/>
          <w:lang w:eastAsia="en-US"/>
        </w:rPr>
        <w:t>Удовлетворение потребностей в качественном и надёжном энергоснабжении, доступность электросетевой инфраструктуры, предоставление услуг и сервисов в проактивном цифровом формате в соответствии с запросами потребителей – позволит перейти к клиентоцентричной модели деятельности и диверсификации бизнеса как ключевого фактора хеджирования рисков для Общества в условиях неопределенности внешней среды.</w:t>
      </w:r>
    </w:p>
    <w:p w14:paraId="709C439F" w14:textId="77777777" w:rsidR="0070157D" w:rsidRPr="004673B2" w:rsidRDefault="0070157D" w:rsidP="00502997">
      <w:pPr>
        <w:tabs>
          <w:tab w:val="left" w:pos="1134"/>
          <w:tab w:val="left" w:pos="1985"/>
        </w:tabs>
        <w:suppressAutoHyphens/>
        <w:spacing w:line="240" w:lineRule="auto"/>
        <w:ind w:firstLine="567"/>
        <w:rPr>
          <w:rFonts w:eastAsia="Calibri"/>
          <w:lang w:eastAsia="en-US"/>
        </w:rPr>
      </w:pPr>
      <w:r w:rsidRPr="004673B2">
        <w:rPr>
          <w:rFonts w:eastAsia="Calibri"/>
          <w:lang w:eastAsia="en-US"/>
        </w:rPr>
        <w:t>Требования Стандартов включают:</w:t>
      </w:r>
    </w:p>
    <w:p w14:paraId="35DB1E27"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повышение доступности электроэнергетической инфраструктуры;</w:t>
      </w:r>
    </w:p>
    <w:p w14:paraId="32208D85"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повышение качества обслуживания потребителей;</w:t>
      </w:r>
    </w:p>
    <w:p w14:paraId="25E1E882"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повышение уровня удовлетворенности потребителей качеством услуг;</w:t>
      </w:r>
    </w:p>
    <w:p w14:paraId="66A177C0"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обеспечение доступности и комфортных условий обслуживания потребителей услуг;</w:t>
      </w:r>
    </w:p>
    <w:p w14:paraId="5B7BE740" w14:textId="77777777" w:rsidR="0070157D" w:rsidRPr="004673B2"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bookmarkStart w:id="74" w:name="OLE_LINK16"/>
      <w:bookmarkStart w:id="75" w:name="OLE_LINK17"/>
      <w:bookmarkStart w:id="76" w:name="OLE_LINK18"/>
      <w:r w:rsidRPr="004673B2">
        <w:rPr>
          <w:bCs/>
          <w:sz w:val="24"/>
          <w:szCs w:val="24"/>
        </w:rPr>
        <w:t>обеспечение надежности и качества оказания услуг</w:t>
      </w:r>
      <w:bookmarkEnd w:id="74"/>
      <w:bookmarkEnd w:id="75"/>
      <w:bookmarkEnd w:id="76"/>
      <w:r w:rsidRPr="004673B2">
        <w:rPr>
          <w:bCs/>
          <w:sz w:val="24"/>
          <w:szCs w:val="24"/>
        </w:rPr>
        <w:t>.</w:t>
      </w:r>
    </w:p>
    <w:p w14:paraId="3B636EAC" w14:textId="77777777" w:rsidR="0070157D" w:rsidRPr="004673B2" w:rsidRDefault="0070157D" w:rsidP="00502997">
      <w:pPr>
        <w:tabs>
          <w:tab w:val="left" w:pos="1134"/>
          <w:tab w:val="left" w:pos="1985"/>
        </w:tabs>
        <w:suppressAutoHyphens/>
        <w:spacing w:line="240" w:lineRule="auto"/>
        <w:ind w:firstLine="567"/>
        <w:rPr>
          <w:rFonts w:eastAsia="Calibri"/>
          <w:lang w:eastAsia="en-US"/>
        </w:rPr>
      </w:pPr>
      <w:r w:rsidRPr="004673B2">
        <w:rPr>
          <w:rFonts w:eastAsia="Calibri"/>
          <w:lang w:eastAsia="en-US"/>
        </w:rPr>
        <w:t>В качестве руководящих в Обществе определены следующие ценности и принципы:</w:t>
      </w:r>
    </w:p>
    <w:p w14:paraId="70998FF4" w14:textId="77777777" w:rsidR="0070157D" w:rsidRPr="004673B2" w:rsidRDefault="0070157D" w:rsidP="00502997">
      <w:pPr>
        <w:pStyle w:val="a6"/>
        <w:spacing w:before="0" w:after="0"/>
        <w:ind w:firstLine="567"/>
        <w:rPr>
          <w:rFonts w:ascii="Times New Roman" w:hAnsi="Times New Roman"/>
          <w:b/>
          <w:sz w:val="24"/>
          <w:szCs w:val="24"/>
        </w:rPr>
      </w:pPr>
      <w:r w:rsidRPr="004673B2">
        <w:rPr>
          <w:rFonts w:ascii="Times New Roman" w:hAnsi="Times New Roman"/>
          <w:b/>
          <w:sz w:val="24"/>
          <w:szCs w:val="24"/>
        </w:rPr>
        <w:t>Доступность инфраструктуры, услуг и сервисов:</w:t>
      </w:r>
    </w:p>
    <w:p w14:paraId="4E346AD1"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Общество обеспечивает недискриминационный доступ к энергетической инфраструктуре для всех категорий потребителей в соответствии с законодательством Российской Федерации.</w:t>
      </w:r>
    </w:p>
    <w:p w14:paraId="4BF2B269"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Общество обеспечивает доступность обслуживания и сервисов для всех потребителей с учетом их особенностей, устранение барьеров.</w:t>
      </w:r>
    </w:p>
    <w:p w14:paraId="38B341DC" w14:textId="77777777" w:rsidR="0070157D" w:rsidRPr="004673B2"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4673B2">
        <w:rPr>
          <w:bCs/>
          <w:sz w:val="24"/>
          <w:szCs w:val="24"/>
        </w:rPr>
        <w:t>Обществом обеспечивается построение клиентских сервисов и услуг вокруг потребностей потребителей.</w:t>
      </w:r>
    </w:p>
    <w:p w14:paraId="4FF254FC" w14:textId="77777777" w:rsidR="0070157D" w:rsidRPr="004673B2" w:rsidRDefault="0070157D" w:rsidP="00502997">
      <w:pPr>
        <w:pStyle w:val="a6"/>
        <w:spacing w:before="0" w:after="0"/>
        <w:ind w:firstLine="567"/>
        <w:rPr>
          <w:rFonts w:ascii="Times New Roman" w:hAnsi="Times New Roman"/>
          <w:b/>
          <w:sz w:val="24"/>
          <w:szCs w:val="24"/>
        </w:rPr>
      </w:pPr>
      <w:r w:rsidRPr="004673B2">
        <w:rPr>
          <w:rFonts w:ascii="Times New Roman" w:hAnsi="Times New Roman"/>
          <w:b/>
          <w:sz w:val="24"/>
          <w:szCs w:val="24"/>
        </w:rPr>
        <w:t>Качество услуг и сервисов:</w:t>
      </w:r>
    </w:p>
    <w:p w14:paraId="1EB32D01"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Общество обеспечивает выполнение установленных показателей надёжности и качества услуг.</w:t>
      </w:r>
    </w:p>
    <w:p w14:paraId="5AD23097"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Общество проводит мероприятия по повышению качества услуг и сервисов.</w:t>
      </w:r>
    </w:p>
    <w:p w14:paraId="4C9EF7A8"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Общество внедряет проактивное оказание услуг и сервисов на основе обратной связи и аналитики.</w:t>
      </w:r>
    </w:p>
    <w:p w14:paraId="098FC9F7" w14:textId="77777777"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Общество внедряет цифровые технологии и переводит услуги и сервисы в цифровой формат для повышения качества.</w:t>
      </w:r>
    </w:p>
    <w:p w14:paraId="6C43CBB7" w14:textId="77777777" w:rsidR="0070157D" w:rsidRPr="004673B2" w:rsidRDefault="0070157D" w:rsidP="00B14DEE">
      <w:pPr>
        <w:pStyle w:val="afffe"/>
        <w:numPr>
          <w:ilvl w:val="0"/>
          <w:numId w:val="20"/>
        </w:numPr>
        <w:tabs>
          <w:tab w:val="left" w:pos="1134"/>
          <w:tab w:val="left" w:pos="1985"/>
        </w:tabs>
        <w:suppressAutoHyphens/>
        <w:spacing w:after="240"/>
        <w:ind w:left="0" w:firstLine="567"/>
        <w:contextualSpacing w:val="0"/>
        <w:jc w:val="both"/>
        <w:rPr>
          <w:bCs/>
          <w:sz w:val="24"/>
          <w:szCs w:val="24"/>
        </w:rPr>
      </w:pPr>
      <w:r w:rsidRPr="004673B2">
        <w:rPr>
          <w:bCs/>
          <w:sz w:val="24"/>
          <w:szCs w:val="24"/>
        </w:rPr>
        <w:t>Общество обеспечивает высокий уровень квалификации и компетенции обслуживающего персонала организации.</w:t>
      </w:r>
    </w:p>
    <w:p w14:paraId="7FEB1427" w14:textId="77777777" w:rsidR="0070157D" w:rsidRPr="004673B2" w:rsidRDefault="0070157D" w:rsidP="00502997">
      <w:pPr>
        <w:pStyle w:val="a6"/>
        <w:spacing w:before="0" w:after="0"/>
        <w:ind w:firstLine="567"/>
        <w:rPr>
          <w:rFonts w:ascii="Times New Roman" w:hAnsi="Times New Roman"/>
          <w:b/>
          <w:sz w:val="24"/>
          <w:szCs w:val="24"/>
        </w:rPr>
      </w:pPr>
      <w:r w:rsidRPr="004673B2">
        <w:rPr>
          <w:rFonts w:ascii="Times New Roman" w:hAnsi="Times New Roman"/>
          <w:b/>
          <w:sz w:val="24"/>
          <w:szCs w:val="24"/>
        </w:rPr>
        <w:t>Открытость и прозрачность:</w:t>
      </w:r>
    </w:p>
    <w:p w14:paraId="787112ED" w14:textId="7F1B55EB"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Общество поощряет и обеспечивает на постоянной основе обратную связь с потребителями.</w:t>
      </w:r>
    </w:p>
    <w:p w14:paraId="24F00A8E" w14:textId="56BC08D6"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lastRenderedPageBreak/>
        <w:t>Общество взаимодействует со всеми категориями потребителей в открытом диалоге, учитывает обратную связь и потребности потребителей.</w:t>
      </w:r>
    </w:p>
    <w:p w14:paraId="27D1B830" w14:textId="0C956220" w:rsidR="0070157D" w:rsidRPr="004673B2"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673B2">
        <w:rPr>
          <w:bCs/>
          <w:sz w:val="24"/>
          <w:szCs w:val="24"/>
        </w:rPr>
        <w:t>Общество обеспечивает прозрачность бизнес-процессов и объективность рассмотрения жалоб потребителей. Бизнес-процессы обслуживания потребителей формализованы, описаны и прозрачны для обеспечения контролируемости и управляемости процедур взаимодействия с потребителями.</w:t>
      </w:r>
    </w:p>
    <w:p w14:paraId="48DF6ADB" w14:textId="45DF83FB" w:rsidR="0070157D" w:rsidRPr="00036BD0" w:rsidRDefault="00C97A28" w:rsidP="00502997">
      <w:pPr>
        <w:pStyle w:val="10"/>
        <w:spacing w:after="120"/>
        <w:ind w:left="0" w:right="0" w:firstLine="567"/>
        <w:rPr>
          <w:b w:val="0"/>
          <w:sz w:val="32"/>
          <w:szCs w:val="32"/>
        </w:rPr>
      </w:pPr>
      <w:bookmarkStart w:id="77" w:name="_Toc410811102"/>
      <w:bookmarkStart w:id="78" w:name="_Toc410811194"/>
      <w:bookmarkStart w:id="79" w:name="_Toc410910605"/>
      <w:bookmarkStart w:id="80" w:name="_Toc410912162"/>
      <w:bookmarkStart w:id="81" w:name="_Toc410926161"/>
      <w:bookmarkStart w:id="82" w:name="_Toc411604942"/>
      <w:bookmarkStart w:id="83" w:name="_Toc411618121"/>
      <w:bookmarkStart w:id="84" w:name="_Toc411618341"/>
      <w:bookmarkStart w:id="85" w:name="_Toc411618668"/>
      <w:bookmarkStart w:id="86" w:name="_Toc410811103"/>
      <w:bookmarkStart w:id="87" w:name="_Toc410811195"/>
      <w:bookmarkStart w:id="88" w:name="_Toc410910606"/>
      <w:bookmarkStart w:id="89" w:name="_Toc410912163"/>
      <w:bookmarkStart w:id="90" w:name="_Toc410926162"/>
      <w:bookmarkStart w:id="91" w:name="_Toc411604943"/>
      <w:bookmarkStart w:id="92" w:name="_Toc411618122"/>
      <w:bookmarkStart w:id="93" w:name="_Toc411618342"/>
      <w:bookmarkStart w:id="94" w:name="_Toc411618669"/>
      <w:bookmarkStart w:id="95" w:name="_Toc410811104"/>
      <w:bookmarkStart w:id="96" w:name="_Toc410811196"/>
      <w:bookmarkStart w:id="97" w:name="_Toc410910607"/>
      <w:bookmarkStart w:id="98" w:name="_Toc410912164"/>
      <w:bookmarkStart w:id="99" w:name="_Toc410926163"/>
      <w:bookmarkStart w:id="100" w:name="_Toc411604944"/>
      <w:bookmarkStart w:id="101" w:name="_Toc411618123"/>
      <w:bookmarkStart w:id="102" w:name="_Toc411618343"/>
      <w:bookmarkStart w:id="103" w:name="_Toc411618670"/>
      <w:bookmarkStart w:id="104" w:name="_Toc410811105"/>
      <w:bookmarkStart w:id="105" w:name="_Toc410811197"/>
      <w:bookmarkStart w:id="106" w:name="_Toc410910608"/>
      <w:bookmarkStart w:id="107" w:name="_Toc410912165"/>
      <w:bookmarkStart w:id="108" w:name="_Toc410926164"/>
      <w:bookmarkStart w:id="109" w:name="_Toc411604945"/>
      <w:bookmarkStart w:id="110" w:name="_Toc411618124"/>
      <w:bookmarkStart w:id="111" w:name="_Toc411618344"/>
      <w:bookmarkStart w:id="112" w:name="_Toc411618671"/>
      <w:bookmarkStart w:id="113" w:name="_Toc410811110"/>
      <w:bookmarkStart w:id="114" w:name="_Toc410811202"/>
      <w:bookmarkStart w:id="115" w:name="_Toc410910613"/>
      <w:bookmarkStart w:id="116" w:name="_Toc410912170"/>
      <w:bookmarkStart w:id="117" w:name="_Toc410926169"/>
      <w:bookmarkStart w:id="118" w:name="_Toc411604950"/>
      <w:bookmarkStart w:id="119" w:name="_Toc411618129"/>
      <w:bookmarkStart w:id="120" w:name="_Toc411618349"/>
      <w:bookmarkStart w:id="121" w:name="_Toc411618676"/>
      <w:bookmarkStart w:id="122" w:name="_Toc410811113"/>
      <w:bookmarkStart w:id="123" w:name="_Toc410811205"/>
      <w:bookmarkStart w:id="124" w:name="_Toc410910616"/>
      <w:bookmarkStart w:id="125" w:name="_Toc410912173"/>
      <w:bookmarkStart w:id="126" w:name="_Toc410926172"/>
      <w:bookmarkStart w:id="127" w:name="_Toc411604953"/>
      <w:bookmarkStart w:id="128" w:name="_Toc411618132"/>
      <w:bookmarkStart w:id="129" w:name="_Toc411618352"/>
      <w:bookmarkStart w:id="130" w:name="_Toc411618679"/>
      <w:bookmarkStart w:id="131" w:name="_Toc410811121"/>
      <w:bookmarkStart w:id="132" w:name="_Toc410811213"/>
      <w:bookmarkStart w:id="133" w:name="_Toc410910624"/>
      <w:bookmarkStart w:id="134" w:name="_Toc410912181"/>
      <w:bookmarkStart w:id="135" w:name="_Toc410926180"/>
      <w:bookmarkStart w:id="136" w:name="_Toc411604961"/>
      <w:bookmarkStart w:id="137" w:name="_Toc411618140"/>
      <w:bookmarkStart w:id="138" w:name="_Toc411618360"/>
      <w:bookmarkStart w:id="139" w:name="_Toc411618687"/>
      <w:bookmarkStart w:id="140" w:name="_Toc291487102"/>
      <w:bookmarkStart w:id="141" w:name="_Toc133511852"/>
      <w:bookmarkStart w:id="142" w:name="_Toc132288698"/>
      <w:bookmarkStart w:id="143" w:name="_Toc13989381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036BD0">
        <w:rPr>
          <w:b w:val="0"/>
          <w:sz w:val="32"/>
          <w:szCs w:val="32"/>
        </w:rPr>
        <w:t xml:space="preserve">Организация обслуживания </w:t>
      </w:r>
      <w:bookmarkEnd w:id="73"/>
      <w:r w:rsidRPr="00036BD0">
        <w:rPr>
          <w:b w:val="0"/>
          <w:sz w:val="32"/>
          <w:szCs w:val="32"/>
        </w:rPr>
        <w:t>потребителей</w:t>
      </w:r>
      <w:bookmarkEnd w:id="141"/>
      <w:bookmarkEnd w:id="142"/>
      <w:bookmarkEnd w:id="143"/>
    </w:p>
    <w:p w14:paraId="3E133651" w14:textId="4E306A11" w:rsidR="0070157D" w:rsidRPr="00036BD0" w:rsidRDefault="0070157D" w:rsidP="0077108B">
      <w:pPr>
        <w:pStyle w:val="27"/>
        <w:tabs>
          <w:tab w:val="clear" w:pos="360"/>
          <w:tab w:val="num" w:pos="567"/>
        </w:tabs>
        <w:ind w:firstLine="567"/>
        <w:rPr>
          <w:b w:val="0"/>
          <w:sz w:val="32"/>
          <w:szCs w:val="32"/>
        </w:rPr>
      </w:pPr>
      <w:bookmarkStart w:id="144" w:name="_Toc133511853"/>
      <w:bookmarkStart w:id="145" w:name="_Toc132288699"/>
      <w:bookmarkStart w:id="146" w:name="_Toc139893818"/>
      <w:r w:rsidRPr="00036BD0">
        <w:rPr>
          <w:b w:val="0"/>
          <w:sz w:val="32"/>
          <w:szCs w:val="32"/>
        </w:rPr>
        <w:t>V.I</w:t>
      </w:r>
      <w:r w:rsidRPr="00036BD0">
        <w:rPr>
          <w:b w:val="0"/>
          <w:sz w:val="32"/>
          <w:szCs w:val="32"/>
        </w:rPr>
        <w:tab/>
      </w:r>
      <w:r w:rsidR="00C97A28" w:rsidRPr="00036BD0">
        <w:rPr>
          <w:b w:val="0"/>
          <w:sz w:val="32"/>
          <w:szCs w:val="32"/>
        </w:rPr>
        <w:t>Общие положения</w:t>
      </w:r>
      <w:bookmarkEnd w:id="144"/>
      <w:bookmarkEnd w:id="145"/>
      <w:bookmarkEnd w:id="146"/>
    </w:p>
    <w:p w14:paraId="02178457"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Для эффективного взаимодействия с потребителями услуг в аспекте внедрения клиентоцентричной модели на всех уровнях структуры управления Общества и филиалов Общества должны функционировать организационные элементы системы взаимодействия, или указанные элементы системы должны быть централизованы по группе компаний «Россети» и функционировать на территории эксплуатационной ответственности Общества.</w:t>
      </w:r>
    </w:p>
    <w:p w14:paraId="5B3CB8F3"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Сопровождение реализации клиентоцентричного подхода в деятельности группы компаний «Россети» осуществляется Департаментом технологического присоединения и развития инфраструктуры ПАО «Россети».</w:t>
      </w:r>
    </w:p>
    <w:p w14:paraId="439016B9"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На уровне исполнительного аппарата Общества функции по координации и контролю работы системы взаимодействия с потребителями услуг и реализации клиентоцентричного подхода осуществляет Управление развития дополнительных услуг и взаимодействия с клиентами, которое подчиняется заместителю генерального директора по развитию и реализации услуг Общества.</w:t>
      </w:r>
    </w:p>
    <w:p w14:paraId="09C49CE3"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Управление развития дополнительных услуг и взаимодействия с клиентами Общества, осуществляет методологические, контрольные и консолидирующие функции, и решает следующие задачи:</w:t>
      </w:r>
    </w:p>
    <w:p w14:paraId="56C37699" w14:textId="77777777" w:rsidR="0070157D" w:rsidRPr="003B49C5" w:rsidRDefault="0070157D" w:rsidP="00502997">
      <w:pPr>
        <w:pStyle w:val="af2"/>
        <w:keepNext w:val="0"/>
        <w:numPr>
          <w:ilvl w:val="0"/>
          <w:numId w:val="9"/>
        </w:numPr>
        <w:suppressAutoHyphens/>
        <w:spacing w:line="240" w:lineRule="auto"/>
        <w:ind w:firstLine="567"/>
        <w:contextualSpacing/>
      </w:pPr>
      <w:r w:rsidRPr="003B49C5">
        <w:t>разработка краткосрочных, среднесрочных и долгосрочных стратегий деятельности Общества в области взаимодействия с потребителями услуг;</w:t>
      </w:r>
    </w:p>
    <w:p w14:paraId="23A9A606" w14:textId="77777777" w:rsidR="0070157D" w:rsidRPr="003B49C5" w:rsidRDefault="0070157D" w:rsidP="00502997">
      <w:pPr>
        <w:pStyle w:val="af2"/>
        <w:keepNext w:val="0"/>
        <w:numPr>
          <w:ilvl w:val="0"/>
          <w:numId w:val="9"/>
        </w:numPr>
        <w:suppressAutoHyphens/>
        <w:spacing w:line="240" w:lineRule="auto"/>
        <w:ind w:firstLine="567"/>
        <w:contextualSpacing/>
      </w:pPr>
      <w:r w:rsidRPr="003B49C5">
        <w:t>разработка методологических и регламентирующих документов в области взаимодействия с потребителями услуг;</w:t>
      </w:r>
    </w:p>
    <w:p w14:paraId="3E52F0DF" w14:textId="77777777" w:rsidR="0070157D" w:rsidRPr="003B49C5" w:rsidRDefault="0070157D" w:rsidP="00502997">
      <w:pPr>
        <w:pStyle w:val="af2"/>
        <w:keepNext w:val="0"/>
        <w:numPr>
          <w:ilvl w:val="0"/>
          <w:numId w:val="9"/>
        </w:numPr>
        <w:suppressAutoHyphens/>
        <w:spacing w:line="240" w:lineRule="auto"/>
        <w:ind w:firstLine="567"/>
        <w:contextualSpacing/>
      </w:pPr>
      <w:r w:rsidRPr="003B49C5">
        <w:t>реализация клиентоцентричного подхода и</w:t>
      </w:r>
      <w:r w:rsidRPr="00F63CAE">
        <w:t xml:space="preserve"> </w:t>
      </w:r>
      <w:r w:rsidRPr="003B49C5">
        <w:t>общая координация деятельности по обслуживанию потребителей услуг на территории ответственности Общества, развитие и контроль в области взаимодействия с потребителями услуг;</w:t>
      </w:r>
    </w:p>
    <w:p w14:paraId="0EEF79CD" w14:textId="77777777" w:rsidR="0070157D" w:rsidRPr="003B49C5" w:rsidRDefault="0070157D" w:rsidP="00502997">
      <w:pPr>
        <w:pStyle w:val="af2"/>
        <w:keepNext w:val="0"/>
        <w:numPr>
          <w:ilvl w:val="0"/>
          <w:numId w:val="9"/>
        </w:numPr>
        <w:suppressAutoHyphens/>
        <w:spacing w:line="240" w:lineRule="auto"/>
        <w:ind w:firstLine="567"/>
        <w:contextualSpacing/>
      </w:pPr>
      <w:r w:rsidRPr="003B49C5">
        <w:t>мониторинг качества обслуживания потребителей в Обществе и качества услуг компании в области технологического присоединения, передачи электроэнергии, дополнительных услуг и выявление имеющихся проблем;</w:t>
      </w:r>
    </w:p>
    <w:p w14:paraId="14205856" w14:textId="77777777" w:rsidR="0070157D" w:rsidRPr="003B49C5" w:rsidRDefault="0070157D" w:rsidP="00502997">
      <w:pPr>
        <w:pStyle w:val="af2"/>
        <w:keepNext w:val="0"/>
        <w:numPr>
          <w:ilvl w:val="0"/>
          <w:numId w:val="9"/>
        </w:numPr>
        <w:suppressAutoHyphens/>
        <w:spacing w:line="240" w:lineRule="auto"/>
        <w:ind w:firstLine="567"/>
        <w:contextualSpacing/>
      </w:pPr>
      <w:r w:rsidRPr="003B49C5">
        <w:t>подготовка предложений в целях развития каналов обратной связи с потребителями услуг;</w:t>
      </w:r>
    </w:p>
    <w:p w14:paraId="37E98AD3" w14:textId="77777777" w:rsidR="0070157D" w:rsidRPr="003B49C5" w:rsidRDefault="0070157D" w:rsidP="00502997">
      <w:pPr>
        <w:pStyle w:val="af2"/>
        <w:keepNext w:val="0"/>
        <w:numPr>
          <w:ilvl w:val="0"/>
          <w:numId w:val="9"/>
        </w:numPr>
        <w:suppressAutoHyphens/>
        <w:spacing w:after="60" w:line="240" w:lineRule="auto"/>
        <w:ind w:firstLine="567"/>
        <w:contextualSpacing/>
      </w:pPr>
      <w:r w:rsidRPr="003B49C5">
        <w:t>контроль соблюдения требований настоящих Стандартов, исполнения стандартов организации, регламентов, а также других организационно-распорядительных документов в области взаимодействия с потребителями услуг, действующих в компании.</w:t>
      </w:r>
    </w:p>
    <w:p w14:paraId="157F813E" w14:textId="1C2DC66B"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 xml:space="preserve">На уровне филиалов Общества работу системы обслуживания </w:t>
      </w:r>
      <w:bookmarkStart w:id="147" w:name="OLE_LINK7"/>
      <w:bookmarkStart w:id="148" w:name="OLE_LINK8"/>
      <w:r w:rsidRPr="003B49C5">
        <w:rPr>
          <w:rFonts w:eastAsia="Calibri"/>
          <w:lang w:eastAsia="en-US"/>
        </w:rPr>
        <w:t xml:space="preserve">потребителей услуг </w:t>
      </w:r>
      <w:bookmarkEnd w:id="147"/>
      <w:bookmarkEnd w:id="148"/>
      <w:r w:rsidRPr="003B49C5">
        <w:rPr>
          <w:rFonts w:eastAsia="Calibri"/>
          <w:lang w:eastAsia="en-US"/>
        </w:rPr>
        <w:t>обеспечивает подразделение, ответственное за взаимодействие с потребителями услуг,  подчиненное непосредственно заместителю директора по развитию и реализации услуг филиала.</w:t>
      </w:r>
    </w:p>
    <w:p w14:paraId="578DF107"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Подразделение, ответственное за взаимодействие с потребителями услуг</w:t>
      </w:r>
      <w:r w:rsidRPr="003B49C5" w:rsidDel="008052F7">
        <w:rPr>
          <w:rFonts w:eastAsia="Calibri"/>
          <w:lang w:eastAsia="en-US"/>
        </w:rPr>
        <w:t xml:space="preserve"> </w:t>
      </w:r>
      <w:r w:rsidRPr="003B49C5">
        <w:rPr>
          <w:rFonts w:eastAsia="Calibri"/>
          <w:lang w:eastAsia="en-US"/>
        </w:rPr>
        <w:t>на уровне филиала Общества осуществляет операционные и контрольные функции по взаимодействию с потребителями услуг, и решает следующие основные задачи:</w:t>
      </w:r>
    </w:p>
    <w:p w14:paraId="7B647AA6" w14:textId="77777777" w:rsidR="0070157D" w:rsidRPr="003B49C5" w:rsidRDefault="0070157D" w:rsidP="00B14DEE">
      <w:pPr>
        <w:pStyle w:val="af2"/>
        <w:keepNext w:val="0"/>
        <w:numPr>
          <w:ilvl w:val="0"/>
          <w:numId w:val="21"/>
        </w:numPr>
        <w:suppressAutoHyphens/>
        <w:spacing w:line="240" w:lineRule="auto"/>
        <w:ind w:firstLine="567"/>
        <w:contextualSpacing/>
      </w:pPr>
      <w:r w:rsidRPr="003B49C5">
        <w:t>обеспечение качественного сервиса при очном, заочном обслуживании потребителей услуг с учетом требований настоящих Стандартов, стандартов организации, регламентов, а также других организационно-распорядительных документов в области взаимодействия с потребителями, действующих в организации;</w:t>
      </w:r>
    </w:p>
    <w:p w14:paraId="58C21BBA" w14:textId="77777777" w:rsidR="0070157D" w:rsidRPr="003B49C5" w:rsidRDefault="0070157D" w:rsidP="00B14DEE">
      <w:pPr>
        <w:pStyle w:val="af2"/>
        <w:keepNext w:val="0"/>
        <w:numPr>
          <w:ilvl w:val="0"/>
          <w:numId w:val="21"/>
        </w:numPr>
        <w:suppressAutoHyphens/>
        <w:spacing w:line="240" w:lineRule="auto"/>
        <w:ind w:firstLine="567"/>
        <w:contextualSpacing/>
      </w:pPr>
      <w:r w:rsidRPr="003B49C5">
        <w:lastRenderedPageBreak/>
        <w:t>контроль исполнения мероприятий по обращениям потребителей;</w:t>
      </w:r>
    </w:p>
    <w:p w14:paraId="29AE9E4A" w14:textId="77777777" w:rsidR="0070157D" w:rsidRPr="003B49C5" w:rsidRDefault="0070157D" w:rsidP="00B14DEE">
      <w:pPr>
        <w:pStyle w:val="af2"/>
        <w:keepNext w:val="0"/>
        <w:numPr>
          <w:ilvl w:val="0"/>
          <w:numId w:val="21"/>
        </w:numPr>
        <w:suppressAutoHyphens/>
        <w:spacing w:line="240" w:lineRule="auto"/>
        <w:ind w:firstLine="567"/>
        <w:contextualSpacing/>
      </w:pPr>
      <w:r w:rsidRPr="003B49C5">
        <w:t>формирование аналитической отчетности по взаимодействию с потребителями услуг, анализ работы филиала Общества по клиентскому направлению;</w:t>
      </w:r>
    </w:p>
    <w:p w14:paraId="2AFB500E" w14:textId="77777777" w:rsidR="0070157D" w:rsidRPr="003B49C5" w:rsidRDefault="0070157D" w:rsidP="00B14DEE">
      <w:pPr>
        <w:pStyle w:val="af2"/>
        <w:keepNext w:val="0"/>
        <w:numPr>
          <w:ilvl w:val="0"/>
          <w:numId w:val="21"/>
        </w:numPr>
        <w:suppressAutoHyphens/>
        <w:spacing w:line="240" w:lineRule="auto"/>
        <w:ind w:firstLine="567"/>
        <w:contextualSpacing/>
      </w:pPr>
      <w:r w:rsidRPr="003B49C5">
        <w:t>проведение маркетинговых исследований по измерению уровня удовлетворенности потребителей услуг и качеству обслуживания;</w:t>
      </w:r>
    </w:p>
    <w:p w14:paraId="063AF465" w14:textId="77777777" w:rsidR="0070157D" w:rsidRPr="003B49C5" w:rsidRDefault="0070157D" w:rsidP="00B14DEE">
      <w:pPr>
        <w:pStyle w:val="af2"/>
        <w:keepNext w:val="0"/>
        <w:numPr>
          <w:ilvl w:val="0"/>
          <w:numId w:val="21"/>
        </w:numPr>
        <w:suppressAutoHyphens/>
        <w:spacing w:line="240" w:lineRule="auto"/>
        <w:ind w:firstLine="567"/>
        <w:contextualSpacing/>
      </w:pPr>
      <w:r w:rsidRPr="003B49C5">
        <w:t>контроль качества обслуживания потребителей в филиале Общества;</w:t>
      </w:r>
    </w:p>
    <w:p w14:paraId="1EBE68DC" w14:textId="77777777" w:rsidR="0070157D" w:rsidRPr="003B49C5" w:rsidRDefault="0070157D" w:rsidP="00B14DEE">
      <w:pPr>
        <w:pStyle w:val="af2"/>
        <w:keepNext w:val="0"/>
        <w:numPr>
          <w:ilvl w:val="0"/>
          <w:numId w:val="21"/>
        </w:numPr>
        <w:suppressAutoHyphens/>
        <w:spacing w:after="60" w:line="240" w:lineRule="auto"/>
        <w:ind w:firstLine="567"/>
        <w:contextualSpacing/>
      </w:pPr>
      <w:r w:rsidRPr="003B49C5">
        <w:t>контроль соблюдения требований настоящих Стандартов, исполнения стандартов организации, регламентов, а также других организационно-распорядительных документов, действующих в организации.</w:t>
      </w:r>
    </w:p>
    <w:p w14:paraId="09C9932C"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Операционные функции по взаимодействию с потребителями услуг выполняются также в ТПО и РЭС филиала Общества.</w:t>
      </w:r>
    </w:p>
    <w:p w14:paraId="151FAAE5" w14:textId="2321B151"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Работники профильных подразделений Общества, в основные или дополнительные функции которых входит оказание услуг, взаимодействуют с Управлением  развития дополнительных услуг и взаимодействия с клиентами на уровне исполнительного аппарата и подразделением, ответственным за взаимодействие с потребителями услуг в филиале, ТПО, РЭС Общества</w:t>
      </w:r>
      <w:r w:rsidRPr="003B49C5" w:rsidDel="008052F7">
        <w:rPr>
          <w:rFonts w:eastAsia="Calibri"/>
          <w:lang w:eastAsia="en-US"/>
        </w:rPr>
        <w:t xml:space="preserve"> </w:t>
      </w:r>
      <w:r w:rsidRPr="003B49C5">
        <w:rPr>
          <w:rFonts w:eastAsia="Calibri"/>
          <w:lang w:eastAsia="en-US"/>
        </w:rPr>
        <w:t>в рамках своей компетенции в соответствии с настоящими Стандартами и организационно-распорядительными документами Общества.</w:t>
      </w:r>
    </w:p>
    <w:p w14:paraId="7AEBD799"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Каждое из профильных подразделений, деятельность которых затрагивает интересы потребителей услуг, на систематической основе дает предложения по улучшению работы с потребителями и участвует в реализации соответствующего плана мероприятий повышения качества оказываемых услуг.</w:t>
      </w:r>
    </w:p>
    <w:p w14:paraId="44BB0291"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Взаимодействие с потребителями услуг осуществляется по трем формам обслуживания: очный сервис, заочный сервис и электронный. Информационный обмен Общества и филиалов Общества с потребителями услуг осуществляется посредством каналов (способов) взаимодействия.</w:t>
      </w:r>
    </w:p>
    <w:p w14:paraId="555E436D"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Преимущественными каналами взаимодействия являются цифровые каналы взаимодействия, так как спрос на электронное взаимодействие за последние пять лет со стороны потребителей кратно вырос с 5% до 20% от общего количества обращений, и данная форма коммуникации является наиболее современной и доступной формой для потребителей.</w:t>
      </w:r>
    </w:p>
    <w:p w14:paraId="1C4D82C5"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Возможность доступа к услугам и сервисам группы компаний «Россети» в очной форме посредством личного контакта потребителей услуг с работниками Общества или группы компаний «Россети», в компетенцию которых входит взаимодействие с потребителями услуг (далее - работник), сохраняется в виде альтернативных способов, удобных для определенного типа потребителей. При очном обслуживании каналами взаимодействия являются: ЦОК, ПРП, созданные на базе обособленных подразделений Общества.</w:t>
      </w:r>
    </w:p>
    <w:p w14:paraId="649E6EB2" w14:textId="77777777" w:rsidR="0070157D" w:rsidRPr="003B49C5" w:rsidRDefault="0070157D" w:rsidP="00502997">
      <w:pPr>
        <w:tabs>
          <w:tab w:val="left" w:pos="1134"/>
          <w:tab w:val="left" w:pos="1985"/>
        </w:tabs>
        <w:suppressAutoHyphens/>
        <w:spacing w:line="240" w:lineRule="auto"/>
        <w:ind w:firstLine="567"/>
        <w:rPr>
          <w:rFonts w:eastAsia="Calibri"/>
          <w:lang w:eastAsia="en-US"/>
        </w:rPr>
      </w:pPr>
      <w:r w:rsidRPr="003B49C5">
        <w:rPr>
          <w:rFonts w:eastAsia="Calibri"/>
          <w:lang w:eastAsia="en-US"/>
        </w:rPr>
        <w:t>Заочная и электронная форма обслуживания осуществляется без личного контакта потребителей услуг с работниками. При заочной форме обслуживания потребителей услуг используются следующие цифровые каналы взаимодействия: Единый контактный центр группы компаний «Россети», Интернет-приемная Портала ТП (включая МП), Интернет-приемная сайта Общества, Личный кабинет клиента Портала ТП (включая МП), СМС, ЕПГУ, электронная почта, почта, клиентский ящик, нейросетевой агент (чат-бот), социальные сети и пр.</w:t>
      </w:r>
    </w:p>
    <w:p w14:paraId="2D09862C" w14:textId="77777777" w:rsidR="0070157D" w:rsidRPr="00234715" w:rsidRDefault="0070157D" w:rsidP="00502997">
      <w:pPr>
        <w:tabs>
          <w:tab w:val="left" w:pos="1134"/>
          <w:tab w:val="left" w:pos="1985"/>
        </w:tabs>
        <w:suppressAutoHyphens/>
        <w:spacing w:before="60" w:after="120" w:line="240" w:lineRule="auto"/>
        <w:ind w:firstLine="567"/>
        <w:rPr>
          <w:rFonts w:eastAsia="Calibri"/>
          <w:lang w:eastAsia="en-US"/>
        </w:rPr>
      </w:pPr>
      <w:r w:rsidRPr="00234715">
        <w:rPr>
          <w:rFonts w:eastAsia="Calibri"/>
          <w:lang w:eastAsia="en-US"/>
        </w:rPr>
        <w:t>Таблица 1. Распределение каналов взаимодействия по формам обслуживания</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252"/>
        <w:gridCol w:w="4290"/>
      </w:tblGrid>
      <w:tr w:rsidR="0070157D" w:rsidRPr="00F63CAE" w14:paraId="75D7619D" w14:textId="77777777" w:rsidTr="00324F11">
        <w:trPr>
          <w:trHeight w:val="522"/>
          <w:tblHeader/>
        </w:trPr>
        <w:tc>
          <w:tcPr>
            <w:tcW w:w="1814" w:type="dxa"/>
            <w:tcBorders>
              <w:bottom w:val="double" w:sz="4" w:space="0" w:color="auto"/>
            </w:tcBorders>
            <w:shd w:val="clear" w:color="auto" w:fill="auto"/>
            <w:noWrap/>
            <w:vAlign w:val="center"/>
            <w:hideMark/>
          </w:tcPr>
          <w:p w14:paraId="616D01DA" w14:textId="77777777" w:rsidR="0070157D" w:rsidRPr="00022C61" w:rsidRDefault="0070157D" w:rsidP="00502997">
            <w:pPr>
              <w:pStyle w:val="afa"/>
              <w:keepNext w:val="0"/>
              <w:suppressAutoHyphens/>
              <w:spacing w:before="60" w:after="60"/>
              <w:ind w:right="-2"/>
              <w:jc w:val="center"/>
              <w:rPr>
                <w:b/>
                <w:sz w:val="24"/>
                <w:szCs w:val="24"/>
              </w:rPr>
            </w:pPr>
            <w:r w:rsidRPr="00022C61">
              <w:rPr>
                <w:b/>
                <w:sz w:val="24"/>
                <w:szCs w:val="24"/>
              </w:rPr>
              <w:t>Форма обслуживания</w:t>
            </w:r>
          </w:p>
        </w:tc>
        <w:tc>
          <w:tcPr>
            <w:tcW w:w="3252" w:type="dxa"/>
            <w:tcBorders>
              <w:bottom w:val="double" w:sz="4" w:space="0" w:color="auto"/>
            </w:tcBorders>
            <w:shd w:val="clear" w:color="auto" w:fill="auto"/>
            <w:noWrap/>
            <w:vAlign w:val="center"/>
            <w:hideMark/>
          </w:tcPr>
          <w:p w14:paraId="2DECE70E" w14:textId="77777777" w:rsidR="0070157D" w:rsidRPr="00022C61" w:rsidRDefault="0070157D" w:rsidP="00502997">
            <w:pPr>
              <w:pStyle w:val="afa"/>
              <w:keepNext w:val="0"/>
              <w:suppressAutoHyphens/>
              <w:spacing w:before="60" w:after="60"/>
              <w:ind w:right="-2"/>
              <w:jc w:val="center"/>
              <w:rPr>
                <w:b/>
                <w:sz w:val="24"/>
                <w:szCs w:val="24"/>
              </w:rPr>
            </w:pPr>
            <w:r w:rsidRPr="00022C61">
              <w:rPr>
                <w:b/>
                <w:sz w:val="24"/>
                <w:szCs w:val="24"/>
              </w:rPr>
              <w:t>Канал коммуникации</w:t>
            </w:r>
          </w:p>
        </w:tc>
        <w:tc>
          <w:tcPr>
            <w:tcW w:w="4290" w:type="dxa"/>
            <w:tcBorders>
              <w:bottom w:val="double" w:sz="4" w:space="0" w:color="auto"/>
            </w:tcBorders>
            <w:shd w:val="clear" w:color="auto" w:fill="auto"/>
            <w:noWrap/>
            <w:vAlign w:val="center"/>
            <w:hideMark/>
          </w:tcPr>
          <w:p w14:paraId="7468DC46" w14:textId="77777777" w:rsidR="0070157D" w:rsidRPr="00022C61" w:rsidRDefault="0070157D" w:rsidP="00502997">
            <w:pPr>
              <w:pStyle w:val="afa"/>
              <w:keepNext w:val="0"/>
              <w:suppressAutoHyphens/>
              <w:spacing w:before="60" w:after="60"/>
              <w:ind w:right="-2"/>
              <w:jc w:val="center"/>
              <w:rPr>
                <w:b/>
                <w:sz w:val="24"/>
                <w:szCs w:val="24"/>
              </w:rPr>
            </w:pPr>
            <w:r w:rsidRPr="00022C61">
              <w:rPr>
                <w:b/>
                <w:sz w:val="24"/>
                <w:szCs w:val="24"/>
              </w:rPr>
              <w:t>Вид обращения</w:t>
            </w:r>
          </w:p>
        </w:tc>
      </w:tr>
      <w:tr w:rsidR="0070157D" w:rsidRPr="00F63CAE" w14:paraId="5EFE1F5D" w14:textId="77777777" w:rsidTr="00324F11">
        <w:trPr>
          <w:trHeight w:val="253"/>
        </w:trPr>
        <w:tc>
          <w:tcPr>
            <w:tcW w:w="1814" w:type="dxa"/>
            <w:vMerge w:val="restart"/>
            <w:tcBorders>
              <w:top w:val="double" w:sz="4" w:space="0" w:color="auto"/>
            </w:tcBorders>
            <w:shd w:val="clear" w:color="auto" w:fill="auto"/>
            <w:noWrap/>
            <w:hideMark/>
          </w:tcPr>
          <w:p w14:paraId="62C8AB5C" w14:textId="28C6D827" w:rsidR="0070157D" w:rsidRPr="00022C61" w:rsidRDefault="0070157D" w:rsidP="00502997">
            <w:pPr>
              <w:pStyle w:val="afa"/>
              <w:keepNext w:val="0"/>
              <w:suppressAutoHyphens/>
              <w:spacing w:before="60" w:after="60"/>
              <w:jc w:val="left"/>
              <w:rPr>
                <w:sz w:val="24"/>
                <w:szCs w:val="24"/>
              </w:rPr>
            </w:pPr>
            <w:r w:rsidRPr="00022C61">
              <w:rPr>
                <w:sz w:val="24"/>
                <w:szCs w:val="24"/>
              </w:rPr>
              <w:t>Очная форма</w:t>
            </w:r>
          </w:p>
        </w:tc>
        <w:tc>
          <w:tcPr>
            <w:tcW w:w="3252" w:type="dxa"/>
            <w:tcBorders>
              <w:top w:val="double" w:sz="4" w:space="0" w:color="auto"/>
            </w:tcBorders>
            <w:shd w:val="clear" w:color="auto" w:fill="auto"/>
            <w:noWrap/>
            <w:hideMark/>
          </w:tcPr>
          <w:p w14:paraId="4762D4D8" w14:textId="145F17D2" w:rsidR="0070157D" w:rsidRPr="00022C61" w:rsidRDefault="002C28FE" w:rsidP="00502997">
            <w:pPr>
              <w:pStyle w:val="afa"/>
              <w:keepNext w:val="0"/>
              <w:suppressAutoHyphens/>
              <w:spacing w:before="60" w:after="60"/>
              <w:jc w:val="left"/>
              <w:rPr>
                <w:sz w:val="24"/>
                <w:szCs w:val="24"/>
              </w:rPr>
            </w:pPr>
            <w:r>
              <w:rPr>
                <w:sz w:val="24"/>
                <w:szCs w:val="24"/>
              </w:rPr>
              <w:t>ЦОК</w:t>
            </w:r>
          </w:p>
        </w:tc>
        <w:tc>
          <w:tcPr>
            <w:tcW w:w="4290" w:type="dxa"/>
            <w:tcBorders>
              <w:top w:val="double" w:sz="4" w:space="0" w:color="auto"/>
            </w:tcBorders>
            <w:shd w:val="clear" w:color="auto" w:fill="auto"/>
            <w:noWrap/>
            <w:hideMark/>
          </w:tcPr>
          <w:p w14:paraId="358C35F1" w14:textId="77777777" w:rsidR="0070157D" w:rsidRPr="00022C61" w:rsidRDefault="0070157D" w:rsidP="00502997">
            <w:pPr>
              <w:pStyle w:val="afa"/>
              <w:keepNext w:val="0"/>
              <w:suppressAutoHyphens/>
              <w:spacing w:before="60" w:after="60"/>
              <w:jc w:val="left"/>
              <w:rPr>
                <w:sz w:val="24"/>
                <w:szCs w:val="24"/>
              </w:rPr>
            </w:pPr>
            <w:r w:rsidRPr="00022C61">
              <w:rPr>
                <w:sz w:val="24"/>
                <w:szCs w:val="24"/>
              </w:rPr>
              <w:t>Очное обращение.</w:t>
            </w:r>
          </w:p>
        </w:tc>
      </w:tr>
      <w:tr w:rsidR="0070157D" w:rsidRPr="00F63CAE" w14:paraId="6F379717" w14:textId="77777777" w:rsidTr="00324F11">
        <w:trPr>
          <w:trHeight w:val="285"/>
        </w:trPr>
        <w:tc>
          <w:tcPr>
            <w:tcW w:w="1814" w:type="dxa"/>
            <w:vMerge/>
            <w:shd w:val="clear" w:color="auto" w:fill="auto"/>
            <w:noWrap/>
            <w:hideMark/>
          </w:tcPr>
          <w:p w14:paraId="56061132" w14:textId="77777777" w:rsidR="0070157D" w:rsidRPr="00022C61" w:rsidRDefault="0070157D" w:rsidP="00502997">
            <w:pPr>
              <w:pStyle w:val="afa"/>
              <w:keepNext w:val="0"/>
              <w:suppressAutoHyphens/>
              <w:spacing w:before="60" w:after="60"/>
              <w:jc w:val="left"/>
              <w:rPr>
                <w:sz w:val="24"/>
                <w:szCs w:val="24"/>
              </w:rPr>
            </w:pPr>
          </w:p>
        </w:tc>
        <w:tc>
          <w:tcPr>
            <w:tcW w:w="3252" w:type="dxa"/>
            <w:shd w:val="clear" w:color="auto" w:fill="auto"/>
            <w:noWrap/>
            <w:hideMark/>
          </w:tcPr>
          <w:p w14:paraId="41CE7FE8" w14:textId="04E342CC" w:rsidR="0070157D" w:rsidRPr="00022C61" w:rsidRDefault="002C28FE" w:rsidP="00502997">
            <w:pPr>
              <w:pStyle w:val="afa"/>
              <w:keepNext w:val="0"/>
              <w:suppressAutoHyphens/>
              <w:spacing w:before="60" w:after="60"/>
              <w:jc w:val="left"/>
              <w:rPr>
                <w:sz w:val="24"/>
                <w:szCs w:val="24"/>
              </w:rPr>
            </w:pPr>
            <w:r>
              <w:rPr>
                <w:sz w:val="24"/>
                <w:szCs w:val="24"/>
              </w:rPr>
              <w:t>ПРП</w:t>
            </w:r>
          </w:p>
        </w:tc>
        <w:tc>
          <w:tcPr>
            <w:tcW w:w="4290" w:type="dxa"/>
            <w:shd w:val="clear" w:color="auto" w:fill="auto"/>
            <w:noWrap/>
            <w:hideMark/>
          </w:tcPr>
          <w:p w14:paraId="2A0DD1D5" w14:textId="77777777" w:rsidR="0070157D" w:rsidRPr="00022C61" w:rsidRDefault="0070157D" w:rsidP="00502997">
            <w:pPr>
              <w:pStyle w:val="afa"/>
              <w:keepNext w:val="0"/>
              <w:suppressAutoHyphens/>
              <w:spacing w:before="60" w:after="60"/>
              <w:jc w:val="left"/>
              <w:rPr>
                <w:sz w:val="24"/>
                <w:szCs w:val="24"/>
              </w:rPr>
            </w:pPr>
            <w:r w:rsidRPr="00022C61">
              <w:rPr>
                <w:sz w:val="24"/>
                <w:szCs w:val="24"/>
              </w:rPr>
              <w:t>Очное обращение.</w:t>
            </w:r>
          </w:p>
        </w:tc>
      </w:tr>
      <w:tr w:rsidR="0070157D" w:rsidRPr="00F63CAE" w14:paraId="1910CAD8" w14:textId="77777777" w:rsidTr="00324F11">
        <w:trPr>
          <w:trHeight w:val="269"/>
        </w:trPr>
        <w:tc>
          <w:tcPr>
            <w:tcW w:w="1814" w:type="dxa"/>
            <w:vMerge/>
            <w:shd w:val="clear" w:color="auto" w:fill="auto"/>
            <w:noWrap/>
          </w:tcPr>
          <w:p w14:paraId="42AC4ED5" w14:textId="77777777" w:rsidR="0070157D" w:rsidRPr="00022C61" w:rsidRDefault="0070157D" w:rsidP="00502997">
            <w:pPr>
              <w:pStyle w:val="afa"/>
              <w:keepNext w:val="0"/>
              <w:suppressAutoHyphens/>
              <w:spacing w:before="60" w:after="60"/>
              <w:jc w:val="left"/>
              <w:rPr>
                <w:sz w:val="24"/>
                <w:szCs w:val="24"/>
              </w:rPr>
            </w:pPr>
          </w:p>
        </w:tc>
        <w:tc>
          <w:tcPr>
            <w:tcW w:w="3252" w:type="dxa"/>
            <w:shd w:val="clear" w:color="auto" w:fill="auto"/>
            <w:noWrap/>
          </w:tcPr>
          <w:p w14:paraId="6759166C" w14:textId="0E6A2BC8" w:rsidR="0070157D" w:rsidRPr="00022C61" w:rsidRDefault="002C28FE" w:rsidP="00502997">
            <w:pPr>
              <w:pStyle w:val="afa"/>
              <w:keepNext w:val="0"/>
              <w:suppressAutoHyphens/>
              <w:spacing w:before="60" w:after="60"/>
              <w:jc w:val="left"/>
              <w:rPr>
                <w:sz w:val="24"/>
                <w:szCs w:val="24"/>
              </w:rPr>
            </w:pPr>
            <w:r>
              <w:rPr>
                <w:sz w:val="24"/>
                <w:szCs w:val="24"/>
              </w:rPr>
              <w:t>Подразделения Общества</w:t>
            </w:r>
          </w:p>
        </w:tc>
        <w:tc>
          <w:tcPr>
            <w:tcW w:w="4290" w:type="dxa"/>
            <w:shd w:val="clear" w:color="auto" w:fill="auto"/>
            <w:noWrap/>
          </w:tcPr>
          <w:p w14:paraId="5FBE0D4A" w14:textId="18D92678" w:rsidR="0070157D" w:rsidRPr="00022C61" w:rsidRDefault="00675AE8" w:rsidP="00502997">
            <w:pPr>
              <w:pStyle w:val="afa"/>
              <w:keepNext w:val="0"/>
              <w:suppressAutoHyphens/>
              <w:spacing w:before="60" w:after="60"/>
              <w:jc w:val="left"/>
              <w:rPr>
                <w:sz w:val="24"/>
                <w:szCs w:val="24"/>
              </w:rPr>
            </w:pPr>
            <w:r>
              <w:rPr>
                <w:sz w:val="24"/>
                <w:szCs w:val="24"/>
              </w:rPr>
              <w:t>Очное обращение</w:t>
            </w:r>
          </w:p>
        </w:tc>
      </w:tr>
      <w:tr w:rsidR="0070157D" w:rsidRPr="00F63CAE" w14:paraId="288C26FB" w14:textId="77777777" w:rsidTr="00324F11">
        <w:trPr>
          <w:trHeight w:val="269"/>
        </w:trPr>
        <w:tc>
          <w:tcPr>
            <w:tcW w:w="1814" w:type="dxa"/>
            <w:vMerge w:val="restart"/>
            <w:shd w:val="clear" w:color="auto" w:fill="auto"/>
            <w:noWrap/>
          </w:tcPr>
          <w:p w14:paraId="344276B8" w14:textId="5AAA6077" w:rsidR="0070157D" w:rsidRPr="00022C61" w:rsidRDefault="0070157D" w:rsidP="00502997">
            <w:pPr>
              <w:pStyle w:val="afa"/>
              <w:keepNext w:val="0"/>
              <w:suppressAutoHyphens/>
              <w:spacing w:before="60" w:after="60"/>
              <w:jc w:val="left"/>
              <w:rPr>
                <w:sz w:val="24"/>
                <w:szCs w:val="24"/>
              </w:rPr>
            </w:pPr>
            <w:r w:rsidRPr="00022C61">
              <w:rPr>
                <w:sz w:val="24"/>
                <w:szCs w:val="24"/>
              </w:rPr>
              <w:t>Заочная форма</w:t>
            </w:r>
          </w:p>
        </w:tc>
        <w:tc>
          <w:tcPr>
            <w:tcW w:w="3252" w:type="dxa"/>
            <w:vMerge w:val="restart"/>
            <w:shd w:val="clear" w:color="auto" w:fill="auto"/>
            <w:noWrap/>
          </w:tcPr>
          <w:p w14:paraId="74D137CC" w14:textId="054184C5" w:rsidR="0070157D" w:rsidRPr="00022C61" w:rsidRDefault="0070157D" w:rsidP="00502997">
            <w:pPr>
              <w:pStyle w:val="afa"/>
              <w:keepNext w:val="0"/>
              <w:suppressAutoHyphens/>
              <w:spacing w:before="60" w:after="60"/>
              <w:jc w:val="left"/>
              <w:rPr>
                <w:sz w:val="24"/>
                <w:szCs w:val="24"/>
              </w:rPr>
            </w:pPr>
            <w:r w:rsidRPr="00022C61">
              <w:rPr>
                <w:sz w:val="24"/>
                <w:szCs w:val="24"/>
              </w:rPr>
              <w:t xml:space="preserve">Горячая линия </w:t>
            </w:r>
            <w:r w:rsidR="002C28FE">
              <w:rPr>
                <w:sz w:val="24"/>
                <w:szCs w:val="24"/>
              </w:rPr>
              <w:t>энергетиков «Светлая линия 220»</w:t>
            </w:r>
          </w:p>
        </w:tc>
        <w:tc>
          <w:tcPr>
            <w:tcW w:w="4290" w:type="dxa"/>
            <w:shd w:val="clear" w:color="auto" w:fill="auto"/>
            <w:noWrap/>
          </w:tcPr>
          <w:p w14:paraId="19568DD7" w14:textId="4C14C904" w:rsidR="0070157D" w:rsidRPr="00022C61" w:rsidRDefault="00675AE8" w:rsidP="00502997">
            <w:pPr>
              <w:pStyle w:val="afa"/>
              <w:keepNext w:val="0"/>
              <w:suppressAutoHyphens/>
              <w:spacing w:before="60" w:after="60"/>
              <w:jc w:val="left"/>
              <w:rPr>
                <w:sz w:val="24"/>
                <w:szCs w:val="24"/>
              </w:rPr>
            </w:pPr>
            <w:r>
              <w:rPr>
                <w:sz w:val="24"/>
                <w:szCs w:val="24"/>
              </w:rPr>
              <w:t>Телефонный звонок</w:t>
            </w:r>
          </w:p>
        </w:tc>
      </w:tr>
      <w:tr w:rsidR="0070157D" w:rsidRPr="00F63CAE" w14:paraId="46B10B26" w14:textId="77777777" w:rsidTr="00324F11">
        <w:trPr>
          <w:trHeight w:val="269"/>
        </w:trPr>
        <w:tc>
          <w:tcPr>
            <w:tcW w:w="1814" w:type="dxa"/>
            <w:vMerge/>
            <w:shd w:val="clear" w:color="auto" w:fill="auto"/>
            <w:noWrap/>
          </w:tcPr>
          <w:p w14:paraId="23C035AA" w14:textId="77777777" w:rsidR="0070157D" w:rsidRPr="00022C61" w:rsidRDefault="0070157D" w:rsidP="00502997">
            <w:pPr>
              <w:pStyle w:val="afa"/>
              <w:keepNext w:val="0"/>
              <w:suppressAutoHyphens/>
              <w:spacing w:before="60" w:after="60"/>
              <w:jc w:val="left"/>
              <w:rPr>
                <w:sz w:val="24"/>
                <w:szCs w:val="24"/>
              </w:rPr>
            </w:pPr>
          </w:p>
        </w:tc>
        <w:tc>
          <w:tcPr>
            <w:tcW w:w="3252" w:type="dxa"/>
            <w:vMerge/>
            <w:shd w:val="clear" w:color="auto" w:fill="auto"/>
            <w:noWrap/>
          </w:tcPr>
          <w:p w14:paraId="1FD7835E" w14:textId="77777777" w:rsidR="0070157D" w:rsidRPr="00022C61" w:rsidRDefault="0070157D" w:rsidP="00502997">
            <w:pPr>
              <w:pStyle w:val="afa"/>
              <w:keepNext w:val="0"/>
              <w:suppressAutoHyphens/>
              <w:spacing w:before="60" w:after="60"/>
              <w:jc w:val="left"/>
              <w:rPr>
                <w:sz w:val="24"/>
                <w:szCs w:val="24"/>
              </w:rPr>
            </w:pPr>
          </w:p>
        </w:tc>
        <w:tc>
          <w:tcPr>
            <w:tcW w:w="4290" w:type="dxa"/>
            <w:shd w:val="clear" w:color="auto" w:fill="auto"/>
            <w:noWrap/>
          </w:tcPr>
          <w:p w14:paraId="29D76100" w14:textId="7BC5C561" w:rsidR="0070157D" w:rsidRPr="00022C61" w:rsidRDefault="00675AE8" w:rsidP="00502997">
            <w:pPr>
              <w:pStyle w:val="afa"/>
              <w:keepNext w:val="0"/>
              <w:suppressAutoHyphens/>
              <w:spacing w:before="60" w:after="60"/>
              <w:jc w:val="left"/>
              <w:rPr>
                <w:sz w:val="24"/>
                <w:szCs w:val="24"/>
              </w:rPr>
            </w:pPr>
            <w:r>
              <w:rPr>
                <w:sz w:val="24"/>
                <w:szCs w:val="24"/>
              </w:rPr>
              <w:t>Факсовое обращение</w:t>
            </w:r>
          </w:p>
        </w:tc>
      </w:tr>
      <w:tr w:rsidR="0070157D" w:rsidRPr="00F63CAE" w14:paraId="7B7537A9" w14:textId="77777777" w:rsidTr="00324F11">
        <w:trPr>
          <w:trHeight w:val="339"/>
        </w:trPr>
        <w:tc>
          <w:tcPr>
            <w:tcW w:w="1814" w:type="dxa"/>
            <w:vMerge/>
            <w:shd w:val="clear" w:color="auto" w:fill="auto"/>
            <w:noWrap/>
          </w:tcPr>
          <w:p w14:paraId="11059BF5" w14:textId="77777777" w:rsidR="0070157D" w:rsidRPr="00022C61" w:rsidRDefault="0070157D" w:rsidP="00502997">
            <w:pPr>
              <w:pStyle w:val="afa"/>
              <w:keepNext w:val="0"/>
              <w:suppressAutoHyphens/>
              <w:spacing w:before="60" w:after="60"/>
              <w:jc w:val="left"/>
              <w:rPr>
                <w:sz w:val="24"/>
                <w:szCs w:val="24"/>
              </w:rPr>
            </w:pPr>
          </w:p>
        </w:tc>
        <w:tc>
          <w:tcPr>
            <w:tcW w:w="3252" w:type="dxa"/>
            <w:vMerge/>
            <w:shd w:val="clear" w:color="auto" w:fill="auto"/>
            <w:noWrap/>
          </w:tcPr>
          <w:p w14:paraId="1F3CAFBE" w14:textId="77777777" w:rsidR="0070157D" w:rsidRPr="00022C61" w:rsidRDefault="0070157D" w:rsidP="00502997">
            <w:pPr>
              <w:pStyle w:val="afa"/>
              <w:keepNext w:val="0"/>
              <w:suppressAutoHyphens/>
              <w:spacing w:before="60" w:after="60"/>
              <w:jc w:val="left"/>
              <w:rPr>
                <w:sz w:val="24"/>
                <w:szCs w:val="24"/>
              </w:rPr>
            </w:pPr>
          </w:p>
        </w:tc>
        <w:tc>
          <w:tcPr>
            <w:tcW w:w="4290" w:type="dxa"/>
            <w:shd w:val="clear" w:color="auto" w:fill="auto"/>
            <w:noWrap/>
          </w:tcPr>
          <w:p w14:paraId="762EC62A" w14:textId="08C95F46" w:rsidR="0070157D" w:rsidRPr="00022C61" w:rsidRDefault="0070157D" w:rsidP="00502997">
            <w:pPr>
              <w:pStyle w:val="afa"/>
              <w:keepNext w:val="0"/>
              <w:suppressAutoHyphens/>
              <w:spacing w:before="60" w:after="60"/>
              <w:jc w:val="left"/>
              <w:rPr>
                <w:sz w:val="24"/>
                <w:szCs w:val="24"/>
              </w:rPr>
            </w:pPr>
            <w:r w:rsidRPr="00022C61">
              <w:rPr>
                <w:sz w:val="24"/>
                <w:szCs w:val="24"/>
              </w:rPr>
              <w:t>Обращение на Го</w:t>
            </w:r>
            <w:r w:rsidR="00675AE8">
              <w:rPr>
                <w:sz w:val="24"/>
                <w:szCs w:val="24"/>
              </w:rPr>
              <w:t>лосовой почтовый ящик</w:t>
            </w:r>
          </w:p>
        </w:tc>
      </w:tr>
      <w:tr w:rsidR="0070157D" w:rsidRPr="00F63CAE" w14:paraId="61653B45" w14:textId="77777777" w:rsidTr="00324F11">
        <w:trPr>
          <w:trHeight w:val="269"/>
        </w:trPr>
        <w:tc>
          <w:tcPr>
            <w:tcW w:w="1814" w:type="dxa"/>
            <w:vMerge/>
            <w:shd w:val="clear" w:color="auto" w:fill="auto"/>
            <w:noWrap/>
          </w:tcPr>
          <w:p w14:paraId="5AE538B7" w14:textId="77777777" w:rsidR="0070157D" w:rsidRPr="00022C61" w:rsidRDefault="0070157D" w:rsidP="00502997">
            <w:pPr>
              <w:pStyle w:val="afa"/>
              <w:keepNext w:val="0"/>
              <w:suppressAutoHyphens/>
              <w:spacing w:before="60" w:after="60"/>
              <w:jc w:val="left"/>
              <w:rPr>
                <w:sz w:val="24"/>
                <w:szCs w:val="24"/>
              </w:rPr>
            </w:pPr>
          </w:p>
        </w:tc>
        <w:tc>
          <w:tcPr>
            <w:tcW w:w="3252" w:type="dxa"/>
            <w:vMerge/>
            <w:shd w:val="clear" w:color="auto" w:fill="auto"/>
            <w:noWrap/>
          </w:tcPr>
          <w:p w14:paraId="26BDBB18" w14:textId="77777777" w:rsidR="0070157D" w:rsidRPr="00022C61" w:rsidRDefault="0070157D" w:rsidP="00502997">
            <w:pPr>
              <w:pStyle w:val="afa"/>
              <w:keepNext w:val="0"/>
              <w:suppressAutoHyphens/>
              <w:spacing w:before="60" w:after="60"/>
              <w:jc w:val="left"/>
              <w:rPr>
                <w:sz w:val="24"/>
                <w:szCs w:val="24"/>
              </w:rPr>
            </w:pPr>
          </w:p>
        </w:tc>
        <w:tc>
          <w:tcPr>
            <w:tcW w:w="4290" w:type="dxa"/>
            <w:shd w:val="clear" w:color="auto" w:fill="auto"/>
            <w:noWrap/>
          </w:tcPr>
          <w:p w14:paraId="57BF4FCC" w14:textId="526D9B7B" w:rsidR="0070157D" w:rsidRPr="00022C61" w:rsidRDefault="0070157D" w:rsidP="00502997">
            <w:pPr>
              <w:pStyle w:val="afa"/>
              <w:keepNext w:val="0"/>
              <w:suppressAutoHyphens/>
              <w:spacing w:before="60" w:after="60"/>
              <w:jc w:val="left"/>
              <w:rPr>
                <w:sz w:val="24"/>
                <w:szCs w:val="24"/>
              </w:rPr>
            </w:pPr>
            <w:r w:rsidRPr="00022C61">
              <w:rPr>
                <w:sz w:val="24"/>
                <w:szCs w:val="24"/>
              </w:rPr>
              <w:t xml:space="preserve">Смс </w:t>
            </w:r>
            <w:r w:rsidRPr="00022C61">
              <w:rPr>
                <w:sz w:val="24"/>
                <w:szCs w:val="24"/>
                <w:lang w:val="en-US"/>
              </w:rPr>
              <w:t>–</w:t>
            </w:r>
            <w:r w:rsidR="00675AE8">
              <w:rPr>
                <w:sz w:val="24"/>
                <w:szCs w:val="24"/>
              </w:rPr>
              <w:t xml:space="preserve"> сообщения</w:t>
            </w:r>
          </w:p>
        </w:tc>
      </w:tr>
      <w:tr w:rsidR="0070157D" w:rsidRPr="00F63CAE" w14:paraId="3CB45991" w14:textId="77777777" w:rsidTr="00324F11">
        <w:trPr>
          <w:trHeight w:val="285"/>
        </w:trPr>
        <w:tc>
          <w:tcPr>
            <w:tcW w:w="1814" w:type="dxa"/>
            <w:vMerge/>
            <w:shd w:val="clear" w:color="auto" w:fill="auto"/>
            <w:noWrap/>
            <w:hideMark/>
          </w:tcPr>
          <w:p w14:paraId="039FB111" w14:textId="77777777" w:rsidR="0070157D" w:rsidRPr="00022C61" w:rsidRDefault="0070157D" w:rsidP="00502997">
            <w:pPr>
              <w:pStyle w:val="afa"/>
              <w:keepNext w:val="0"/>
              <w:suppressAutoHyphens/>
              <w:spacing w:before="60" w:after="60"/>
              <w:jc w:val="left"/>
              <w:rPr>
                <w:sz w:val="24"/>
                <w:szCs w:val="24"/>
              </w:rPr>
            </w:pPr>
          </w:p>
        </w:tc>
        <w:tc>
          <w:tcPr>
            <w:tcW w:w="3252" w:type="dxa"/>
            <w:shd w:val="clear" w:color="auto" w:fill="auto"/>
            <w:noWrap/>
            <w:hideMark/>
          </w:tcPr>
          <w:p w14:paraId="20589B57" w14:textId="372DB13E" w:rsidR="0070157D" w:rsidRPr="00022C61" w:rsidRDefault="002C28FE" w:rsidP="00502997">
            <w:pPr>
              <w:pStyle w:val="afa"/>
              <w:keepNext w:val="0"/>
              <w:suppressAutoHyphens/>
              <w:spacing w:before="60" w:after="60"/>
              <w:jc w:val="left"/>
              <w:rPr>
                <w:sz w:val="24"/>
                <w:szCs w:val="24"/>
              </w:rPr>
            </w:pPr>
            <w:r>
              <w:rPr>
                <w:sz w:val="24"/>
                <w:szCs w:val="24"/>
              </w:rPr>
              <w:t>Почта</w:t>
            </w:r>
          </w:p>
        </w:tc>
        <w:tc>
          <w:tcPr>
            <w:tcW w:w="4290" w:type="dxa"/>
            <w:shd w:val="clear" w:color="auto" w:fill="auto"/>
            <w:noWrap/>
            <w:hideMark/>
          </w:tcPr>
          <w:p w14:paraId="024C1AFF" w14:textId="27357547" w:rsidR="0070157D" w:rsidRPr="00022C61" w:rsidRDefault="00675AE8" w:rsidP="00502997">
            <w:pPr>
              <w:pStyle w:val="afa"/>
              <w:keepNext w:val="0"/>
              <w:suppressAutoHyphens/>
              <w:spacing w:before="60" w:after="60"/>
              <w:jc w:val="left"/>
              <w:rPr>
                <w:sz w:val="24"/>
                <w:szCs w:val="24"/>
              </w:rPr>
            </w:pPr>
            <w:r>
              <w:rPr>
                <w:sz w:val="24"/>
                <w:szCs w:val="24"/>
              </w:rPr>
              <w:t>Письмо через почту</w:t>
            </w:r>
          </w:p>
        </w:tc>
      </w:tr>
      <w:tr w:rsidR="0070157D" w:rsidRPr="00F63CAE" w14:paraId="67DD4F00" w14:textId="77777777" w:rsidTr="00324F11">
        <w:trPr>
          <w:trHeight w:val="285"/>
        </w:trPr>
        <w:tc>
          <w:tcPr>
            <w:tcW w:w="1814" w:type="dxa"/>
            <w:vMerge/>
            <w:shd w:val="clear" w:color="auto" w:fill="auto"/>
            <w:noWrap/>
          </w:tcPr>
          <w:p w14:paraId="6DDCDA9B" w14:textId="77777777" w:rsidR="0070157D" w:rsidRPr="00022C61" w:rsidRDefault="0070157D" w:rsidP="00502997">
            <w:pPr>
              <w:pStyle w:val="afa"/>
              <w:keepNext w:val="0"/>
              <w:suppressAutoHyphens/>
              <w:spacing w:before="60" w:after="60"/>
              <w:jc w:val="left"/>
              <w:rPr>
                <w:sz w:val="24"/>
                <w:szCs w:val="24"/>
              </w:rPr>
            </w:pPr>
          </w:p>
        </w:tc>
        <w:tc>
          <w:tcPr>
            <w:tcW w:w="3252" w:type="dxa"/>
            <w:shd w:val="clear" w:color="auto" w:fill="auto"/>
            <w:noWrap/>
          </w:tcPr>
          <w:p w14:paraId="4CBB4F5D" w14:textId="787AED12" w:rsidR="0070157D" w:rsidRPr="00022C61" w:rsidRDefault="002C28FE" w:rsidP="00502997">
            <w:pPr>
              <w:pStyle w:val="afa"/>
              <w:keepNext w:val="0"/>
              <w:suppressAutoHyphens/>
              <w:spacing w:before="60" w:after="60"/>
              <w:jc w:val="left"/>
              <w:rPr>
                <w:sz w:val="24"/>
                <w:szCs w:val="24"/>
              </w:rPr>
            </w:pPr>
            <w:r>
              <w:rPr>
                <w:sz w:val="24"/>
                <w:szCs w:val="24"/>
              </w:rPr>
              <w:t>Клиентский ящик</w:t>
            </w:r>
          </w:p>
        </w:tc>
        <w:tc>
          <w:tcPr>
            <w:tcW w:w="4290" w:type="dxa"/>
            <w:shd w:val="clear" w:color="auto" w:fill="auto"/>
            <w:noWrap/>
          </w:tcPr>
          <w:p w14:paraId="48E081B8" w14:textId="46912593" w:rsidR="0070157D" w:rsidRPr="00022C61" w:rsidRDefault="00675AE8" w:rsidP="00502997">
            <w:pPr>
              <w:pStyle w:val="afa"/>
              <w:keepNext w:val="0"/>
              <w:suppressAutoHyphens/>
              <w:spacing w:before="60" w:after="60"/>
              <w:jc w:val="left"/>
              <w:rPr>
                <w:sz w:val="24"/>
                <w:szCs w:val="24"/>
              </w:rPr>
            </w:pPr>
            <w:r>
              <w:rPr>
                <w:sz w:val="24"/>
                <w:szCs w:val="24"/>
              </w:rPr>
              <w:t>Письмо через Клиентский ящик</w:t>
            </w:r>
          </w:p>
        </w:tc>
      </w:tr>
      <w:tr w:rsidR="0070157D" w:rsidRPr="00F63CAE" w14:paraId="409E9AC5" w14:textId="77777777" w:rsidTr="00324F11">
        <w:trPr>
          <w:trHeight w:val="269"/>
        </w:trPr>
        <w:tc>
          <w:tcPr>
            <w:tcW w:w="1814" w:type="dxa"/>
            <w:vMerge w:val="restart"/>
            <w:shd w:val="clear" w:color="auto" w:fill="auto"/>
            <w:noWrap/>
            <w:hideMark/>
          </w:tcPr>
          <w:p w14:paraId="302CA711" w14:textId="1265A420" w:rsidR="0070157D" w:rsidRPr="00022C61" w:rsidRDefault="0070157D" w:rsidP="00502997">
            <w:pPr>
              <w:pStyle w:val="afa"/>
              <w:keepNext w:val="0"/>
              <w:suppressAutoHyphens/>
              <w:spacing w:before="60" w:after="60"/>
              <w:jc w:val="left"/>
              <w:rPr>
                <w:sz w:val="24"/>
                <w:szCs w:val="24"/>
              </w:rPr>
            </w:pPr>
            <w:r w:rsidRPr="00022C61">
              <w:rPr>
                <w:sz w:val="24"/>
                <w:szCs w:val="24"/>
              </w:rPr>
              <w:t>Э</w:t>
            </w:r>
            <w:r w:rsidR="00022C61">
              <w:rPr>
                <w:sz w:val="24"/>
                <w:szCs w:val="24"/>
              </w:rPr>
              <w:t>лектронная форма</w:t>
            </w:r>
          </w:p>
        </w:tc>
        <w:tc>
          <w:tcPr>
            <w:tcW w:w="3252" w:type="dxa"/>
            <w:shd w:val="clear" w:color="auto" w:fill="auto"/>
            <w:noWrap/>
            <w:hideMark/>
          </w:tcPr>
          <w:p w14:paraId="3C11F884" w14:textId="080531AD" w:rsidR="0070157D" w:rsidRPr="00022C61" w:rsidRDefault="0070157D" w:rsidP="00502997">
            <w:pPr>
              <w:pStyle w:val="afa"/>
              <w:keepNext w:val="0"/>
              <w:suppressAutoHyphens/>
              <w:spacing w:before="60" w:after="60"/>
              <w:jc w:val="left"/>
              <w:rPr>
                <w:sz w:val="24"/>
                <w:szCs w:val="24"/>
              </w:rPr>
            </w:pPr>
            <w:r w:rsidRPr="00022C61">
              <w:rPr>
                <w:sz w:val="24"/>
                <w:szCs w:val="24"/>
              </w:rPr>
              <w:t>Электронная почта, система</w:t>
            </w:r>
            <w:r w:rsidR="002C28FE">
              <w:rPr>
                <w:sz w:val="24"/>
                <w:szCs w:val="24"/>
              </w:rPr>
              <w:t xml:space="preserve"> мгновенного обмена сообщениями</w:t>
            </w:r>
          </w:p>
        </w:tc>
        <w:tc>
          <w:tcPr>
            <w:tcW w:w="4290" w:type="dxa"/>
            <w:shd w:val="clear" w:color="auto" w:fill="auto"/>
            <w:noWrap/>
            <w:hideMark/>
          </w:tcPr>
          <w:p w14:paraId="1877A26B" w14:textId="00F2ED2D" w:rsidR="0070157D" w:rsidRPr="00022C61" w:rsidRDefault="00675AE8" w:rsidP="00502997">
            <w:pPr>
              <w:pStyle w:val="afa"/>
              <w:keepNext w:val="0"/>
              <w:suppressAutoHyphens/>
              <w:spacing w:before="60" w:after="60"/>
              <w:jc w:val="left"/>
              <w:rPr>
                <w:sz w:val="24"/>
                <w:szCs w:val="24"/>
              </w:rPr>
            </w:pPr>
            <w:r>
              <w:rPr>
                <w:sz w:val="24"/>
                <w:szCs w:val="24"/>
              </w:rPr>
              <w:t>Электронное письмо</w:t>
            </w:r>
          </w:p>
        </w:tc>
      </w:tr>
      <w:tr w:rsidR="0070157D" w:rsidRPr="00F63CAE" w14:paraId="06FC7F35" w14:textId="77777777" w:rsidTr="00324F11">
        <w:trPr>
          <w:trHeight w:val="315"/>
        </w:trPr>
        <w:tc>
          <w:tcPr>
            <w:tcW w:w="1814" w:type="dxa"/>
            <w:vMerge/>
            <w:shd w:val="clear" w:color="auto" w:fill="auto"/>
            <w:noWrap/>
            <w:hideMark/>
          </w:tcPr>
          <w:p w14:paraId="1FA43E60" w14:textId="77777777" w:rsidR="0070157D" w:rsidRPr="00022C61" w:rsidRDefault="0070157D" w:rsidP="00502997">
            <w:pPr>
              <w:pStyle w:val="afa"/>
              <w:keepNext w:val="0"/>
              <w:suppressAutoHyphens/>
              <w:spacing w:before="60" w:after="60"/>
              <w:jc w:val="left"/>
              <w:rPr>
                <w:sz w:val="24"/>
                <w:szCs w:val="24"/>
              </w:rPr>
            </w:pPr>
          </w:p>
        </w:tc>
        <w:tc>
          <w:tcPr>
            <w:tcW w:w="3252" w:type="dxa"/>
            <w:shd w:val="clear" w:color="auto" w:fill="auto"/>
            <w:noWrap/>
            <w:hideMark/>
          </w:tcPr>
          <w:p w14:paraId="7AF9B54C" w14:textId="4BC54EE1" w:rsidR="0070157D" w:rsidRPr="00022C61" w:rsidRDefault="002C28FE" w:rsidP="00502997">
            <w:pPr>
              <w:pStyle w:val="afa"/>
              <w:keepNext w:val="0"/>
              <w:suppressAutoHyphens/>
              <w:spacing w:before="60" w:after="60"/>
              <w:jc w:val="left"/>
              <w:rPr>
                <w:sz w:val="24"/>
                <w:szCs w:val="24"/>
              </w:rPr>
            </w:pPr>
            <w:r>
              <w:rPr>
                <w:sz w:val="24"/>
                <w:szCs w:val="24"/>
              </w:rPr>
              <w:t>Интернет-приемная</w:t>
            </w:r>
          </w:p>
        </w:tc>
        <w:tc>
          <w:tcPr>
            <w:tcW w:w="4290" w:type="dxa"/>
            <w:shd w:val="clear" w:color="auto" w:fill="auto"/>
            <w:noWrap/>
            <w:hideMark/>
          </w:tcPr>
          <w:p w14:paraId="58AD2F4D" w14:textId="5799D138" w:rsidR="0070157D" w:rsidRPr="00022C61" w:rsidRDefault="0070157D" w:rsidP="00502997">
            <w:pPr>
              <w:pStyle w:val="afa"/>
              <w:keepNext w:val="0"/>
              <w:suppressAutoHyphens/>
              <w:spacing w:before="60" w:after="60"/>
              <w:jc w:val="left"/>
              <w:rPr>
                <w:sz w:val="24"/>
                <w:szCs w:val="24"/>
              </w:rPr>
            </w:pPr>
            <w:r w:rsidRPr="00022C61">
              <w:rPr>
                <w:sz w:val="24"/>
                <w:szCs w:val="24"/>
              </w:rPr>
              <w:t>Электронное обра</w:t>
            </w:r>
            <w:r w:rsidR="00675AE8">
              <w:rPr>
                <w:sz w:val="24"/>
                <w:szCs w:val="24"/>
              </w:rPr>
              <w:t xml:space="preserve">щение в </w:t>
            </w:r>
            <w:r w:rsidR="00675AE8">
              <w:rPr>
                <w:sz w:val="24"/>
                <w:szCs w:val="24"/>
              </w:rPr>
              <w:br/>
              <w:t>Интернет-приемную</w:t>
            </w:r>
          </w:p>
        </w:tc>
      </w:tr>
      <w:tr w:rsidR="0070157D" w:rsidRPr="00F63CAE" w14:paraId="109D37D7" w14:textId="77777777" w:rsidTr="00324F11">
        <w:trPr>
          <w:trHeight w:val="64"/>
        </w:trPr>
        <w:tc>
          <w:tcPr>
            <w:tcW w:w="1814" w:type="dxa"/>
            <w:vMerge/>
            <w:shd w:val="clear" w:color="auto" w:fill="auto"/>
            <w:noWrap/>
          </w:tcPr>
          <w:p w14:paraId="1FA8CCC1" w14:textId="77777777" w:rsidR="0070157D" w:rsidRPr="00022C61" w:rsidRDefault="0070157D" w:rsidP="00502997">
            <w:pPr>
              <w:pStyle w:val="afa"/>
              <w:keepNext w:val="0"/>
              <w:suppressAutoHyphens/>
              <w:spacing w:before="60" w:after="60"/>
              <w:jc w:val="left"/>
              <w:rPr>
                <w:sz w:val="24"/>
                <w:szCs w:val="24"/>
              </w:rPr>
            </w:pPr>
          </w:p>
        </w:tc>
        <w:tc>
          <w:tcPr>
            <w:tcW w:w="3252" w:type="dxa"/>
            <w:shd w:val="clear" w:color="auto" w:fill="auto"/>
            <w:noWrap/>
          </w:tcPr>
          <w:p w14:paraId="29C3B9F1" w14:textId="5B9F51F7" w:rsidR="0070157D" w:rsidRPr="00022C61" w:rsidRDefault="002C28FE" w:rsidP="00502997">
            <w:pPr>
              <w:pStyle w:val="afa"/>
              <w:keepNext w:val="0"/>
              <w:suppressAutoHyphens/>
              <w:spacing w:before="60" w:after="60"/>
              <w:jc w:val="left"/>
              <w:rPr>
                <w:sz w:val="24"/>
                <w:szCs w:val="24"/>
              </w:rPr>
            </w:pPr>
            <w:r>
              <w:rPr>
                <w:sz w:val="24"/>
                <w:szCs w:val="24"/>
              </w:rPr>
              <w:t>Личный кабинет клиента</w:t>
            </w:r>
          </w:p>
        </w:tc>
        <w:tc>
          <w:tcPr>
            <w:tcW w:w="4290" w:type="dxa"/>
            <w:shd w:val="clear" w:color="auto" w:fill="auto"/>
            <w:noWrap/>
          </w:tcPr>
          <w:p w14:paraId="54C1245F" w14:textId="5E1441B3" w:rsidR="0070157D" w:rsidRPr="00022C61" w:rsidRDefault="0070157D" w:rsidP="00502997">
            <w:pPr>
              <w:pStyle w:val="afa"/>
              <w:keepNext w:val="0"/>
              <w:suppressAutoHyphens/>
              <w:spacing w:before="60" w:after="60"/>
              <w:jc w:val="left"/>
              <w:rPr>
                <w:sz w:val="24"/>
                <w:szCs w:val="24"/>
              </w:rPr>
            </w:pPr>
            <w:r w:rsidRPr="00022C61">
              <w:rPr>
                <w:sz w:val="24"/>
                <w:szCs w:val="24"/>
              </w:rPr>
              <w:t xml:space="preserve">Электронное обращение через Личный </w:t>
            </w:r>
            <w:r w:rsidRPr="00022C61">
              <w:rPr>
                <w:sz w:val="24"/>
                <w:szCs w:val="24"/>
              </w:rPr>
              <w:br/>
              <w:t>кабинет к</w:t>
            </w:r>
            <w:r w:rsidR="00675AE8">
              <w:rPr>
                <w:sz w:val="24"/>
                <w:szCs w:val="24"/>
              </w:rPr>
              <w:t>лиента на Портале ТП (МП), ЕПГУ</w:t>
            </w:r>
          </w:p>
        </w:tc>
      </w:tr>
      <w:tr w:rsidR="0070157D" w:rsidRPr="00F63CAE" w14:paraId="7E086676" w14:textId="77777777" w:rsidTr="00324F11">
        <w:trPr>
          <w:trHeight w:val="64"/>
        </w:trPr>
        <w:tc>
          <w:tcPr>
            <w:tcW w:w="1814" w:type="dxa"/>
            <w:vMerge/>
            <w:shd w:val="clear" w:color="auto" w:fill="auto"/>
            <w:noWrap/>
          </w:tcPr>
          <w:p w14:paraId="7A73F916" w14:textId="77777777" w:rsidR="0070157D" w:rsidRPr="00022C61" w:rsidRDefault="0070157D" w:rsidP="00502997">
            <w:pPr>
              <w:pStyle w:val="afa"/>
              <w:keepNext w:val="0"/>
              <w:suppressAutoHyphens/>
              <w:spacing w:before="60" w:after="60"/>
              <w:jc w:val="left"/>
              <w:rPr>
                <w:sz w:val="24"/>
                <w:szCs w:val="24"/>
              </w:rPr>
            </w:pPr>
          </w:p>
        </w:tc>
        <w:tc>
          <w:tcPr>
            <w:tcW w:w="3252" w:type="dxa"/>
            <w:shd w:val="clear" w:color="auto" w:fill="auto"/>
            <w:noWrap/>
          </w:tcPr>
          <w:p w14:paraId="4E27B3DB" w14:textId="47A22E71" w:rsidR="0070157D" w:rsidRPr="00022C61" w:rsidRDefault="002C28FE" w:rsidP="00502997">
            <w:pPr>
              <w:pStyle w:val="afa"/>
              <w:keepNext w:val="0"/>
              <w:suppressAutoHyphens/>
              <w:spacing w:before="60" w:after="60"/>
              <w:jc w:val="left"/>
              <w:rPr>
                <w:sz w:val="24"/>
                <w:szCs w:val="24"/>
              </w:rPr>
            </w:pPr>
            <w:r>
              <w:rPr>
                <w:sz w:val="24"/>
                <w:szCs w:val="24"/>
              </w:rPr>
              <w:t>Социальные сети</w:t>
            </w:r>
          </w:p>
        </w:tc>
        <w:tc>
          <w:tcPr>
            <w:tcW w:w="4290" w:type="dxa"/>
            <w:shd w:val="clear" w:color="auto" w:fill="auto"/>
            <w:noWrap/>
          </w:tcPr>
          <w:p w14:paraId="642BC3EE" w14:textId="77777777" w:rsidR="0070157D" w:rsidRPr="00022C61" w:rsidRDefault="0070157D" w:rsidP="00502997">
            <w:pPr>
              <w:pStyle w:val="afa"/>
              <w:keepNext w:val="0"/>
              <w:suppressAutoHyphens/>
              <w:spacing w:before="60" w:after="60"/>
              <w:jc w:val="left"/>
              <w:rPr>
                <w:sz w:val="24"/>
                <w:szCs w:val="24"/>
              </w:rPr>
            </w:pPr>
            <w:r w:rsidRPr="00022C61">
              <w:rPr>
                <w:sz w:val="24"/>
                <w:szCs w:val="24"/>
              </w:rPr>
              <w:t>Электронное обращение через социальные сети</w:t>
            </w:r>
          </w:p>
        </w:tc>
      </w:tr>
      <w:tr w:rsidR="0070157D" w:rsidRPr="00F63CAE" w14:paraId="73E6976E" w14:textId="77777777" w:rsidTr="00324F11">
        <w:trPr>
          <w:trHeight w:val="64"/>
        </w:trPr>
        <w:tc>
          <w:tcPr>
            <w:tcW w:w="1814" w:type="dxa"/>
            <w:vMerge/>
            <w:shd w:val="clear" w:color="auto" w:fill="auto"/>
            <w:noWrap/>
          </w:tcPr>
          <w:p w14:paraId="234FB761" w14:textId="77777777" w:rsidR="0070157D" w:rsidRPr="00022C61" w:rsidRDefault="0070157D" w:rsidP="00502997">
            <w:pPr>
              <w:pStyle w:val="afa"/>
              <w:keepNext w:val="0"/>
              <w:suppressAutoHyphens/>
              <w:spacing w:before="60" w:after="60"/>
              <w:jc w:val="left"/>
              <w:rPr>
                <w:sz w:val="24"/>
                <w:szCs w:val="24"/>
              </w:rPr>
            </w:pPr>
          </w:p>
        </w:tc>
        <w:tc>
          <w:tcPr>
            <w:tcW w:w="3252" w:type="dxa"/>
            <w:shd w:val="clear" w:color="auto" w:fill="auto"/>
            <w:noWrap/>
          </w:tcPr>
          <w:p w14:paraId="443AB71D" w14:textId="6296B45C" w:rsidR="0070157D" w:rsidRPr="00022C61" w:rsidRDefault="002C28FE" w:rsidP="00502997">
            <w:pPr>
              <w:pStyle w:val="afa"/>
              <w:keepNext w:val="0"/>
              <w:suppressAutoHyphens/>
              <w:spacing w:before="60" w:after="60"/>
              <w:jc w:val="left"/>
              <w:rPr>
                <w:sz w:val="24"/>
                <w:szCs w:val="24"/>
              </w:rPr>
            </w:pPr>
            <w:r>
              <w:rPr>
                <w:sz w:val="24"/>
                <w:szCs w:val="24"/>
              </w:rPr>
              <w:t>Нейросетевой агент</w:t>
            </w:r>
            <w:r w:rsidR="00022C61">
              <w:rPr>
                <w:sz w:val="24"/>
                <w:szCs w:val="24"/>
              </w:rPr>
              <w:br/>
            </w:r>
            <w:r w:rsidR="0070157D" w:rsidRPr="00022C61">
              <w:rPr>
                <w:sz w:val="24"/>
                <w:szCs w:val="24"/>
              </w:rPr>
              <w:t>(чат-бот).</w:t>
            </w:r>
          </w:p>
        </w:tc>
        <w:tc>
          <w:tcPr>
            <w:tcW w:w="4290" w:type="dxa"/>
            <w:shd w:val="clear" w:color="auto" w:fill="auto"/>
            <w:noWrap/>
          </w:tcPr>
          <w:p w14:paraId="1B8FBA31" w14:textId="70C1D14C" w:rsidR="0070157D" w:rsidRPr="00022C61" w:rsidRDefault="0070157D" w:rsidP="00502997">
            <w:pPr>
              <w:pStyle w:val="afa"/>
              <w:keepNext w:val="0"/>
              <w:suppressAutoHyphens/>
              <w:spacing w:before="60" w:after="60"/>
              <w:jc w:val="left"/>
              <w:rPr>
                <w:sz w:val="24"/>
                <w:szCs w:val="24"/>
              </w:rPr>
            </w:pPr>
            <w:r w:rsidRPr="00022C61">
              <w:rPr>
                <w:sz w:val="24"/>
                <w:szCs w:val="24"/>
              </w:rPr>
              <w:t xml:space="preserve">Электронное обращение, полученное </w:t>
            </w:r>
            <w:r w:rsidRPr="00022C61">
              <w:rPr>
                <w:sz w:val="24"/>
                <w:szCs w:val="24"/>
              </w:rPr>
              <w:br/>
              <w:t>п</w:t>
            </w:r>
            <w:r w:rsidR="00675AE8">
              <w:rPr>
                <w:sz w:val="24"/>
                <w:szCs w:val="24"/>
              </w:rPr>
              <w:t>осредством нейросетевого агента</w:t>
            </w:r>
          </w:p>
        </w:tc>
      </w:tr>
    </w:tbl>
    <w:p w14:paraId="704C488D" w14:textId="7889D948" w:rsidR="0070157D" w:rsidRPr="00036BD0" w:rsidRDefault="0070157D" w:rsidP="00502997">
      <w:pPr>
        <w:pStyle w:val="27"/>
        <w:ind w:firstLine="567"/>
        <w:rPr>
          <w:b w:val="0"/>
          <w:sz w:val="32"/>
          <w:szCs w:val="32"/>
        </w:rPr>
      </w:pPr>
      <w:bookmarkStart w:id="149" w:name="_Toc269610818"/>
      <w:bookmarkStart w:id="150" w:name="_Toc133511854"/>
      <w:bookmarkStart w:id="151" w:name="_Toc132288700"/>
      <w:bookmarkStart w:id="152" w:name="_Toc139893819"/>
      <w:r w:rsidRPr="00036BD0">
        <w:rPr>
          <w:b w:val="0"/>
          <w:sz w:val="32"/>
          <w:szCs w:val="32"/>
        </w:rPr>
        <w:t>V.II</w:t>
      </w:r>
      <w:r w:rsidRPr="00036BD0">
        <w:rPr>
          <w:b w:val="0"/>
          <w:sz w:val="32"/>
          <w:szCs w:val="32"/>
        </w:rPr>
        <w:tab/>
      </w:r>
      <w:r w:rsidR="00C97A28" w:rsidRPr="00036BD0">
        <w:rPr>
          <w:b w:val="0"/>
          <w:sz w:val="32"/>
          <w:szCs w:val="32"/>
        </w:rPr>
        <w:t>Очное обслуживание потребителей</w:t>
      </w:r>
      <w:bookmarkEnd w:id="149"/>
      <w:bookmarkEnd w:id="150"/>
      <w:bookmarkEnd w:id="151"/>
      <w:bookmarkEnd w:id="152"/>
    </w:p>
    <w:p w14:paraId="39883126" w14:textId="6C0B4937" w:rsidR="0070157D" w:rsidRPr="00036BD0" w:rsidRDefault="00A550F9" w:rsidP="00A550F9">
      <w:pPr>
        <w:pStyle w:val="31"/>
        <w:spacing w:before="60" w:after="0"/>
        <w:ind w:right="0" w:firstLine="567"/>
        <w:rPr>
          <w:b w:val="0"/>
          <w:sz w:val="24"/>
          <w:szCs w:val="24"/>
        </w:rPr>
      </w:pPr>
      <w:bookmarkStart w:id="153" w:name="_Toc133511855"/>
      <w:bookmarkStart w:id="154" w:name="_Toc132288701"/>
      <w:bookmarkStart w:id="155" w:name="_Toc139893820"/>
      <w:r w:rsidRPr="00036BD0">
        <w:rPr>
          <w:b w:val="0"/>
          <w:sz w:val="24"/>
          <w:szCs w:val="24"/>
        </w:rPr>
        <w:t>V.II.I</w:t>
      </w:r>
      <w:r w:rsidR="0070157D" w:rsidRPr="00036BD0">
        <w:rPr>
          <w:b w:val="0"/>
          <w:sz w:val="24"/>
          <w:szCs w:val="24"/>
        </w:rPr>
        <w:t xml:space="preserve"> Требования к инфраструктуре очного обслуживания потребителей</w:t>
      </w:r>
      <w:bookmarkEnd w:id="153"/>
      <w:bookmarkEnd w:id="154"/>
      <w:bookmarkEnd w:id="155"/>
    </w:p>
    <w:p w14:paraId="38D2563F"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Инфраструктура очного обслуживания и доступ к услугам и сервисам группы компаний «Россети» в очной форме обеспечивается Обществом как альтернативный способ, удобный для отдельных категорий потребителей.</w:t>
      </w:r>
    </w:p>
    <w:p w14:paraId="784387C0"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Очное обслуживание потребителей посредством личного контакта осуществляется Обществом в офисах обслуживания потребителей, а также в случаях, предусмотренных законодательством Российской Федерации, с выездом к потребителю работника Общества.</w:t>
      </w:r>
    </w:p>
    <w:p w14:paraId="51BBBAEC"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Офисы обслуживания потребителей размещаются на территориях субъектов Российской Федерации, в границах которых расположены объекты электросетевого хозяйства Общества.</w:t>
      </w:r>
    </w:p>
    <w:p w14:paraId="29FED869"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Офисы обслуживания потребителей подразделяются на центры обслуживания клиентов (выделенные центральные офисы очного обслуживания, далее - ЦОК) и ПРП, организованные на базе филиалов и обособленных подразделений (РЭС, ТПО) Общества, и обеспечивают организацию очного обслуживания потребителей, исключающую необходимость взаимодействия потребителя с иными подразделениями Общества (в формате «единое окно»).</w:t>
      </w:r>
    </w:p>
    <w:p w14:paraId="30C10478"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 xml:space="preserve">Общество обеспечивает обслуживание на базе ЦОК в муниципальных образованиях (муниципальных районах, городских округах) численностью населения не менее двухсот тысяч человек и в административных центрах субъектов Российской Федерации в случае, если количество потребителей услуг Общества, энергопринимающие устройства которых непосредственно присоединены к сетям в таких муниципальных образованиях (муниципальных районах, городских округах) и административных центрах субъектов Российской Федерации составляет не менее пятидесяти тысяч человек. В иных случаях в </w:t>
      </w:r>
      <w:r w:rsidRPr="00234715">
        <w:rPr>
          <w:rFonts w:eastAsia="Calibri"/>
          <w:lang w:eastAsia="en-US"/>
        </w:rPr>
        <w:lastRenderedPageBreak/>
        <w:t>муниципальных образованиях (муниципальных районах, городских округах) на базе филиалов и обособленных подразделений (РЭС, ТПО) Общества организуются ПРП.</w:t>
      </w:r>
    </w:p>
    <w:p w14:paraId="77D53EA4"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На базе ЦОК могут предоставляться услуги в сфере жилищно-коммунального хозяйства (включая услуги ресурсоснабжающих организаций) и сервисы единых расчетных центров по оплате жилищно-коммунальных услуг.</w:t>
      </w:r>
    </w:p>
    <w:p w14:paraId="4AD10B9E"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Общество в случае, если в ПРП за прошедший календарный год 70 и более процентов заявок на технологическое присоединение поступило в электронной форме, вправе принять решение о прекращении деятельности ПРП.</w:t>
      </w:r>
    </w:p>
    <w:p w14:paraId="50B797EB"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В муниципальных образованиях (муниципальных районах, городских округах) Общества для организации очного обслуживания в объеме, предусмотренном для ПРП, может привлекать многофункциональный центр предоставления государственных и муниципальных услуг.</w:t>
      </w:r>
    </w:p>
    <w:p w14:paraId="2E4C0550" w14:textId="1848C675"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Общество обеспечивает соблюдение требований к организации офисов обслуживания потребителей, предусмотренных</w:t>
      </w:r>
      <w:r w:rsidR="00F575DF">
        <w:rPr>
          <w:rFonts w:eastAsia="Calibri"/>
          <w:lang w:eastAsia="en-US"/>
        </w:rPr>
        <w:t xml:space="preserve"> </w:t>
      </w:r>
      <w:r w:rsidR="00F575DF">
        <w:rPr>
          <w:rFonts w:eastAsia="Calibri"/>
          <w:lang w:eastAsia="en-US"/>
        </w:rPr>
        <w:fldChar w:fldCharType="begin"/>
      </w:r>
      <w:r w:rsidR="00F575DF">
        <w:rPr>
          <w:rFonts w:eastAsia="Calibri"/>
          <w:lang w:eastAsia="en-US"/>
        </w:rPr>
        <w:instrText xml:space="preserve"> REF _Ref139893087 \r \h </w:instrText>
      </w:r>
      <w:r w:rsidR="00F575DF">
        <w:rPr>
          <w:rFonts w:eastAsia="Calibri"/>
          <w:lang w:eastAsia="en-US"/>
        </w:rPr>
      </w:r>
      <w:r w:rsidR="00F575DF">
        <w:rPr>
          <w:rFonts w:eastAsia="Calibri"/>
          <w:lang w:eastAsia="en-US"/>
        </w:rPr>
        <w:fldChar w:fldCharType="separate"/>
      </w:r>
      <w:r w:rsidR="00F575DF">
        <w:rPr>
          <w:rFonts w:eastAsia="Calibri"/>
          <w:lang w:eastAsia="en-US"/>
        </w:rPr>
        <w:t>Приложением 1</w:t>
      </w:r>
      <w:r w:rsidR="00F575DF">
        <w:rPr>
          <w:rFonts w:eastAsia="Calibri"/>
          <w:lang w:eastAsia="en-US"/>
        </w:rPr>
        <w:fldChar w:fldCharType="end"/>
      </w:r>
      <w:r w:rsidR="00F575DF">
        <w:rPr>
          <w:rFonts w:eastAsia="Calibri"/>
          <w:lang w:eastAsia="en-US"/>
        </w:rPr>
        <w:t xml:space="preserve"> к </w:t>
      </w:r>
      <w:r w:rsidRPr="00234715">
        <w:rPr>
          <w:rFonts w:eastAsia="Calibri"/>
          <w:lang w:eastAsia="en-US"/>
        </w:rPr>
        <w:t>настоящим Стандартам.</w:t>
      </w:r>
    </w:p>
    <w:p w14:paraId="357499F7"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Очное обслуживание потребителей осуществляется работниками ЦОК</w:t>
      </w:r>
      <w:r w:rsidRPr="00234715" w:rsidDel="008052F7">
        <w:rPr>
          <w:rFonts w:eastAsia="Calibri"/>
          <w:lang w:eastAsia="en-US"/>
        </w:rPr>
        <w:t xml:space="preserve"> </w:t>
      </w:r>
      <w:r w:rsidRPr="00234715">
        <w:rPr>
          <w:rFonts w:eastAsia="Calibri"/>
          <w:lang w:eastAsia="en-US"/>
        </w:rPr>
        <w:t>на площадке ЦОК, специалистами профильных подразделений, в случае их размещения на площадке ЦОК для приема потребителей, в ПРП в филиалах и обособленных подразделениях Общества (ТПО, РЭС). В офисах обслуживания потребителей размещается выделенный для потребителей компьютер, подключенный к информационно-телекоммуникационной сети «Интернет», с доступом к Личному кабинету клиента на Портале ТП на безвозмездной основе и обеспечивается работа по консультированию потребителей навыкам получения услуг и сервисов через цифровые каналы взаимодействия.</w:t>
      </w:r>
    </w:p>
    <w:p w14:paraId="554372A5"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Общество обеспечивает очное обслуживание потребителей:</w:t>
      </w:r>
    </w:p>
    <w:p w14:paraId="1791FC96" w14:textId="5E9C3DFA" w:rsidR="0070157D" w:rsidRPr="00234715"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234715">
        <w:rPr>
          <w:bCs/>
          <w:sz w:val="24"/>
          <w:szCs w:val="24"/>
        </w:rPr>
        <w:t>в ЦОК не менее 45 часов в неделю;</w:t>
      </w:r>
    </w:p>
    <w:p w14:paraId="5693B565" w14:textId="77777777" w:rsidR="0070157D" w:rsidRPr="00234715"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234715">
        <w:rPr>
          <w:bCs/>
          <w:sz w:val="24"/>
          <w:szCs w:val="24"/>
        </w:rPr>
        <w:t>в ПРП не менее 25 часов в неделю.</w:t>
      </w:r>
    </w:p>
    <w:p w14:paraId="7BA2D8A7"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Очное обслуживание потребителей в офисах обслуживания потребителей ведется в порядке живой очереди с использованием системы электронного управления очередью (при наличии такой системы) и по предварительной записи.</w:t>
      </w:r>
    </w:p>
    <w:p w14:paraId="315E6D43"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Для обеспечения предварительной записи должна быть реализована возможность самостоятельной записи на прием в удобное время посредством удобного для потребителя канала взаимодействия через Единый контактный центр группы компаний «Россети», Портал ТП или системы мгновенного обмена сообщениями. При максимальном уровне клиентоцентричности, в случае записи к определенному времени, необходимо уведомлять потребителя о предстоящей записи за сутки и за 2 часа до назначенного времени посредством подтверждения записи, используя предпочтительные каналы в зависимости от профиля потребителя и уровня его цифровых навыков.</w:t>
      </w:r>
    </w:p>
    <w:p w14:paraId="0E928114"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Обслуживание потребителей должно осуществляться в любом офисе обслуживания потребителей вне зависимости от места расположения энергопринимающих устройств потребителя на территории эксплуатационной ответственности Общества.</w:t>
      </w:r>
    </w:p>
    <w:p w14:paraId="256E98A9"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Прием потребителей в ЦОК производится в рабочее время без перерыва, в ПРП прием осуществляется в рабочее время согласно правилам внутреннего трудового распорядка.</w:t>
      </w:r>
    </w:p>
    <w:p w14:paraId="1EE34E4F" w14:textId="77777777" w:rsidR="0070157D" w:rsidRPr="00234715" w:rsidRDefault="0070157D" w:rsidP="00502997">
      <w:pPr>
        <w:tabs>
          <w:tab w:val="left" w:pos="1134"/>
          <w:tab w:val="left" w:pos="1985"/>
        </w:tabs>
        <w:suppressAutoHyphens/>
        <w:spacing w:line="240" w:lineRule="auto"/>
        <w:ind w:firstLine="567"/>
        <w:rPr>
          <w:rFonts w:eastAsia="Calibri"/>
          <w:lang w:eastAsia="en-US"/>
        </w:rPr>
      </w:pPr>
      <w:r w:rsidRPr="00234715">
        <w:rPr>
          <w:rFonts w:eastAsia="Calibri"/>
          <w:lang w:eastAsia="en-US"/>
        </w:rPr>
        <w:t>Общее время ожидания потребителя в очереди и обслуживания потребителя работником офиса обслуживания потребителей должно составлять не более 15 минут.</w:t>
      </w:r>
    </w:p>
    <w:p w14:paraId="113FE80C" w14:textId="7EFBE2F9" w:rsidR="0070157D" w:rsidRPr="00036BD0" w:rsidRDefault="00A550F9" w:rsidP="00C97A28">
      <w:pPr>
        <w:pStyle w:val="31"/>
        <w:spacing w:before="60" w:after="0"/>
        <w:ind w:right="0" w:firstLine="567"/>
        <w:rPr>
          <w:b w:val="0"/>
          <w:sz w:val="24"/>
          <w:szCs w:val="24"/>
        </w:rPr>
      </w:pPr>
      <w:bookmarkStart w:id="156" w:name="_Toc133511856"/>
      <w:bookmarkStart w:id="157" w:name="_Toc132288702"/>
      <w:bookmarkStart w:id="158" w:name="_Toc139893821"/>
      <w:r w:rsidRPr="00036BD0">
        <w:rPr>
          <w:b w:val="0"/>
          <w:sz w:val="24"/>
          <w:szCs w:val="24"/>
        </w:rPr>
        <w:t xml:space="preserve">V.II.II </w:t>
      </w:r>
      <w:r w:rsidR="0070157D" w:rsidRPr="00036BD0">
        <w:rPr>
          <w:b w:val="0"/>
          <w:sz w:val="24"/>
          <w:szCs w:val="24"/>
        </w:rPr>
        <w:t>Основные процессы очного обслуживания потребителей</w:t>
      </w:r>
      <w:bookmarkEnd w:id="156"/>
      <w:bookmarkEnd w:id="157"/>
      <w:bookmarkEnd w:id="158"/>
    </w:p>
    <w:p w14:paraId="5BB5C270" w14:textId="77777777" w:rsidR="0070157D" w:rsidRPr="009E665B" w:rsidRDefault="0070157D" w:rsidP="00502997">
      <w:pPr>
        <w:tabs>
          <w:tab w:val="left" w:pos="1134"/>
          <w:tab w:val="left" w:pos="1985"/>
        </w:tabs>
        <w:suppressAutoHyphens/>
        <w:spacing w:line="240" w:lineRule="auto"/>
        <w:ind w:firstLine="567"/>
        <w:rPr>
          <w:rFonts w:eastAsia="Calibri"/>
          <w:lang w:eastAsia="en-US"/>
        </w:rPr>
      </w:pPr>
      <w:r w:rsidRPr="009E665B">
        <w:rPr>
          <w:rFonts w:eastAsia="Calibri"/>
          <w:lang w:eastAsia="en-US"/>
        </w:rPr>
        <w:t>Задача очного сервиса Общества - обеспечение качественного обслуживания посредством:</w:t>
      </w:r>
    </w:p>
    <w:p w14:paraId="66F137B9" w14:textId="77777777" w:rsidR="0070157D" w:rsidRPr="009E665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665B">
        <w:rPr>
          <w:bCs/>
          <w:sz w:val="24"/>
          <w:szCs w:val="24"/>
        </w:rPr>
        <w:t>оптимизации бизнес-процессов очного обслуживания путем сокращения сроков и количества повторных посещений потребителем ЦОК;</w:t>
      </w:r>
    </w:p>
    <w:p w14:paraId="4EF3A9C5" w14:textId="77777777" w:rsidR="0070157D" w:rsidRPr="009E665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665B">
        <w:rPr>
          <w:bCs/>
          <w:sz w:val="24"/>
          <w:szCs w:val="24"/>
        </w:rPr>
        <w:t>соблюдения Единых стандартов качества обслуживания сетевыми организациями потребителей сетевых организаций, регламентов и требований настоящих Стандартов;</w:t>
      </w:r>
    </w:p>
    <w:p w14:paraId="74C4C42E" w14:textId="77777777" w:rsidR="0070157D" w:rsidRPr="009E665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665B">
        <w:rPr>
          <w:bCs/>
          <w:sz w:val="24"/>
          <w:szCs w:val="24"/>
        </w:rPr>
        <w:t>обеспечения качества обслуживания при оказании услуг и комфортных условий ожидания;</w:t>
      </w:r>
    </w:p>
    <w:p w14:paraId="3BA6FBD7" w14:textId="77777777" w:rsidR="0070157D" w:rsidRPr="009E665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665B">
        <w:rPr>
          <w:bCs/>
          <w:sz w:val="24"/>
          <w:szCs w:val="24"/>
        </w:rPr>
        <w:lastRenderedPageBreak/>
        <w:t>высокого уровня квалификации работников, непосредственно задействованных в бизнес-процессах оказания услуг потребителям услуг Общества;</w:t>
      </w:r>
    </w:p>
    <w:p w14:paraId="10184CF0" w14:textId="77777777" w:rsidR="0070157D" w:rsidRPr="009E665B"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9E665B">
        <w:rPr>
          <w:bCs/>
          <w:sz w:val="24"/>
          <w:szCs w:val="24"/>
        </w:rPr>
        <w:t>организации комплексного подхода к обслуживанию и развития дополнительных услуг и сервисов на площадках ЦОК и ПРП в соответствии с их ожиданиями.</w:t>
      </w:r>
    </w:p>
    <w:p w14:paraId="0F4C40E6" w14:textId="77777777" w:rsidR="0070157D" w:rsidRPr="009E665B" w:rsidRDefault="0070157D" w:rsidP="00502997">
      <w:pPr>
        <w:tabs>
          <w:tab w:val="left" w:pos="1134"/>
          <w:tab w:val="left" w:pos="1985"/>
        </w:tabs>
        <w:suppressAutoHyphens/>
        <w:spacing w:line="240" w:lineRule="auto"/>
        <w:ind w:firstLine="567"/>
        <w:rPr>
          <w:rFonts w:eastAsia="Calibri"/>
          <w:lang w:eastAsia="en-US"/>
        </w:rPr>
      </w:pPr>
      <w:r w:rsidRPr="009E665B">
        <w:rPr>
          <w:rFonts w:eastAsia="Calibri"/>
          <w:lang w:eastAsia="en-US"/>
        </w:rPr>
        <w:t>Общество при осуществлении очного обслуживания потребителей в офисах обслуживания потребителей оказывает услуги (процессы), представленные в следующей таблице.</w:t>
      </w:r>
    </w:p>
    <w:p w14:paraId="7B626362" w14:textId="77777777" w:rsidR="0070157D" w:rsidRPr="009E665B" w:rsidRDefault="0070157D" w:rsidP="00502997">
      <w:pPr>
        <w:tabs>
          <w:tab w:val="left" w:pos="1134"/>
          <w:tab w:val="left" w:pos="1985"/>
        </w:tabs>
        <w:suppressAutoHyphens/>
        <w:spacing w:before="60" w:after="120" w:line="240" w:lineRule="auto"/>
        <w:ind w:firstLine="567"/>
        <w:rPr>
          <w:rFonts w:eastAsia="Calibri"/>
          <w:lang w:eastAsia="en-US"/>
        </w:rPr>
      </w:pPr>
      <w:r w:rsidRPr="009E665B">
        <w:rPr>
          <w:rFonts w:eastAsia="Calibri"/>
          <w:lang w:eastAsia="en-US"/>
        </w:rPr>
        <w:t>Таблица 2. Перечень услуг (процессов) очного обслуживания</w:t>
      </w:r>
    </w:p>
    <w:tbl>
      <w:tblPr>
        <w:tblW w:w="9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4397"/>
        <w:gridCol w:w="1883"/>
        <w:gridCol w:w="2261"/>
      </w:tblGrid>
      <w:tr w:rsidR="0070157D" w:rsidRPr="00F63CAE" w14:paraId="4CCA02B2" w14:textId="77777777" w:rsidTr="00324F11">
        <w:trPr>
          <w:trHeight w:val="445"/>
          <w:tblHeader/>
        </w:trPr>
        <w:tc>
          <w:tcPr>
            <w:tcW w:w="789" w:type="dxa"/>
            <w:tcBorders>
              <w:bottom w:val="double" w:sz="4" w:space="0" w:color="auto"/>
            </w:tcBorders>
          </w:tcPr>
          <w:p w14:paraId="088BB0C6" w14:textId="77777777" w:rsidR="0070157D" w:rsidRPr="00F63CAE" w:rsidRDefault="0070157D" w:rsidP="00502997">
            <w:pPr>
              <w:pStyle w:val="afa"/>
              <w:keepNext w:val="0"/>
              <w:suppressAutoHyphens/>
              <w:ind w:right="-2"/>
              <w:jc w:val="center"/>
              <w:rPr>
                <w:b/>
                <w:sz w:val="22"/>
                <w:szCs w:val="22"/>
              </w:rPr>
            </w:pPr>
          </w:p>
        </w:tc>
        <w:tc>
          <w:tcPr>
            <w:tcW w:w="4456" w:type="dxa"/>
            <w:tcBorders>
              <w:bottom w:val="double" w:sz="4" w:space="0" w:color="auto"/>
            </w:tcBorders>
            <w:shd w:val="clear" w:color="auto" w:fill="auto"/>
            <w:noWrap/>
            <w:vAlign w:val="center"/>
            <w:hideMark/>
          </w:tcPr>
          <w:p w14:paraId="72094D4E" w14:textId="77777777" w:rsidR="0070157D" w:rsidRPr="007C06CE" w:rsidRDefault="0070157D" w:rsidP="00502997">
            <w:pPr>
              <w:pStyle w:val="afa"/>
              <w:keepNext w:val="0"/>
              <w:suppressAutoHyphens/>
              <w:spacing w:before="60" w:after="60"/>
              <w:ind w:right="-2"/>
              <w:jc w:val="center"/>
              <w:rPr>
                <w:b/>
                <w:sz w:val="24"/>
                <w:szCs w:val="24"/>
              </w:rPr>
            </w:pPr>
            <w:bookmarkStart w:id="159" w:name="OLE_LINK5"/>
            <w:bookmarkStart w:id="160" w:name="OLE_LINK6"/>
            <w:r w:rsidRPr="007C06CE">
              <w:rPr>
                <w:b/>
                <w:sz w:val="24"/>
                <w:szCs w:val="24"/>
              </w:rPr>
              <w:t>Перечень услуг (процессов) очного обслуживания</w:t>
            </w:r>
          </w:p>
        </w:tc>
        <w:tc>
          <w:tcPr>
            <w:tcW w:w="1907" w:type="dxa"/>
            <w:tcBorders>
              <w:bottom w:val="double" w:sz="4" w:space="0" w:color="auto"/>
            </w:tcBorders>
            <w:shd w:val="clear" w:color="auto" w:fill="auto"/>
            <w:noWrap/>
            <w:vAlign w:val="center"/>
            <w:hideMark/>
          </w:tcPr>
          <w:p w14:paraId="69E79E12" w14:textId="77777777" w:rsidR="0070157D" w:rsidRPr="007C06CE" w:rsidRDefault="0070157D" w:rsidP="00502997">
            <w:pPr>
              <w:pStyle w:val="afa"/>
              <w:keepNext w:val="0"/>
              <w:suppressAutoHyphens/>
              <w:spacing w:before="60" w:after="60"/>
              <w:ind w:right="-2"/>
              <w:jc w:val="center"/>
              <w:rPr>
                <w:b/>
                <w:sz w:val="24"/>
                <w:szCs w:val="24"/>
              </w:rPr>
            </w:pPr>
            <w:r w:rsidRPr="007C06CE">
              <w:rPr>
                <w:b/>
                <w:sz w:val="24"/>
                <w:szCs w:val="24"/>
              </w:rPr>
              <w:t>Категория офиса обслуживания</w:t>
            </w:r>
          </w:p>
        </w:tc>
        <w:tc>
          <w:tcPr>
            <w:tcW w:w="2197" w:type="dxa"/>
            <w:tcBorders>
              <w:bottom w:val="double" w:sz="4" w:space="0" w:color="auto"/>
            </w:tcBorders>
            <w:vAlign w:val="center"/>
          </w:tcPr>
          <w:p w14:paraId="75A818BD" w14:textId="77777777" w:rsidR="0070157D" w:rsidRPr="007C06CE" w:rsidRDefault="0070157D" w:rsidP="00502997">
            <w:pPr>
              <w:pStyle w:val="afa"/>
              <w:keepNext w:val="0"/>
              <w:suppressAutoHyphens/>
              <w:spacing w:before="60" w:after="60"/>
              <w:ind w:right="-2"/>
              <w:jc w:val="center"/>
              <w:rPr>
                <w:b/>
                <w:sz w:val="24"/>
                <w:szCs w:val="24"/>
              </w:rPr>
            </w:pPr>
            <w:r w:rsidRPr="007C06CE">
              <w:rPr>
                <w:b/>
                <w:sz w:val="24"/>
                <w:szCs w:val="24"/>
              </w:rPr>
              <w:t>Сроки</w:t>
            </w:r>
          </w:p>
        </w:tc>
      </w:tr>
      <w:tr w:rsidR="0070157D" w:rsidRPr="00F63CAE" w14:paraId="69DC5578" w14:textId="77777777" w:rsidTr="00324F11">
        <w:trPr>
          <w:trHeight w:val="368"/>
        </w:trPr>
        <w:tc>
          <w:tcPr>
            <w:tcW w:w="789" w:type="dxa"/>
            <w:tcBorders>
              <w:top w:val="double" w:sz="4" w:space="0" w:color="auto"/>
            </w:tcBorders>
          </w:tcPr>
          <w:p w14:paraId="7CD64033"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w:t>
            </w:r>
          </w:p>
        </w:tc>
        <w:tc>
          <w:tcPr>
            <w:tcW w:w="4456" w:type="dxa"/>
            <w:tcBorders>
              <w:top w:val="double" w:sz="4" w:space="0" w:color="auto"/>
            </w:tcBorders>
            <w:shd w:val="clear" w:color="auto" w:fill="auto"/>
            <w:noWrap/>
          </w:tcPr>
          <w:p w14:paraId="4269E70D"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Прием, регистрация очного обращения потребителя с указанием</w:t>
            </w:r>
            <w:r w:rsidRPr="00C775C7">
              <w:rPr>
                <w:sz w:val="24"/>
                <w:szCs w:val="24"/>
              </w:rPr>
              <w:t xml:space="preserve"> </w:t>
            </w:r>
            <w:r w:rsidRPr="00C775C7">
              <w:rPr>
                <w:position w:val="-6"/>
                <w:sz w:val="24"/>
                <w:szCs w:val="24"/>
              </w:rPr>
              <w:t>всех классификационных параметров обращения, включая контактную информацию потребителя, предварительная проверка корректности оформления обращения, заявок на оказание услуг, комплектности документов и полноты сведений в заявке в соответствии с требованиями нормативных правовых актов:</w:t>
            </w:r>
          </w:p>
        </w:tc>
        <w:tc>
          <w:tcPr>
            <w:tcW w:w="1907" w:type="dxa"/>
            <w:tcBorders>
              <w:top w:val="double" w:sz="4" w:space="0" w:color="auto"/>
            </w:tcBorders>
            <w:shd w:val="clear" w:color="auto" w:fill="auto"/>
            <w:noWrap/>
          </w:tcPr>
          <w:p w14:paraId="73D1C7BE" w14:textId="0E46D0B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Borders>
              <w:top w:val="double" w:sz="4" w:space="0" w:color="auto"/>
            </w:tcBorders>
          </w:tcPr>
          <w:p w14:paraId="51E8C50D" w14:textId="61294D45" w:rsidR="0070157D" w:rsidRPr="00DF5F9A"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 в случае комплектности документов и полноты сведений в заявлении</w:t>
            </w:r>
            <w:r w:rsidR="00DF5F9A" w:rsidRPr="00DF5F9A">
              <w:rPr>
                <w:position w:val="-6"/>
                <w:sz w:val="24"/>
                <w:szCs w:val="24"/>
              </w:rPr>
              <w:t>.</w:t>
            </w:r>
          </w:p>
        </w:tc>
      </w:tr>
      <w:tr w:rsidR="0070157D" w:rsidRPr="00F63CAE" w14:paraId="4FD0196C" w14:textId="77777777" w:rsidTr="00324F11">
        <w:trPr>
          <w:trHeight w:val="368"/>
        </w:trPr>
        <w:tc>
          <w:tcPr>
            <w:tcW w:w="789" w:type="dxa"/>
          </w:tcPr>
          <w:p w14:paraId="44C7BCF4"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1.1</w:t>
            </w:r>
          </w:p>
        </w:tc>
        <w:tc>
          <w:tcPr>
            <w:tcW w:w="4456" w:type="dxa"/>
            <w:shd w:val="clear" w:color="auto" w:fill="auto"/>
            <w:noWrap/>
          </w:tcPr>
          <w:p w14:paraId="3DA8A6BF"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Прием, регистрация с указанием</w:t>
            </w:r>
            <w:r w:rsidRPr="00C775C7">
              <w:rPr>
                <w:sz w:val="24"/>
                <w:szCs w:val="24"/>
              </w:rPr>
              <w:t xml:space="preserve"> </w:t>
            </w:r>
            <w:r w:rsidRPr="00C775C7">
              <w:rPr>
                <w:position w:val="-6"/>
                <w:sz w:val="24"/>
                <w:szCs w:val="24"/>
              </w:rPr>
              <w:t>всех классификационных параметров обращения, в т.ч. жалобы потребителя в письменной форме.</w:t>
            </w:r>
          </w:p>
        </w:tc>
        <w:tc>
          <w:tcPr>
            <w:tcW w:w="1907" w:type="dxa"/>
            <w:shd w:val="clear" w:color="auto" w:fill="auto"/>
            <w:noWrap/>
          </w:tcPr>
          <w:p w14:paraId="0A11B984" w14:textId="3FB3F983"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6506C568" w14:textId="77777777"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68ABCE3C" w14:textId="77777777" w:rsidTr="00324F11">
        <w:trPr>
          <w:trHeight w:val="368"/>
        </w:trPr>
        <w:tc>
          <w:tcPr>
            <w:tcW w:w="789" w:type="dxa"/>
          </w:tcPr>
          <w:p w14:paraId="7D6C1AA0"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w:t>
            </w:r>
          </w:p>
        </w:tc>
        <w:tc>
          <w:tcPr>
            <w:tcW w:w="4456" w:type="dxa"/>
            <w:shd w:val="clear" w:color="auto" w:fill="auto"/>
            <w:noWrap/>
          </w:tcPr>
          <w:p w14:paraId="37465686"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Прием, регистрация с указанием</w:t>
            </w:r>
            <w:r w:rsidRPr="00C775C7">
              <w:rPr>
                <w:sz w:val="24"/>
                <w:szCs w:val="24"/>
              </w:rPr>
              <w:t xml:space="preserve"> </w:t>
            </w:r>
            <w:r w:rsidRPr="00C775C7">
              <w:rPr>
                <w:position w:val="-6"/>
                <w:sz w:val="24"/>
                <w:szCs w:val="24"/>
              </w:rPr>
              <w:t>всех классификационных параметров заявки / заявления на оказание основных услуг в письменной форме, в том числе:</w:t>
            </w:r>
          </w:p>
        </w:tc>
        <w:tc>
          <w:tcPr>
            <w:tcW w:w="1907" w:type="dxa"/>
            <w:vMerge w:val="restart"/>
            <w:shd w:val="clear" w:color="auto" w:fill="auto"/>
            <w:noWrap/>
          </w:tcPr>
          <w:p w14:paraId="207229D3" w14:textId="7C5A34D3"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vMerge w:val="restart"/>
          </w:tcPr>
          <w:p w14:paraId="56BB40A5" w14:textId="77777777"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 в случае комплектности документов и полноты сведений в заявлении.</w:t>
            </w:r>
          </w:p>
        </w:tc>
      </w:tr>
      <w:tr w:rsidR="0070157D" w:rsidRPr="00F63CAE" w14:paraId="40568E16" w14:textId="77777777" w:rsidTr="00324F11">
        <w:trPr>
          <w:trHeight w:val="368"/>
        </w:trPr>
        <w:tc>
          <w:tcPr>
            <w:tcW w:w="789" w:type="dxa"/>
          </w:tcPr>
          <w:p w14:paraId="2213BAE6"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1.2.1</w:t>
            </w:r>
          </w:p>
        </w:tc>
        <w:tc>
          <w:tcPr>
            <w:tcW w:w="4456" w:type="dxa"/>
            <w:shd w:val="clear" w:color="auto" w:fill="auto"/>
            <w:noWrap/>
          </w:tcPr>
          <w:p w14:paraId="69F5E0FE"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Заявки на технологическое присоединение.</w:t>
            </w:r>
          </w:p>
        </w:tc>
        <w:tc>
          <w:tcPr>
            <w:tcW w:w="1907" w:type="dxa"/>
            <w:vMerge/>
            <w:shd w:val="clear" w:color="auto" w:fill="auto"/>
            <w:noWrap/>
          </w:tcPr>
          <w:p w14:paraId="18C56F81"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69536BAC"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470C456A" w14:textId="77777777" w:rsidTr="00324F11">
        <w:trPr>
          <w:trHeight w:val="368"/>
        </w:trPr>
        <w:tc>
          <w:tcPr>
            <w:tcW w:w="789" w:type="dxa"/>
          </w:tcPr>
          <w:p w14:paraId="5395AB59"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1.2.2</w:t>
            </w:r>
          </w:p>
        </w:tc>
        <w:tc>
          <w:tcPr>
            <w:tcW w:w="4456" w:type="dxa"/>
            <w:shd w:val="clear" w:color="auto" w:fill="auto"/>
            <w:noWrap/>
          </w:tcPr>
          <w:p w14:paraId="2FDB4881"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Обращения потребителя о продлении срока действия ранее выданных технических условий.</w:t>
            </w:r>
          </w:p>
        </w:tc>
        <w:tc>
          <w:tcPr>
            <w:tcW w:w="1907" w:type="dxa"/>
            <w:vMerge/>
            <w:shd w:val="clear" w:color="auto" w:fill="auto"/>
            <w:noWrap/>
          </w:tcPr>
          <w:p w14:paraId="0A79482B"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69D26226"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73C4CB29" w14:textId="77777777" w:rsidTr="00324F11">
        <w:trPr>
          <w:trHeight w:val="368"/>
        </w:trPr>
        <w:tc>
          <w:tcPr>
            <w:tcW w:w="789" w:type="dxa"/>
          </w:tcPr>
          <w:p w14:paraId="3CCFC5C8"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1.2.3</w:t>
            </w:r>
          </w:p>
        </w:tc>
        <w:tc>
          <w:tcPr>
            <w:tcW w:w="4456" w:type="dxa"/>
            <w:shd w:val="clear" w:color="auto" w:fill="auto"/>
            <w:noWrap/>
          </w:tcPr>
          <w:p w14:paraId="09E34E12"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Заявления о восстановлении ранее выданных технических условий, утрата которых наступила в связи с ликвидацией, реорганизацией, прекращением деятельности прежнего владельца (заявителя), продажей объектов и по иным причинам.</w:t>
            </w:r>
          </w:p>
        </w:tc>
        <w:tc>
          <w:tcPr>
            <w:tcW w:w="1907" w:type="dxa"/>
            <w:vMerge/>
            <w:shd w:val="clear" w:color="auto" w:fill="auto"/>
            <w:noWrap/>
          </w:tcPr>
          <w:p w14:paraId="7036B5CB"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7DE921DB"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14B6EF57" w14:textId="77777777" w:rsidTr="00324F11">
        <w:trPr>
          <w:trHeight w:val="368"/>
        </w:trPr>
        <w:tc>
          <w:tcPr>
            <w:tcW w:w="789" w:type="dxa"/>
          </w:tcPr>
          <w:p w14:paraId="5FB2E6CB"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1.2.4</w:t>
            </w:r>
          </w:p>
        </w:tc>
        <w:tc>
          <w:tcPr>
            <w:tcW w:w="4456" w:type="dxa"/>
            <w:shd w:val="clear" w:color="auto" w:fill="auto"/>
            <w:noWrap/>
          </w:tcPr>
          <w:p w14:paraId="6D4CE02C"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Уведомления о заключении соглашения о перераспределении присоединенной мощности.</w:t>
            </w:r>
          </w:p>
        </w:tc>
        <w:tc>
          <w:tcPr>
            <w:tcW w:w="1907" w:type="dxa"/>
            <w:vMerge/>
            <w:shd w:val="clear" w:color="auto" w:fill="auto"/>
            <w:noWrap/>
          </w:tcPr>
          <w:p w14:paraId="3940DD70"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087BE96F"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2A28B41B" w14:textId="77777777" w:rsidTr="00324F11">
        <w:trPr>
          <w:trHeight w:val="368"/>
        </w:trPr>
        <w:tc>
          <w:tcPr>
            <w:tcW w:w="789" w:type="dxa"/>
          </w:tcPr>
          <w:p w14:paraId="49088FEE"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lastRenderedPageBreak/>
              <w:t>1.2.5</w:t>
            </w:r>
          </w:p>
        </w:tc>
        <w:tc>
          <w:tcPr>
            <w:tcW w:w="4456" w:type="dxa"/>
            <w:shd w:val="clear" w:color="auto" w:fill="auto"/>
            <w:noWrap/>
          </w:tcPr>
          <w:p w14:paraId="6886878F"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Заявления на заключение договора об оказании услуг по передаче электрической энергии.</w:t>
            </w:r>
          </w:p>
        </w:tc>
        <w:tc>
          <w:tcPr>
            <w:tcW w:w="1907" w:type="dxa"/>
            <w:vMerge/>
            <w:shd w:val="clear" w:color="auto" w:fill="auto"/>
            <w:noWrap/>
          </w:tcPr>
          <w:p w14:paraId="0C0B5A96"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2A9ED39B"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010EF7E0" w14:textId="77777777" w:rsidTr="00324F11">
        <w:trPr>
          <w:trHeight w:val="368"/>
        </w:trPr>
        <w:tc>
          <w:tcPr>
            <w:tcW w:w="789" w:type="dxa"/>
          </w:tcPr>
          <w:p w14:paraId="76923EA1"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1.2.6</w:t>
            </w:r>
          </w:p>
        </w:tc>
        <w:tc>
          <w:tcPr>
            <w:tcW w:w="4456" w:type="dxa"/>
            <w:shd w:val="clear" w:color="auto" w:fill="auto"/>
            <w:noWrap/>
          </w:tcPr>
          <w:p w14:paraId="6379A9FC"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Обращения потребителя о согласовании места установки прибора учета, схемы подключения прибора учета и иных компонентов измерительных комплексов и систем учета электрической энергии (мощности) в случае установки прибора учета потребителем 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 электрической энергии и мощности.</w:t>
            </w:r>
          </w:p>
        </w:tc>
        <w:tc>
          <w:tcPr>
            <w:tcW w:w="1907" w:type="dxa"/>
            <w:vMerge/>
            <w:shd w:val="clear" w:color="auto" w:fill="auto"/>
            <w:noWrap/>
          </w:tcPr>
          <w:p w14:paraId="4D7B205B"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07952DE9"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67D77280" w14:textId="77777777" w:rsidTr="00324F11">
        <w:trPr>
          <w:trHeight w:val="368"/>
        </w:trPr>
        <w:tc>
          <w:tcPr>
            <w:tcW w:w="789" w:type="dxa"/>
          </w:tcPr>
          <w:p w14:paraId="3647F0A4"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1.2.7</w:t>
            </w:r>
          </w:p>
        </w:tc>
        <w:tc>
          <w:tcPr>
            <w:tcW w:w="4456" w:type="dxa"/>
            <w:shd w:val="clear" w:color="auto" w:fill="auto"/>
            <w:noWrap/>
          </w:tcPr>
          <w:p w14:paraId="00E79A20"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Заявки на предоставления полного доступа к ИСУЭ, содержащую учетную запись пользователя Портала / МЛК, для которой должен быть предоставлен полный доступ.</w:t>
            </w:r>
          </w:p>
        </w:tc>
        <w:tc>
          <w:tcPr>
            <w:tcW w:w="1907" w:type="dxa"/>
            <w:vMerge/>
            <w:shd w:val="clear" w:color="auto" w:fill="auto"/>
            <w:noWrap/>
          </w:tcPr>
          <w:p w14:paraId="501074B2"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2259BDEA"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0D3EE389" w14:textId="77777777" w:rsidTr="00324F11">
        <w:trPr>
          <w:trHeight w:val="368"/>
        </w:trPr>
        <w:tc>
          <w:tcPr>
            <w:tcW w:w="789" w:type="dxa"/>
          </w:tcPr>
          <w:p w14:paraId="4F50970E"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1.2.8</w:t>
            </w:r>
          </w:p>
        </w:tc>
        <w:tc>
          <w:tcPr>
            <w:tcW w:w="4456" w:type="dxa"/>
            <w:shd w:val="clear" w:color="auto" w:fill="auto"/>
            <w:noWrap/>
          </w:tcPr>
          <w:p w14:paraId="61BFC5E8"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Заявки о необходимости снятия показаний существующего прибора учета.</w:t>
            </w:r>
          </w:p>
        </w:tc>
        <w:tc>
          <w:tcPr>
            <w:tcW w:w="1907" w:type="dxa"/>
            <w:vMerge/>
            <w:shd w:val="clear" w:color="auto" w:fill="auto"/>
            <w:noWrap/>
          </w:tcPr>
          <w:p w14:paraId="15183C9C"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5DD9F2A7"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58FC322E" w14:textId="77777777" w:rsidTr="00324F11">
        <w:trPr>
          <w:trHeight w:val="368"/>
        </w:trPr>
        <w:tc>
          <w:tcPr>
            <w:tcW w:w="789" w:type="dxa"/>
          </w:tcPr>
          <w:p w14:paraId="40ABC3B4"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1.2.9</w:t>
            </w:r>
          </w:p>
        </w:tc>
        <w:tc>
          <w:tcPr>
            <w:tcW w:w="4456" w:type="dxa"/>
            <w:shd w:val="clear" w:color="auto" w:fill="auto"/>
            <w:noWrap/>
          </w:tcPr>
          <w:p w14:paraId="187FAE6E"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Заявки на осуществление допуска в эксплуатацию приборов учета, установленных потребителем 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 электрической энергии и мощности.</w:t>
            </w:r>
          </w:p>
        </w:tc>
        <w:tc>
          <w:tcPr>
            <w:tcW w:w="1907" w:type="dxa"/>
            <w:vMerge/>
            <w:shd w:val="clear" w:color="auto" w:fill="auto"/>
            <w:noWrap/>
          </w:tcPr>
          <w:p w14:paraId="755363DC"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1B2AEE14"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7E32231C" w14:textId="77777777" w:rsidTr="00324F11">
        <w:trPr>
          <w:trHeight w:val="368"/>
        </w:trPr>
        <w:tc>
          <w:tcPr>
            <w:tcW w:w="789" w:type="dxa"/>
          </w:tcPr>
          <w:p w14:paraId="5E1E0266"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1.2.10</w:t>
            </w:r>
          </w:p>
        </w:tc>
        <w:tc>
          <w:tcPr>
            <w:tcW w:w="4456" w:type="dxa"/>
            <w:shd w:val="clear" w:color="auto" w:fill="auto"/>
            <w:noWrap/>
          </w:tcPr>
          <w:p w14:paraId="404EEE47"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Обращения потребителя об истечении интервала между поверками, срока эксплуатации, а также об утрате, о выходе прибора учета из строя и (или) его неисправности.</w:t>
            </w:r>
          </w:p>
        </w:tc>
        <w:tc>
          <w:tcPr>
            <w:tcW w:w="1907" w:type="dxa"/>
            <w:vMerge/>
            <w:shd w:val="clear" w:color="auto" w:fill="auto"/>
            <w:noWrap/>
          </w:tcPr>
          <w:p w14:paraId="2F17F0DC" w14:textId="77777777" w:rsidR="0070157D" w:rsidRPr="00C775C7" w:rsidDel="00E13178" w:rsidRDefault="0070157D" w:rsidP="00502997">
            <w:pPr>
              <w:pStyle w:val="afa"/>
              <w:keepNext w:val="0"/>
              <w:suppressAutoHyphens/>
              <w:spacing w:before="60" w:after="60"/>
              <w:jc w:val="left"/>
              <w:rPr>
                <w:position w:val="-6"/>
                <w:sz w:val="24"/>
                <w:szCs w:val="24"/>
              </w:rPr>
            </w:pPr>
          </w:p>
        </w:tc>
        <w:tc>
          <w:tcPr>
            <w:tcW w:w="2197" w:type="dxa"/>
            <w:vMerge/>
          </w:tcPr>
          <w:p w14:paraId="4480044F" w14:textId="77777777" w:rsidR="0070157D" w:rsidRPr="00C775C7" w:rsidDel="00E13178" w:rsidRDefault="0070157D" w:rsidP="00502997">
            <w:pPr>
              <w:pStyle w:val="afa"/>
              <w:keepNext w:val="0"/>
              <w:suppressAutoHyphens/>
              <w:spacing w:before="60" w:after="60"/>
              <w:jc w:val="left"/>
              <w:rPr>
                <w:position w:val="-6"/>
                <w:sz w:val="24"/>
                <w:szCs w:val="24"/>
              </w:rPr>
            </w:pPr>
          </w:p>
        </w:tc>
      </w:tr>
      <w:tr w:rsidR="0070157D" w:rsidRPr="00F63CAE" w14:paraId="081E79BF" w14:textId="77777777" w:rsidTr="00324F11">
        <w:trPr>
          <w:trHeight w:val="368"/>
        </w:trPr>
        <w:tc>
          <w:tcPr>
            <w:tcW w:w="789" w:type="dxa"/>
          </w:tcPr>
          <w:p w14:paraId="6479F643"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1.3</w:t>
            </w:r>
          </w:p>
        </w:tc>
        <w:tc>
          <w:tcPr>
            <w:tcW w:w="4456" w:type="dxa"/>
            <w:shd w:val="clear" w:color="auto" w:fill="auto"/>
            <w:noWrap/>
          </w:tcPr>
          <w:p w14:paraId="35E94361"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Прием, регистрация с указанием</w:t>
            </w:r>
            <w:r w:rsidRPr="00C775C7">
              <w:rPr>
                <w:sz w:val="24"/>
                <w:szCs w:val="24"/>
              </w:rPr>
              <w:t xml:space="preserve"> </w:t>
            </w:r>
            <w:r w:rsidRPr="00C775C7">
              <w:rPr>
                <w:position w:val="-6"/>
                <w:sz w:val="24"/>
                <w:szCs w:val="24"/>
              </w:rPr>
              <w:t>всех классификационных параметров заявок на оказание дополнительных услуг, проверка соблюдения требований к форме, полноте сведений в заявке и наличия документов, приложенных к заявке, в соответствии с нормативными правовыми актами и организационно-распорядительными документами Общества.</w:t>
            </w:r>
          </w:p>
        </w:tc>
        <w:tc>
          <w:tcPr>
            <w:tcW w:w="1907" w:type="dxa"/>
            <w:shd w:val="clear" w:color="auto" w:fill="auto"/>
            <w:noWrap/>
          </w:tcPr>
          <w:p w14:paraId="50CAAE50" w14:textId="20838A95"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0A8E173F" w14:textId="77777777"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 в случае комплектности документов и полноты сведений в заявлении.</w:t>
            </w:r>
          </w:p>
        </w:tc>
      </w:tr>
      <w:tr w:rsidR="0070157D" w:rsidRPr="00F63CAE" w14:paraId="3F60901F" w14:textId="77777777" w:rsidTr="00324F11">
        <w:trPr>
          <w:trHeight w:val="368"/>
        </w:trPr>
        <w:tc>
          <w:tcPr>
            <w:tcW w:w="789" w:type="dxa"/>
          </w:tcPr>
          <w:p w14:paraId="14314E29"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lastRenderedPageBreak/>
              <w:t>1.4</w:t>
            </w:r>
          </w:p>
        </w:tc>
        <w:tc>
          <w:tcPr>
            <w:tcW w:w="4456" w:type="dxa"/>
            <w:shd w:val="clear" w:color="auto" w:fill="auto"/>
            <w:noWrap/>
          </w:tcPr>
          <w:p w14:paraId="42903018"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Прием и регистрация сообщений о бездоговорном (безучетном) потреблении электрической энергии, о хищении объектов электросетевого хозяйства.</w:t>
            </w:r>
          </w:p>
        </w:tc>
        <w:tc>
          <w:tcPr>
            <w:tcW w:w="1907" w:type="dxa"/>
            <w:shd w:val="clear" w:color="auto" w:fill="auto"/>
            <w:noWrap/>
          </w:tcPr>
          <w:p w14:paraId="3091E136" w14:textId="676B3963"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67799BF2" w14:textId="77777777"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307E256A" w14:textId="77777777" w:rsidTr="00324F11">
        <w:trPr>
          <w:trHeight w:val="368"/>
        </w:trPr>
        <w:tc>
          <w:tcPr>
            <w:tcW w:w="789" w:type="dxa"/>
          </w:tcPr>
          <w:p w14:paraId="7685BCBE"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2</w:t>
            </w:r>
          </w:p>
        </w:tc>
        <w:tc>
          <w:tcPr>
            <w:tcW w:w="4456" w:type="dxa"/>
            <w:shd w:val="clear" w:color="auto" w:fill="auto"/>
            <w:noWrap/>
          </w:tcPr>
          <w:p w14:paraId="03A6A9CE"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Прием показаний приборов учета электрической энергии.</w:t>
            </w:r>
          </w:p>
        </w:tc>
        <w:tc>
          <w:tcPr>
            <w:tcW w:w="1907" w:type="dxa"/>
            <w:shd w:val="clear" w:color="auto" w:fill="auto"/>
            <w:noWrap/>
          </w:tcPr>
          <w:p w14:paraId="2BCD0327" w14:textId="3008BF03"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72FEB54C" w14:textId="77777777"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60EC8C1E" w14:textId="77777777" w:rsidTr="00324F11">
        <w:trPr>
          <w:trHeight w:val="368"/>
        </w:trPr>
        <w:tc>
          <w:tcPr>
            <w:tcW w:w="789" w:type="dxa"/>
          </w:tcPr>
          <w:p w14:paraId="726E1046"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3</w:t>
            </w:r>
          </w:p>
        </w:tc>
        <w:tc>
          <w:tcPr>
            <w:tcW w:w="4456" w:type="dxa"/>
            <w:shd w:val="clear" w:color="auto" w:fill="auto"/>
            <w:noWrap/>
          </w:tcPr>
          <w:p w14:paraId="03733330"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Предоставление справочной информации о деятельности сетевой организации по вопросам оказания услуг сетевой организации, в том числе предоставление типовых форм документов.</w:t>
            </w:r>
          </w:p>
        </w:tc>
        <w:tc>
          <w:tcPr>
            <w:tcW w:w="1907" w:type="dxa"/>
            <w:shd w:val="clear" w:color="auto" w:fill="auto"/>
            <w:noWrap/>
          </w:tcPr>
          <w:p w14:paraId="757F5F53" w14:textId="767E0196"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3278D768" w14:textId="77777777"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7B7AB238" w14:textId="77777777" w:rsidTr="00324F11">
        <w:trPr>
          <w:trHeight w:val="368"/>
        </w:trPr>
        <w:tc>
          <w:tcPr>
            <w:tcW w:w="789" w:type="dxa"/>
          </w:tcPr>
          <w:p w14:paraId="6DC844D8"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4</w:t>
            </w:r>
          </w:p>
        </w:tc>
        <w:tc>
          <w:tcPr>
            <w:tcW w:w="4456" w:type="dxa"/>
            <w:shd w:val="clear" w:color="auto" w:fill="auto"/>
            <w:noWrap/>
          </w:tcPr>
          <w:p w14:paraId="37060C87"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Предоставление консультаций по вопросам оказания услуг сетевой организации.</w:t>
            </w:r>
          </w:p>
        </w:tc>
        <w:tc>
          <w:tcPr>
            <w:tcW w:w="1907" w:type="dxa"/>
            <w:shd w:val="clear" w:color="auto" w:fill="auto"/>
            <w:noWrap/>
          </w:tcPr>
          <w:p w14:paraId="7E1B6CD5" w14:textId="357E8282"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7D2B26C1" w14:textId="77777777" w:rsidR="0070157D" w:rsidRPr="00C775C7" w:rsidDel="00E13178"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 В случае отсутствия информации у работника, осуществляющего очный прием, для предоставления консультации работник регистрирует письменное обращение, ответ на которое предоставляется в течение 30 дней.</w:t>
            </w:r>
          </w:p>
        </w:tc>
      </w:tr>
      <w:tr w:rsidR="0070157D" w:rsidRPr="00F63CAE" w14:paraId="01AA9B6A" w14:textId="77777777" w:rsidTr="00324F11">
        <w:trPr>
          <w:trHeight w:val="368"/>
        </w:trPr>
        <w:tc>
          <w:tcPr>
            <w:tcW w:w="789" w:type="dxa"/>
          </w:tcPr>
          <w:p w14:paraId="2D141524"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5</w:t>
            </w:r>
          </w:p>
        </w:tc>
        <w:tc>
          <w:tcPr>
            <w:tcW w:w="4456" w:type="dxa"/>
            <w:shd w:val="clear" w:color="auto" w:fill="auto"/>
            <w:noWrap/>
          </w:tcPr>
          <w:p w14:paraId="767BD739"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Предоставление информации о статусе исполнения заявки на оказание услуг (процесса), договора оказания услуг, рассмотрения обращения, содержащего жалобу.</w:t>
            </w:r>
          </w:p>
        </w:tc>
        <w:tc>
          <w:tcPr>
            <w:tcW w:w="1907" w:type="dxa"/>
            <w:shd w:val="clear" w:color="auto" w:fill="auto"/>
            <w:noWrap/>
          </w:tcPr>
          <w:p w14:paraId="07FC9B0C" w14:textId="3A1CDA50"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00D4E039"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3A3ECAEC" w14:textId="77777777" w:rsidTr="00324F11">
        <w:trPr>
          <w:trHeight w:val="368"/>
        </w:trPr>
        <w:tc>
          <w:tcPr>
            <w:tcW w:w="789" w:type="dxa"/>
          </w:tcPr>
          <w:p w14:paraId="0918E789"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6</w:t>
            </w:r>
          </w:p>
        </w:tc>
        <w:tc>
          <w:tcPr>
            <w:tcW w:w="4456" w:type="dxa"/>
            <w:shd w:val="clear" w:color="auto" w:fill="auto"/>
            <w:noWrap/>
          </w:tcPr>
          <w:p w14:paraId="1B773053"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Выдача документов потребителям, в том числе договоров на оказание услуг, квитанций, счетов-фактур на оплату услуг, документов по результатам оказания услуг (актов), актов безучетного (бездоговорного) потребления электрической энергии, документов по результатам рассмотрения обращений.</w:t>
            </w:r>
          </w:p>
        </w:tc>
        <w:tc>
          <w:tcPr>
            <w:tcW w:w="1907" w:type="dxa"/>
            <w:shd w:val="clear" w:color="auto" w:fill="auto"/>
            <w:noWrap/>
          </w:tcPr>
          <w:p w14:paraId="4685982C" w14:textId="7613786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0E2B9D50"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1C27B40F" w14:textId="77777777" w:rsidTr="00324F11">
        <w:trPr>
          <w:trHeight w:val="368"/>
        </w:trPr>
        <w:tc>
          <w:tcPr>
            <w:tcW w:w="789" w:type="dxa"/>
          </w:tcPr>
          <w:p w14:paraId="15FB96CE"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7</w:t>
            </w:r>
          </w:p>
        </w:tc>
        <w:tc>
          <w:tcPr>
            <w:tcW w:w="4456" w:type="dxa"/>
            <w:shd w:val="clear" w:color="auto" w:fill="auto"/>
            <w:noWrap/>
          </w:tcPr>
          <w:p w14:paraId="6FD512DB"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 xml:space="preserve">Предоставление информации о причинах и сроках плановых перерывов передачи электрической энергии, причинах несоблюдения требований к параметрам ее качества, о дате и </w:t>
            </w:r>
            <w:r w:rsidRPr="00C775C7">
              <w:rPr>
                <w:position w:val="-6"/>
                <w:sz w:val="24"/>
                <w:szCs w:val="24"/>
              </w:rPr>
              <w:lastRenderedPageBreak/>
              <w:t>времени восстановления передачи электрической энергии, а также об обеспечении соответствия качества электрической энергии требованиям законодательства.</w:t>
            </w:r>
          </w:p>
        </w:tc>
        <w:tc>
          <w:tcPr>
            <w:tcW w:w="1907" w:type="dxa"/>
            <w:shd w:val="clear" w:color="auto" w:fill="auto"/>
            <w:noWrap/>
          </w:tcPr>
          <w:p w14:paraId="5C415A56" w14:textId="3AE09943"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lastRenderedPageBreak/>
              <w:t>ЦОК, ПРП</w:t>
            </w:r>
          </w:p>
        </w:tc>
        <w:tc>
          <w:tcPr>
            <w:tcW w:w="2197" w:type="dxa"/>
          </w:tcPr>
          <w:p w14:paraId="52337BF8"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 xml:space="preserve">За одно посещение. При отсутствии информации у работника на момент входящего </w:t>
            </w:r>
            <w:r w:rsidRPr="00C775C7">
              <w:rPr>
                <w:position w:val="-6"/>
                <w:sz w:val="24"/>
                <w:szCs w:val="24"/>
              </w:rPr>
              <w:lastRenderedPageBreak/>
              <w:t>посещения, работник предоставляет ответ потребителю не позднее 4 часов с момента регистрации обращения с запросом. Если обращение содержит жалобу и изложенные факты требуют анализа материалов, то работник предлагает потребителю направить в сетевую организацию письменное обращение, по форме электронного документа, или оформить обращение при посещении, ответ предоставляется в течении 30 дней.</w:t>
            </w:r>
          </w:p>
        </w:tc>
      </w:tr>
      <w:tr w:rsidR="0070157D" w:rsidRPr="00F63CAE" w14:paraId="20F40BDD" w14:textId="77777777" w:rsidTr="00324F11">
        <w:trPr>
          <w:trHeight w:val="368"/>
        </w:trPr>
        <w:tc>
          <w:tcPr>
            <w:tcW w:w="789" w:type="dxa"/>
          </w:tcPr>
          <w:p w14:paraId="3A336A8F"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lastRenderedPageBreak/>
              <w:t>8</w:t>
            </w:r>
          </w:p>
        </w:tc>
        <w:tc>
          <w:tcPr>
            <w:tcW w:w="4456" w:type="dxa"/>
            <w:shd w:val="clear" w:color="auto" w:fill="auto"/>
            <w:noWrap/>
          </w:tcPr>
          <w:p w14:paraId="618BB1E2"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Прием платежей за оказание услуг .</w:t>
            </w:r>
          </w:p>
        </w:tc>
        <w:tc>
          <w:tcPr>
            <w:tcW w:w="1907" w:type="dxa"/>
            <w:shd w:val="clear" w:color="auto" w:fill="auto"/>
            <w:noWrap/>
          </w:tcPr>
          <w:p w14:paraId="4734254F" w14:textId="4B8E37D1" w:rsidR="0070157D" w:rsidRPr="00C775C7" w:rsidRDefault="00DF5F9A" w:rsidP="00502997">
            <w:pPr>
              <w:pStyle w:val="afa"/>
              <w:keepNext w:val="0"/>
              <w:suppressAutoHyphens/>
              <w:spacing w:before="60" w:after="60"/>
              <w:jc w:val="left"/>
              <w:rPr>
                <w:position w:val="-6"/>
                <w:sz w:val="24"/>
                <w:szCs w:val="24"/>
              </w:rPr>
            </w:pPr>
            <w:r>
              <w:rPr>
                <w:position w:val="-6"/>
                <w:sz w:val="24"/>
                <w:szCs w:val="24"/>
              </w:rPr>
              <w:t>ЦОК</w:t>
            </w:r>
          </w:p>
        </w:tc>
        <w:tc>
          <w:tcPr>
            <w:tcW w:w="2197" w:type="dxa"/>
          </w:tcPr>
          <w:p w14:paraId="36882B5B"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7AAEC2F4" w14:textId="77777777" w:rsidTr="00324F11">
        <w:trPr>
          <w:trHeight w:val="368"/>
        </w:trPr>
        <w:tc>
          <w:tcPr>
            <w:tcW w:w="789" w:type="dxa"/>
          </w:tcPr>
          <w:p w14:paraId="4D77F3E7"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9</w:t>
            </w:r>
          </w:p>
        </w:tc>
        <w:tc>
          <w:tcPr>
            <w:tcW w:w="4456" w:type="dxa"/>
            <w:shd w:val="clear" w:color="auto" w:fill="auto"/>
            <w:noWrap/>
          </w:tcPr>
          <w:p w14:paraId="0DD4BDDC"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Выдача индивидуального логина и пароля для доступа в личный кабинет клиента.</w:t>
            </w:r>
          </w:p>
        </w:tc>
        <w:tc>
          <w:tcPr>
            <w:tcW w:w="1907" w:type="dxa"/>
            <w:shd w:val="clear" w:color="auto" w:fill="auto"/>
            <w:noWrap/>
          </w:tcPr>
          <w:p w14:paraId="35846BB4" w14:textId="48E7023A"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34249682"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5033B6CD" w14:textId="77777777" w:rsidTr="00324F11">
        <w:trPr>
          <w:trHeight w:val="368"/>
        </w:trPr>
        <w:tc>
          <w:tcPr>
            <w:tcW w:w="789" w:type="dxa"/>
          </w:tcPr>
          <w:p w14:paraId="1D7A00A8"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10</w:t>
            </w:r>
          </w:p>
        </w:tc>
        <w:tc>
          <w:tcPr>
            <w:tcW w:w="4456" w:type="dxa"/>
            <w:shd w:val="clear" w:color="auto" w:fill="auto"/>
            <w:noWrap/>
          </w:tcPr>
          <w:p w14:paraId="6C77E3CD"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Проведение целевых опросов, анкетирования потребителей для оценки качества оказываемых услуг и обслуживания.</w:t>
            </w:r>
          </w:p>
        </w:tc>
        <w:tc>
          <w:tcPr>
            <w:tcW w:w="1907" w:type="dxa"/>
            <w:shd w:val="clear" w:color="auto" w:fill="auto"/>
            <w:noWrap/>
          </w:tcPr>
          <w:p w14:paraId="4E6B2735" w14:textId="45181F1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7FCC0048"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25FE2844" w14:textId="77777777" w:rsidTr="00324F11">
        <w:trPr>
          <w:trHeight w:val="368"/>
        </w:trPr>
        <w:tc>
          <w:tcPr>
            <w:tcW w:w="789" w:type="dxa"/>
          </w:tcPr>
          <w:p w14:paraId="6AF8BEFF"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11</w:t>
            </w:r>
          </w:p>
        </w:tc>
        <w:tc>
          <w:tcPr>
            <w:tcW w:w="4456" w:type="dxa"/>
            <w:shd w:val="clear" w:color="auto" w:fill="auto"/>
            <w:noWrap/>
          </w:tcPr>
          <w:p w14:paraId="63C42562"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Прием и выдача документов потребителям услуг, в том числе по договорам на оказание услуг.</w:t>
            </w:r>
          </w:p>
        </w:tc>
        <w:tc>
          <w:tcPr>
            <w:tcW w:w="1907" w:type="dxa"/>
            <w:shd w:val="clear" w:color="auto" w:fill="auto"/>
            <w:noWrap/>
          </w:tcPr>
          <w:p w14:paraId="76DB1E67" w14:textId="6CCB125D"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4F2A54A5"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За одно посещение.</w:t>
            </w:r>
          </w:p>
        </w:tc>
      </w:tr>
      <w:tr w:rsidR="0070157D" w:rsidRPr="00F63CAE" w14:paraId="4CE05894" w14:textId="77777777" w:rsidTr="00324F11">
        <w:trPr>
          <w:trHeight w:val="368"/>
        </w:trPr>
        <w:tc>
          <w:tcPr>
            <w:tcW w:w="789" w:type="dxa"/>
          </w:tcPr>
          <w:p w14:paraId="225B88E1"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12</w:t>
            </w:r>
          </w:p>
        </w:tc>
        <w:tc>
          <w:tcPr>
            <w:tcW w:w="4456" w:type="dxa"/>
            <w:shd w:val="clear" w:color="auto" w:fill="auto"/>
            <w:noWrap/>
          </w:tcPr>
          <w:p w14:paraId="2C9EE0DA"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 xml:space="preserve">Проведение целевых опросов, анкетирования потребителей для изучения рынка потенциальных дополнительных сервисов, перспективных направлений развития клиентского сервиса компании, </w:t>
            </w:r>
            <w:r w:rsidRPr="00C775C7">
              <w:rPr>
                <w:position w:val="-6"/>
                <w:sz w:val="24"/>
                <w:szCs w:val="24"/>
              </w:rPr>
              <w:lastRenderedPageBreak/>
              <w:t>удовлетворенности потребителей качеством оказываемых услуг.</w:t>
            </w:r>
          </w:p>
        </w:tc>
        <w:tc>
          <w:tcPr>
            <w:tcW w:w="1907" w:type="dxa"/>
            <w:shd w:val="clear" w:color="auto" w:fill="auto"/>
            <w:noWrap/>
          </w:tcPr>
          <w:p w14:paraId="6624DF1D" w14:textId="6B66AF16"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lastRenderedPageBreak/>
              <w:t>ЦОК</w:t>
            </w:r>
          </w:p>
        </w:tc>
        <w:tc>
          <w:tcPr>
            <w:tcW w:w="2197" w:type="dxa"/>
          </w:tcPr>
          <w:p w14:paraId="2F904629"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В соответствии с организационно-распорядительными документами Общества.</w:t>
            </w:r>
          </w:p>
        </w:tc>
      </w:tr>
      <w:tr w:rsidR="0070157D" w:rsidRPr="00F63CAE" w14:paraId="694E6137" w14:textId="77777777" w:rsidTr="00324F11">
        <w:trPr>
          <w:trHeight w:val="368"/>
        </w:trPr>
        <w:tc>
          <w:tcPr>
            <w:tcW w:w="789" w:type="dxa"/>
          </w:tcPr>
          <w:p w14:paraId="55B2FCC2"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13</w:t>
            </w:r>
          </w:p>
        </w:tc>
        <w:tc>
          <w:tcPr>
            <w:tcW w:w="4456" w:type="dxa"/>
            <w:shd w:val="clear" w:color="auto" w:fill="auto"/>
            <w:noWrap/>
          </w:tcPr>
          <w:p w14:paraId="4E9773E5"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Формирование статистической отчетности по работе с очными обращениями потребителей услуг.</w:t>
            </w:r>
          </w:p>
        </w:tc>
        <w:tc>
          <w:tcPr>
            <w:tcW w:w="1907" w:type="dxa"/>
            <w:shd w:val="clear" w:color="auto" w:fill="auto"/>
            <w:noWrap/>
          </w:tcPr>
          <w:p w14:paraId="2345F4BB" w14:textId="1BDFC50B"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ЦОК, ПРП</w:t>
            </w:r>
          </w:p>
        </w:tc>
        <w:tc>
          <w:tcPr>
            <w:tcW w:w="2197" w:type="dxa"/>
          </w:tcPr>
          <w:p w14:paraId="4DCA69EC"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В соответствии с организационно-распорядительными документами Общества и ПАО «Россети».</w:t>
            </w:r>
          </w:p>
        </w:tc>
      </w:tr>
      <w:tr w:rsidR="0070157D" w:rsidRPr="00F63CAE" w14:paraId="1CD83B30" w14:textId="77777777" w:rsidTr="00324F11">
        <w:trPr>
          <w:trHeight w:val="368"/>
        </w:trPr>
        <w:tc>
          <w:tcPr>
            <w:tcW w:w="789" w:type="dxa"/>
          </w:tcPr>
          <w:p w14:paraId="7EF47D0D"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14</w:t>
            </w:r>
          </w:p>
        </w:tc>
        <w:tc>
          <w:tcPr>
            <w:tcW w:w="4456" w:type="dxa"/>
            <w:shd w:val="clear" w:color="auto" w:fill="auto"/>
            <w:noWrap/>
          </w:tcPr>
          <w:p w14:paraId="046E6884"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Контроль качества очного обслуживания в пунктах по работе с потребителями.</w:t>
            </w:r>
          </w:p>
        </w:tc>
        <w:tc>
          <w:tcPr>
            <w:tcW w:w="1907" w:type="dxa"/>
            <w:shd w:val="clear" w:color="auto" w:fill="auto"/>
            <w:noWrap/>
          </w:tcPr>
          <w:p w14:paraId="1AAC4F1F" w14:textId="1AFA2C2B" w:rsidR="0070157D" w:rsidRPr="00C775C7" w:rsidRDefault="00DF5F9A" w:rsidP="00502997">
            <w:pPr>
              <w:pStyle w:val="afa"/>
              <w:keepNext w:val="0"/>
              <w:suppressAutoHyphens/>
              <w:spacing w:before="60" w:after="60"/>
              <w:jc w:val="left"/>
              <w:rPr>
                <w:position w:val="-6"/>
                <w:sz w:val="24"/>
                <w:szCs w:val="24"/>
              </w:rPr>
            </w:pPr>
            <w:r>
              <w:rPr>
                <w:position w:val="-6"/>
                <w:sz w:val="24"/>
                <w:szCs w:val="24"/>
              </w:rPr>
              <w:t>ЦОК</w:t>
            </w:r>
          </w:p>
        </w:tc>
        <w:tc>
          <w:tcPr>
            <w:tcW w:w="2197" w:type="dxa"/>
          </w:tcPr>
          <w:p w14:paraId="5F641075"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В соответствии с организационно-распорядительными документами Общества.</w:t>
            </w:r>
          </w:p>
        </w:tc>
      </w:tr>
      <w:tr w:rsidR="0070157D" w:rsidRPr="00F63CAE" w14:paraId="456E0782" w14:textId="77777777" w:rsidTr="00324F11">
        <w:trPr>
          <w:trHeight w:val="368"/>
        </w:trPr>
        <w:tc>
          <w:tcPr>
            <w:tcW w:w="789" w:type="dxa"/>
          </w:tcPr>
          <w:p w14:paraId="2E635C62" w14:textId="77777777" w:rsidR="0070157D" w:rsidRPr="00C775C7" w:rsidRDefault="0070157D" w:rsidP="00502997">
            <w:pPr>
              <w:pStyle w:val="afa"/>
              <w:keepNext w:val="0"/>
              <w:suppressAutoHyphens/>
              <w:spacing w:before="60" w:after="60"/>
              <w:jc w:val="center"/>
              <w:rPr>
                <w:position w:val="-6"/>
                <w:sz w:val="24"/>
                <w:szCs w:val="24"/>
              </w:rPr>
            </w:pPr>
            <w:r w:rsidRPr="00C775C7">
              <w:rPr>
                <w:position w:val="-6"/>
                <w:sz w:val="24"/>
                <w:szCs w:val="24"/>
              </w:rPr>
              <w:t>15</w:t>
            </w:r>
          </w:p>
        </w:tc>
        <w:tc>
          <w:tcPr>
            <w:tcW w:w="4456" w:type="dxa"/>
            <w:shd w:val="clear" w:color="auto" w:fill="auto"/>
            <w:noWrap/>
          </w:tcPr>
          <w:p w14:paraId="34DBDB11" w14:textId="77777777"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Организация и проведение PR-кампаний</w:t>
            </w:r>
            <w:r w:rsidRPr="00C775C7">
              <w:rPr>
                <w:position w:val="-6"/>
                <w:sz w:val="24"/>
                <w:szCs w:val="24"/>
                <w:vertAlign w:val="superscript"/>
              </w:rPr>
              <w:footnoteReference w:id="1"/>
            </w:r>
            <w:r w:rsidRPr="00C775C7">
              <w:rPr>
                <w:position w:val="-6"/>
                <w:sz w:val="24"/>
                <w:szCs w:val="24"/>
              </w:rPr>
              <w:t xml:space="preserve"> на площадке ЦОК, направленных на формирование положительного имиджа Общества и группы компаний «Россети» у потребителей.</w:t>
            </w:r>
          </w:p>
        </w:tc>
        <w:tc>
          <w:tcPr>
            <w:tcW w:w="1907" w:type="dxa"/>
            <w:shd w:val="clear" w:color="auto" w:fill="auto"/>
            <w:noWrap/>
          </w:tcPr>
          <w:p w14:paraId="716FEF3E" w14:textId="66C68243" w:rsidR="0070157D" w:rsidRPr="00C775C7" w:rsidRDefault="00DF5F9A" w:rsidP="00502997">
            <w:pPr>
              <w:pStyle w:val="afa"/>
              <w:keepNext w:val="0"/>
              <w:suppressAutoHyphens/>
              <w:spacing w:before="60" w:after="60"/>
              <w:jc w:val="left"/>
              <w:rPr>
                <w:position w:val="-6"/>
                <w:sz w:val="24"/>
                <w:szCs w:val="24"/>
              </w:rPr>
            </w:pPr>
            <w:r>
              <w:rPr>
                <w:position w:val="-6"/>
                <w:sz w:val="24"/>
                <w:szCs w:val="24"/>
              </w:rPr>
              <w:t>ЦОК</w:t>
            </w:r>
          </w:p>
        </w:tc>
        <w:tc>
          <w:tcPr>
            <w:tcW w:w="2197" w:type="dxa"/>
          </w:tcPr>
          <w:p w14:paraId="6E3A1615" w14:textId="1400299F" w:rsidR="0070157D" w:rsidRPr="00C775C7" w:rsidRDefault="0070157D" w:rsidP="00502997">
            <w:pPr>
              <w:pStyle w:val="afa"/>
              <w:keepNext w:val="0"/>
              <w:suppressAutoHyphens/>
              <w:spacing w:before="60" w:after="60"/>
              <w:jc w:val="left"/>
              <w:rPr>
                <w:position w:val="-6"/>
                <w:sz w:val="24"/>
                <w:szCs w:val="24"/>
              </w:rPr>
            </w:pPr>
            <w:r w:rsidRPr="00C775C7">
              <w:rPr>
                <w:position w:val="-6"/>
                <w:sz w:val="24"/>
                <w:szCs w:val="24"/>
              </w:rPr>
              <w:t>В соответствии с организационно-распорядительными документами Общества.</w:t>
            </w:r>
          </w:p>
        </w:tc>
      </w:tr>
    </w:tbl>
    <w:p w14:paraId="3AB87550" w14:textId="212A4E81" w:rsidR="0070157D" w:rsidRPr="00036BD0" w:rsidRDefault="0070157D" w:rsidP="00502997">
      <w:pPr>
        <w:pStyle w:val="27"/>
        <w:ind w:firstLine="567"/>
        <w:rPr>
          <w:b w:val="0"/>
          <w:sz w:val="32"/>
          <w:szCs w:val="32"/>
        </w:rPr>
      </w:pPr>
      <w:bookmarkStart w:id="161" w:name="_Toc269610826"/>
      <w:bookmarkStart w:id="162" w:name="_Toc133511857"/>
      <w:bookmarkStart w:id="163" w:name="_Toc132288703"/>
      <w:bookmarkStart w:id="164" w:name="_Toc139893822"/>
      <w:bookmarkEnd w:id="159"/>
      <w:bookmarkEnd w:id="160"/>
      <w:r w:rsidRPr="00036BD0">
        <w:rPr>
          <w:b w:val="0"/>
          <w:sz w:val="32"/>
          <w:szCs w:val="32"/>
        </w:rPr>
        <w:t>V.III</w:t>
      </w:r>
      <w:r w:rsidRPr="00036BD0" w:rsidDel="00917DE1">
        <w:rPr>
          <w:b w:val="0"/>
          <w:sz w:val="32"/>
          <w:szCs w:val="32"/>
        </w:rPr>
        <w:t xml:space="preserve"> </w:t>
      </w:r>
      <w:bookmarkEnd w:id="161"/>
      <w:r w:rsidR="00C97A28" w:rsidRPr="00036BD0">
        <w:rPr>
          <w:b w:val="0"/>
          <w:sz w:val="32"/>
          <w:szCs w:val="32"/>
        </w:rPr>
        <w:t>Обслуживание посредством телефонной связи</w:t>
      </w:r>
      <w:bookmarkEnd w:id="162"/>
      <w:bookmarkEnd w:id="163"/>
      <w:bookmarkEnd w:id="164"/>
    </w:p>
    <w:p w14:paraId="51795401" w14:textId="184D7C18" w:rsidR="0070157D" w:rsidRPr="00036BD0" w:rsidRDefault="00A550F9" w:rsidP="00C97A28">
      <w:pPr>
        <w:pStyle w:val="31"/>
        <w:spacing w:before="60" w:after="0"/>
        <w:ind w:right="0" w:firstLine="567"/>
        <w:rPr>
          <w:b w:val="0"/>
          <w:sz w:val="24"/>
          <w:szCs w:val="24"/>
        </w:rPr>
      </w:pPr>
      <w:bookmarkStart w:id="165" w:name="_Toc269610827"/>
      <w:bookmarkStart w:id="166" w:name="_Toc133511858"/>
      <w:bookmarkStart w:id="167" w:name="_Toc132288704"/>
      <w:bookmarkStart w:id="168" w:name="_Toc139893823"/>
      <w:r w:rsidRPr="00036BD0">
        <w:rPr>
          <w:b w:val="0"/>
          <w:sz w:val="24"/>
          <w:szCs w:val="24"/>
        </w:rPr>
        <w:t xml:space="preserve">V.III.I </w:t>
      </w:r>
      <w:r w:rsidR="0070157D" w:rsidRPr="00036BD0">
        <w:rPr>
          <w:b w:val="0"/>
          <w:sz w:val="24"/>
          <w:szCs w:val="24"/>
        </w:rPr>
        <w:t>Требования к организации обслуживания</w:t>
      </w:r>
      <w:bookmarkEnd w:id="165"/>
      <w:r w:rsidR="0070157D" w:rsidRPr="00036BD0">
        <w:rPr>
          <w:b w:val="0"/>
          <w:sz w:val="24"/>
          <w:szCs w:val="24"/>
        </w:rPr>
        <w:t xml:space="preserve"> посредством телефонной связи</w:t>
      </w:r>
      <w:bookmarkEnd w:id="166"/>
      <w:bookmarkEnd w:id="167"/>
      <w:bookmarkEnd w:id="168"/>
    </w:p>
    <w:p w14:paraId="36989151" w14:textId="76DF03A4" w:rsidR="0070157D" w:rsidRPr="00BD49EF" w:rsidRDefault="0070157D" w:rsidP="00502997">
      <w:pPr>
        <w:tabs>
          <w:tab w:val="left" w:pos="1134"/>
          <w:tab w:val="left" w:pos="1985"/>
        </w:tabs>
        <w:suppressAutoHyphens/>
        <w:spacing w:line="240" w:lineRule="auto"/>
        <w:ind w:firstLine="567"/>
        <w:rPr>
          <w:rFonts w:eastAsia="Calibri"/>
          <w:lang w:eastAsia="en-US"/>
        </w:rPr>
      </w:pPr>
      <w:r w:rsidRPr="00BD49EF">
        <w:rPr>
          <w:rFonts w:eastAsia="Calibri"/>
          <w:lang w:eastAsia="en-US"/>
        </w:rPr>
        <w:t>Заочное обслуживание потребителей услуг посредством телефонной связи в Обществе осуществляется в соответствии с требованиями Положения о горячей линии энергетиков «Светлая линия 220» и едином контактном центре группы компаний «Россети», согласно Приложению № 7 к протоколу Правления ПАО «Россети</w:t>
      </w:r>
      <w:r w:rsidR="00A550F9">
        <w:rPr>
          <w:rFonts w:eastAsia="Calibri"/>
          <w:lang w:eastAsia="en-US"/>
        </w:rPr>
        <w:t>»</w:t>
      </w:r>
      <w:r w:rsidRPr="00BD49EF">
        <w:rPr>
          <w:rFonts w:eastAsia="Calibri"/>
          <w:lang w:eastAsia="en-US"/>
        </w:rPr>
        <w:t xml:space="preserve"> от 23.05.2023 № 25, а также в соответствии с требованиями настоящего раздела на основании заключенного договора на предоставление услуг ЕКЦ с Оператором ЕКЦ.</w:t>
      </w:r>
    </w:p>
    <w:p w14:paraId="160B99EF" w14:textId="184C708E" w:rsidR="0070157D" w:rsidRPr="00BD49EF" w:rsidRDefault="0070157D" w:rsidP="00502997">
      <w:pPr>
        <w:tabs>
          <w:tab w:val="left" w:pos="1134"/>
          <w:tab w:val="left" w:pos="1985"/>
        </w:tabs>
        <w:suppressAutoHyphens/>
        <w:spacing w:line="240" w:lineRule="auto"/>
        <w:ind w:firstLine="567"/>
        <w:rPr>
          <w:rFonts w:eastAsia="Calibri"/>
          <w:lang w:eastAsia="en-US"/>
        </w:rPr>
      </w:pPr>
      <w:r w:rsidRPr="00BD49EF">
        <w:rPr>
          <w:rFonts w:eastAsia="Calibri"/>
          <w:lang w:eastAsia="en-US"/>
        </w:rPr>
        <w:t>Для обеспечения одной точки доступа заочного сервиса по телефону Общества Оператором ЕКЦ должна быть организована горячая линия энергетиков «Светлая линия 220» по федеральному номеру 8-800-220-0-220 и единому короткому номеру 220 в зоне ответственности Общества. Звонок на горячую линию энергетиков «Светлая линия 220» по федеральному номеру 8-800-220-0-220 и единому короткому номеру 220 бесплатный для абонента с городских и мобильных номеров телефонов в зоне эксплуатационной ответственности Общества.</w:t>
      </w:r>
    </w:p>
    <w:p w14:paraId="561D2091" w14:textId="4786C656" w:rsidR="0070157D" w:rsidRPr="00BD49EF" w:rsidRDefault="0070157D" w:rsidP="00502997">
      <w:pPr>
        <w:tabs>
          <w:tab w:val="left" w:pos="1134"/>
          <w:tab w:val="left" w:pos="1985"/>
        </w:tabs>
        <w:suppressAutoHyphens/>
        <w:spacing w:line="240" w:lineRule="auto"/>
        <w:ind w:firstLine="567"/>
        <w:rPr>
          <w:rFonts w:eastAsia="Calibri"/>
          <w:lang w:eastAsia="en-US"/>
        </w:rPr>
      </w:pPr>
      <w:r w:rsidRPr="00BD49EF">
        <w:rPr>
          <w:rFonts w:eastAsia="Calibri"/>
          <w:lang w:eastAsia="en-US"/>
        </w:rPr>
        <w:t>Общество обеспечивает своевременное и качественное обслуживание граждан, организаций и других лиц - потребителей услуг в зоне обслуживания Общества, поступающих на горячую линию энергетиков «Светлая линия 220» по федеральному номеру 8-800-220-0-220 и единому короткому номеру 220, а также по неголосовым каналам.</w:t>
      </w:r>
    </w:p>
    <w:p w14:paraId="3677441A" w14:textId="27EA3CA4" w:rsidR="0070157D" w:rsidRPr="00BD49EF" w:rsidRDefault="0070157D" w:rsidP="00502997">
      <w:pPr>
        <w:tabs>
          <w:tab w:val="left" w:pos="1134"/>
          <w:tab w:val="left" w:pos="1985"/>
        </w:tabs>
        <w:suppressAutoHyphens/>
        <w:spacing w:line="240" w:lineRule="auto"/>
        <w:ind w:firstLine="567"/>
        <w:rPr>
          <w:rFonts w:eastAsia="Calibri"/>
          <w:lang w:eastAsia="en-US"/>
        </w:rPr>
      </w:pPr>
      <w:bookmarkStart w:id="169" w:name="Par114"/>
      <w:bookmarkStart w:id="170" w:name="Par117"/>
      <w:bookmarkStart w:id="171" w:name="Par118"/>
      <w:bookmarkStart w:id="172" w:name="Par119"/>
      <w:bookmarkEnd w:id="169"/>
      <w:bookmarkEnd w:id="170"/>
      <w:bookmarkEnd w:id="171"/>
      <w:bookmarkEnd w:id="172"/>
      <w:r w:rsidRPr="00BD49EF">
        <w:rPr>
          <w:rFonts w:eastAsia="Calibri"/>
          <w:lang w:eastAsia="en-US"/>
        </w:rPr>
        <w:t>Создание дублирующих федеральных номеров в формате «8-800», коротких номеров или дополнительных региональных номеров в Обществе для обслуживания потребителей услуг не допускается. Также, не допускается направление вызовов потребителей по вопросам электроснабжения на телефонные номера профильных структурных подразделений, оперативного персонала Общества.</w:t>
      </w:r>
    </w:p>
    <w:p w14:paraId="187C62BA" w14:textId="77777777" w:rsidR="0070157D" w:rsidRPr="00BD49EF" w:rsidRDefault="0070157D" w:rsidP="00502997">
      <w:pPr>
        <w:tabs>
          <w:tab w:val="left" w:pos="1134"/>
          <w:tab w:val="left" w:pos="1985"/>
        </w:tabs>
        <w:suppressAutoHyphens/>
        <w:spacing w:line="240" w:lineRule="auto"/>
        <w:ind w:firstLine="567"/>
        <w:rPr>
          <w:rFonts w:eastAsia="Calibri"/>
          <w:lang w:eastAsia="en-US"/>
        </w:rPr>
      </w:pPr>
      <w:r w:rsidRPr="00BD49EF">
        <w:rPr>
          <w:rFonts w:eastAsia="Calibri"/>
          <w:lang w:eastAsia="en-US"/>
        </w:rPr>
        <w:t xml:space="preserve">Федеральный номер 8-800-220-0-220 и единый короткий номер 220 горячей линии энергетиков «Светлая линия 220» доводится до потребителей, энергопринимающие устройства которых непосредственно присоединены к объектам электросетевого хозяйства </w:t>
      </w:r>
      <w:r w:rsidRPr="00BD49EF">
        <w:rPr>
          <w:rFonts w:eastAsia="Calibri"/>
          <w:lang w:eastAsia="en-US"/>
        </w:rPr>
        <w:lastRenderedPageBreak/>
        <w:t>сетевой организации, в том числе путем его включения в договоры энергоснабжения, размещения на Портале ТП, официальном сайте сетевой организации в сети Интернет, в офисах обслуживания потребителей, объектах электросетевого хозяйства Общества, транспортных средствах, включая специализированный транспорт.</w:t>
      </w:r>
    </w:p>
    <w:p w14:paraId="76E445C5" w14:textId="77777777" w:rsidR="0070157D" w:rsidRPr="00BD49EF" w:rsidRDefault="0070157D" w:rsidP="00502997">
      <w:pPr>
        <w:tabs>
          <w:tab w:val="left" w:pos="1134"/>
          <w:tab w:val="left" w:pos="1985"/>
        </w:tabs>
        <w:suppressAutoHyphens/>
        <w:spacing w:line="240" w:lineRule="auto"/>
        <w:ind w:firstLine="567"/>
        <w:rPr>
          <w:rFonts w:eastAsia="Calibri"/>
          <w:lang w:eastAsia="en-US"/>
        </w:rPr>
      </w:pPr>
      <w:r w:rsidRPr="00BD49EF">
        <w:rPr>
          <w:rFonts w:eastAsia="Calibri"/>
          <w:lang w:eastAsia="en-US"/>
        </w:rPr>
        <w:t>Прием звонков на горячую линию энергетиков «Светлая линия 220» по федеральному номеру 8-800-220-0-220 и единому короткому номеру 220 осуществляется круглосуточно без выходных и перерывов в формате 24х7х365.</w:t>
      </w:r>
    </w:p>
    <w:p w14:paraId="2E558C5B" w14:textId="77777777" w:rsidR="0070157D" w:rsidRPr="00BD49EF" w:rsidRDefault="0070157D" w:rsidP="00502997">
      <w:pPr>
        <w:tabs>
          <w:tab w:val="left" w:pos="1134"/>
          <w:tab w:val="left" w:pos="1985"/>
        </w:tabs>
        <w:suppressAutoHyphens/>
        <w:spacing w:line="240" w:lineRule="auto"/>
        <w:ind w:firstLine="567"/>
        <w:rPr>
          <w:rFonts w:eastAsia="Calibri"/>
          <w:lang w:eastAsia="en-US"/>
        </w:rPr>
      </w:pPr>
      <w:r w:rsidRPr="00BD49EF">
        <w:rPr>
          <w:rFonts w:eastAsia="Calibri"/>
          <w:lang w:eastAsia="en-US"/>
        </w:rPr>
        <w:t>Технологическая архитектура заочного обслуживания горячей линии энергетиков «Светлая линия 220» по федеральному номеру 8-800-220-0-220 и единому короткому номеру 220, включая количество каналов связи, их пропускную способность, наличие методов их резервирования, непрерывность деятельности и аварийного восстановления, определяется в соответствии с Положением о горячей линии энергетиков «Светлая линия 220» и едином контактном центре группы компаний «Россети», согласно Приложению № 7 к протоколу Правления ПАО «Россети» от 23.05.2023 № 25 и исходя из требований к показателям качества облуживания потребителей услуг и спроса со стороны населения на телефонное обслуживание по вопросам:</w:t>
      </w:r>
    </w:p>
    <w:p w14:paraId="22F64737" w14:textId="77777777" w:rsidR="0070157D" w:rsidRPr="00BD49EF" w:rsidRDefault="0070157D" w:rsidP="00B14DEE">
      <w:pPr>
        <w:pStyle w:val="afd"/>
        <w:numPr>
          <w:ilvl w:val="0"/>
          <w:numId w:val="16"/>
        </w:numPr>
        <w:ind w:firstLine="567"/>
        <w:rPr>
          <w:rFonts w:ascii="Times New Roman" w:hAnsi="Times New Roman"/>
          <w:sz w:val="24"/>
          <w:szCs w:val="24"/>
        </w:rPr>
      </w:pPr>
      <w:r w:rsidRPr="00BD49EF">
        <w:rPr>
          <w:rFonts w:ascii="Times New Roman" w:hAnsi="Times New Roman"/>
          <w:sz w:val="24"/>
          <w:szCs w:val="24"/>
        </w:rPr>
        <w:t>осуществления технологического присоединения;</w:t>
      </w:r>
    </w:p>
    <w:p w14:paraId="5D16DFBF" w14:textId="77777777" w:rsidR="0070157D" w:rsidRPr="00BD49EF" w:rsidRDefault="0070157D" w:rsidP="00B14DEE">
      <w:pPr>
        <w:pStyle w:val="afd"/>
        <w:numPr>
          <w:ilvl w:val="0"/>
          <w:numId w:val="16"/>
        </w:numPr>
        <w:ind w:firstLine="567"/>
        <w:rPr>
          <w:rFonts w:ascii="Times New Roman" w:hAnsi="Times New Roman"/>
          <w:sz w:val="24"/>
          <w:szCs w:val="24"/>
        </w:rPr>
      </w:pPr>
      <w:r w:rsidRPr="00BD49EF">
        <w:rPr>
          <w:rFonts w:ascii="Times New Roman" w:hAnsi="Times New Roman"/>
          <w:sz w:val="24"/>
          <w:szCs w:val="24"/>
        </w:rPr>
        <w:t>оказания услуг по передаче электрической энергии;</w:t>
      </w:r>
    </w:p>
    <w:p w14:paraId="51928943" w14:textId="77777777" w:rsidR="0070157D" w:rsidRPr="00BD49EF" w:rsidRDefault="0070157D" w:rsidP="00B14DEE">
      <w:pPr>
        <w:pStyle w:val="afd"/>
        <w:numPr>
          <w:ilvl w:val="0"/>
          <w:numId w:val="16"/>
        </w:numPr>
        <w:ind w:firstLine="567"/>
        <w:rPr>
          <w:rFonts w:ascii="Times New Roman" w:hAnsi="Times New Roman"/>
          <w:sz w:val="24"/>
          <w:szCs w:val="24"/>
        </w:rPr>
      </w:pPr>
      <w:r w:rsidRPr="00BD49EF">
        <w:rPr>
          <w:rFonts w:ascii="Times New Roman" w:hAnsi="Times New Roman"/>
          <w:sz w:val="24"/>
          <w:szCs w:val="24"/>
        </w:rPr>
        <w:t>организации учета электрической энергии;</w:t>
      </w:r>
    </w:p>
    <w:p w14:paraId="7DA8B83C" w14:textId="77777777" w:rsidR="0070157D" w:rsidRPr="00BD49EF" w:rsidRDefault="0070157D" w:rsidP="00B14DEE">
      <w:pPr>
        <w:pStyle w:val="afd"/>
        <w:numPr>
          <w:ilvl w:val="0"/>
          <w:numId w:val="16"/>
        </w:numPr>
        <w:ind w:firstLine="567"/>
        <w:rPr>
          <w:rFonts w:ascii="Times New Roman" w:hAnsi="Times New Roman"/>
          <w:sz w:val="24"/>
          <w:szCs w:val="24"/>
        </w:rPr>
      </w:pPr>
      <w:r w:rsidRPr="00BD49EF">
        <w:rPr>
          <w:rFonts w:ascii="Times New Roman" w:hAnsi="Times New Roman"/>
          <w:sz w:val="24"/>
          <w:szCs w:val="24"/>
        </w:rPr>
        <w:t>организации обслуживания потребителей, использования цифровых сервисов Портала ТП и МП, предоставления контактной информации офисов обслуживания потребителей, записи на очный прием, а также пользования сайта сетевой организации в сети Интернет;</w:t>
      </w:r>
    </w:p>
    <w:p w14:paraId="4CB0E163" w14:textId="77777777" w:rsidR="0070157D" w:rsidRPr="00BD49EF" w:rsidRDefault="0070157D" w:rsidP="00B14DEE">
      <w:pPr>
        <w:pStyle w:val="afd"/>
        <w:numPr>
          <w:ilvl w:val="0"/>
          <w:numId w:val="16"/>
        </w:numPr>
        <w:ind w:firstLine="567"/>
        <w:rPr>
          <w:rFonts w:ascii="Times New Roman" w:hAnsi="Times New Roman"/>
          <w:sz w:val="24"/>
          <w:szCs w:val="24"/>
        </w:rPr>
      </w:pPr>
      <w:r w:rsidRPr="00BD49EF">
        <w:rPr>
          <w:rFonts w:ascii="Times New Roman" w:hAnsi="Times New Roman"/>
          <w:sz w:val="24"/>
          <w:szCs w:val="24"/>
        </w:rPr>
        <w:t>оказания дополнительных (нетарифных) услуг и сервисов;</w:t>
      </w:r>
    </w:p>
    <w:p w14:paraId="38C37C17" w14:textId="77777777" w:rsidR="0070157D" w:rsidRPr="00BD49EF" w:rsidRDefault="0070157D" w:rsidP="00B14DEE">
      <w:pPr>
        <w:pStyle w:val="afd"/>
        <w:numPr>
          <w:ilvl w:val="0"/>
          <w:numId w:val="16"/>
        </w:numPr>
        <w:ind w:firstLine="567"/>
        <w:rPr>
          <w:rFonts w:ascii="Times New Roman" w:hAnsi="Times New Roman"/>
          <w:sz w:val="24"/>
          <w:szCs w:val="24"/>
        </w:rPr>
      </w:pPr>
      <w:r w:rsidRPr="00BD49EF">
        <w:rPr>
          <w:rFonts w:ascii="Times New Roman" w:hAnsi="Times New Roman"/>
          <w:sz w:val="24"/>
          <w:szCs w:val="24"/>
        </w:rPr>
        <w:t>несоответствия качества электрической энергии техническим регламентам и иным обязательным требованиям;</w:t>
      </w:r>
    </w:p>
    <w:p w14:paraId="3E7C5220" w14:textId="77777777" w:rsidR="0070157D" w:rsidRPr="00BD49EF" w:rsidRDefault="0070157D" w:rsidP="00B14DEE">
      <w:pPr>
        <w:pStyle w:val="afd"/>
        <w:numPr>
          <w:ilvl w:val="0"/>
          <w:numId w:val="16"/>
        </w:numPr>
        <w:spacing w:after="60"/>
        <w:ind w:firstLine="567"/>
        <w:rPr>
          <w:rFonts w:ascii="Times New Roman" w:hAnsi="Times New Roman"/>
          <w:sz w:val="24"/>
          <w:szCs w:val="24"/>
        </w:rPr>
      </w:pPr>
      <w:r w:rsidRPr="00BD49EF">
        <w:rPr>
          <w:rFonts w:ascii="Times New Roman" w:hAnsi="Times New Roman"/>
          <w:sz w:val="24"/>
          <w:szCs w:val="24"/>
        </w:rPr>
        <w:t>перерывов в передаче электрической энергии, прекращения или ограничения режима передачи электрической энергии.</w:t>
      </w:r>
    </w:p>
    <w:p w14:paraId="42677250" w14:textId="77777777" w:rsidR="0070157D" w:rsidRPr="001F1CB3" w:rsidRDefault="0070157D" w:rsidP="00502997">
      <w:pPr>
        <w:keepNext w:val="0"/>
        <w:tabs>
          <w:tab w:val="left" w:pos="1134"/>
          <w:tab w:val="left" w:pos="1985"/>
        </w:tabs>
        <w:suppressAutoHyphens/>
        <w:spacing w:line="240" w:lineRule="auto"/>
        <w:ind w:firstLine="567"/>
        <w:rPr>
          <w:rFonts w:eastAsia="Calibri"/>
          <w:lang w:eastAsia="en-US"/>
        </w:rPr>
      </w:pPr>
      <w:r w:rsidRPr="001F1CB3">
        <w:rPr>
          <w:rFonts w:eastAsia="Calibri"/>
          <w:lang w:eastAsia="en-US"/>
        </w:rPr>
        <w:t>Структура горячей линии энергетиков «Светлая линия 220» по федеральному номеру 8-800-220-0-220 и единому короткому номеру 220 может быть территориально распределенной в зоне ответственности группы компаний «Россети»:</w:t>
      </w:r>
    </w:p>
    <w:p w14:paraId="159934FE" w14:textId="77777777" w:rsidR="0070157D" w:rsidRPr="001F1CB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1F1CB3">
        <w:rPr>
          <w:bCs/>
          <w:sz w:val="24"/>
          <w:szCs w:val="24"/>
        </w:rPr>
        <w:t xml:space="preserve">1 линия поддержки – прием и обработка звонков с высоким приоритетом обработки по указанным в </w:t>
      </w:r>
      <w:hyperlink w:anchor="Par118" w:history="1">
        <w:r w:rsidRPr="001F1CB3">
          <w:rPr>
            <w:bCs/>
            <w:sz w:val="24"/>
            <w:szCs w:val="24"/>
          </w:rPr>
          <w:t>подпунктах «е</w:t>
        </w:r>
      </w:hyperlink>
      <w:r w:rsidRPr="001F1CB3">
        <w:rPr>
          <w:bCs/>
          <w:sz w:val="24"/>
          <w:szCs w:val="24"/>
        </w:rPr>
        <w:t xml:space="preserve">» и </w:t>
      </w:r>
      <w:hyperlink w:anchor="Par119" w:history="1">
        <w:r w:rsidRPr="001F1CB3">
          <w:rPr>
            <w:bCs/>
            <w:sz w:val="24"/>
            <w:szCs w:val="24"/>
          </w:rPr>
          <w:t>«ж» настоящего подраздела</w:t>
        </w:r>
      </w:hyperlink>
      <w:r w:rsidRPr="001F1CB3">
        <w:rPr>
          <w:bCs/>
          <w:sz w:val="24"/>
          <w:szCs w:val="24"/>
        </w:rPr>
        <w:t xml:space="preserve"> вопросам в режиме горячей линии круглосуточно;</w:t>
      </w:r>
    </w:p>
    <w:p w14:paraId="3192A427" w14:textId="77777777" w:rsidR="0070157D" w:rsidRPr="001F1CB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1F1CB3">
        <w:rPr>
          <w:bCs/>
          <w:sz w:val="24"/>
          <w:szCs w:val="24"/>
        </w:rPr>
        <w:t xml:space="preserve">2 линия поддержки – прием и обработка звонков по указанным в </w:t>
      </w:r>
      <w:hyperlink w:anchor="Par118" w:history="1">
        <w:r w:rsidRPr="001F1CB3">
          <w:rPr>
            <w:bCs/>
            <w:sz w:val="24"/>
            <w:szCs w:val="24"/>
          </w:rPr>
          <w:t>подпунктах «а</w:t>
        </w:r>
      </w:hyperlink>
      <w:r w:rsidRPr="001F1CB3">
        <w:rPr>
          <w:bCs/>
          <w:sz w:val="24"/>
          <w:szCs w:val="24"/>
        </w:rPr>
        <w:t xml:space="preserve">» - </w:t>
      </w:r>
      <w:hyperlink w:anchor="Par119" w:history="1">
        <w:r w:rsidRPr="001F1CB3">
          <w:rPr>
            <w:bCs/>
            <w:sz w:val="24"/>
            <w:szCs w:val="24"/>
          </w:rPr>
          <w:t>«д» настоящего подраздела</w:t>
        </w:r>
      </w:hyperlink>
      <w:r w:rsidRPr="001F1CB3">
        <w:rPr>
          <w:bCs/>
          <w:sz w:val="24"/>
          <w:szCs w:val="24"/>
        </w:rPr>
        <w:t xml:space="preserve"> вопросам в рабочее время Общества;</w:t>
      </w:r>
    </w:p>
    <w:p w14:paraId="61B048A1" w14:textId="77777777" w:rsidR="0070157D" w:rsidRPr="001F1CB3"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1F1CB3">
        <w:rPr>
          <w:bCs/>
          <w:sz w:val="24"/>
          <w:szCs w:val="24"/>
        </w:rPr>
        <w:t>3 линия поддержки – работники профильных структурных подразделений Общества в рабочее время Общества.</w:t>
      </w:r>
    </w:p>
    <w:p w14:paraId="42DF27DF" w14:textId="77777777" w:rsidR="0070157D" w:rsidRPr="001F1CB3" w:rsidRDefault="0070157D" w:rsidP="00502997">
      <w:pPr>
        <w:tabs>
          <w:tab w:val="left" w:pos="1134"/>
          <w:tab w:val="left" w:pos="1985"/>
        </w:tabs>
        <w:suppressAutoHyphens/>
        <w:spacing w:line="240" w:lineRule="auto"/>
        <w:ind w:firstLine="567"/>
        <w:rPr>
          <w:rFonts w:eastAsia="Calibri"/>
          <w:lang w:eastAsia="en-US"/>
        </w:rPr>
      </w:pPr>
      <w:r w:rsidRPr="001F1CB3">
        <w:rPr>
          <w:rFonts w:eastAsia="Calibri"/>
          <w:lang w:eastAsia="en-US"/>
        </w:rPr>
        <w:t>При приеме звонка по федеральному номеру 8-800-220-0-220 и единому короткому номеру 220 с учетом вопросов потребителя и его профиля не допускается более двух переключений между линиями поддержки.</w:t>
      </w:r>
    </w:p>
    <w:p w14:paraId="0609789F" w14:textId="60251CB8" w:rsidR="0070157D" w:rsidRPr="001F1CB3" w:rsidRDefault="0070157D" w:rsidP="00502997">
      <w:pPr>
        <w:tabs>
          <w:tab w:val="left" w:pos="1134"/>
          <w:tab w:val="left" w:pos="1985"/>
        </w:tabs>
        <w:suppressAutoHyphens/>
        <w:spacing w:line="240" w:lineRule="auto"/>
        <w:ind w:firstLine="567"/>
        <w:rPr>
          <w:rFonts w:eastAsia="Calibri"/>
          <w:lang w:eastAsia="en-US"/>
        </w:rPr>
      </w:pPr>
      <w:r w:rsidRPr="001F1CB3">
        <w:rPr>
          <w:rFonts w:eastAsia="Calibri"/>
          <w:lang w:eastAsia="en-US"/>
        </w:rPr>
        <w:t>Сведения, предоставляемые потребителям, при обращении на горячую линию энергетиков «Светлая линия 220» по федеральному номеру 8-800-220-0-220 и единому короткому номеру 220 должны быть исчерпывающими, достоверными и соответствовать потребностям потребителя, основываться на типовых вопросах и ответах и утвержденных в скриптах входящих и исходящих вызовов Общества.</w:t>
      </w:r>
    </w:p>
    <w:p w14:paraId="346520BD" w14:textId="77777777" w:rsidR="0070157D" w:rsidRPr="001F1CB3" w:rsidRDefault="0070157D" w:rsidP="00502997">
      <w:pPr>
        <w:tabs>
          <w:tab w:val="left" w:pos="1134"/>
          <w:tab w:val="left" w:pos="1985"/>
        </w:tabs>
        <w:suppressAutoHyphens/>
        <w:spacing w:line="240" w:lineRule="auto"/>
        <w:ind w:firstLine="567"/>
        <w:rPr>
          <w:rFonts w:eastAsia="Calibri"/>
          <w:lang w:eastAsia="en-US"/>
        </w:rPr>
      </w:pPr>
      <w:r w:rsidRPr="001F1CB3">
        <w:rPr>
          <w:rFonts w:eastAsia="Calibri"/>
          <w:lang w:eastAsia="en-US"/>
        </w:rPr>
        <w:t>Логика разговора должна быть выстроена с использованием техники активного слушания: использование наводящих вопросов потребителю для подробного выяснения его потребностей.</w:t>
      </w:r>
    </w:p>
    <w:p w14:paraId="26A5B63F" w14:textId="77777777" w:rsidR="0070157D" w:rsidRPr="001F1CB3" w:rsidRDefault="0070157D" w:rsidP="00502997">
      <w:pPr>
        <w:tabs>
          <w:tab w:val="left" w:pos="1134"/>
          <w:tab w:val="left" w:pos="1985"/>
        </w:tabs>
        <w:suppressAutoHyphens/>
        <w:spacing w:line="240" w:lineRule="auto"/>
        <w:ind w:firstLine="567"/>
        <w:rPr>
          <w:rFonts w:eastAsia="Calibri"/>
          <w:lang w:eastAsia="en-US"/>
        </w:rPr>
      </w:pPr>
      <w:r w:rsidRPr="001F1CB3">
        <w:rPr>
          <w:rFonts w:eastAsia="Calibri"/>
          <w:lang w:eastAsia="en-US"/>
        </w:rPr>
        <w:t xml:space="preserve">Для обеспечения единых подходов и контроля качества приема и обработки звонков, поступающих на горячую линию энергетиков «Светлая линия 220» по федеральному номеру 8-800-220-0-220 и единому короткому номеру 220 утверждаются и актуализируются при внесении изменений в нормативные правовые акты, регулирующие порядок оказания </w:t>
      </w:r>
      <w:r w:rsidRPr="001F1CB3">
        <w:rPr>
          <w:rFonts w:eastAsia="Calibri"/>
          <w:lang w:eastAsia="en-US"/>
        </w:rPr>
        <w:lastRenderedPageBreak/>
        <w:t>услуг по передаче электрической энергии и технологическому присоединению, скрипты входящих и исходящих вызовов.</w:t>
      </w:r>
    </w:p>
    <w:p w14:paraId="3E4D6295" w14:textId="77777777" w:rsidR="0070157D" w:rsidRPr="001F1CB3" w:rsidRDefault="0070157D" w:rsidP="00502997">
      <w:pPr>
        <w:tabs>
          <w:tab w:val="left" w:pos="1134"/>
          <w:tab w:val="left" w:pos="1985"/>
        </w:tabs>
        <w:suppressAutoHyphens/>
        <w:spacing w:line="240" w:lineRule="auto"/>
        <w:ind w:firstLine="567"/>
        <w:rPr>
          <w:rFonts w:eastAsia="Calibri"/>
          <w:lang w:eastAsia="en-US"/>
        </w:rPr>
      </w:pPr>
      <w:r w:rsidRPr="001F1CB3">
        <w:rPr>
          <w:rFonts w:eastAsia="Calibri"/>
          <w:lang w:eastAsia="en-US"/>
        </w:rPr>
        <w:t>При обслуживании потребителей Общества посредством горячей линии энергетиков «Светлая линия 220» по федеральному номеру 8-800-220-0-220 и единому короткому номеру 220 обеспечивается возможность обработки звонков нейросетевым агентом, который обеспечивает:</w:t>
      </w:r>
    </w:p>
    <w:p w14:paraId="39CBC3D9" w14:textId="77777777" w:rsidR="0070157D" w:rsidRPr="001F1CB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1F1CB3">
        <w:rPr>
          <w:bCs/>
          <w:sz w:val="24"/>
          <w:szCs w:val="24"/>
        </w:rPr>
        <w:t>идентификацию потребителя;</w:t>
      </w:r>
    </w:p>
    <w:p w14:paraId="59252DE1" w14:textId="77777777" w:rsidR="0070157D" w:rsidRPr="001F1CB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1F1CB3">
        <w:rPr>
          <w:bCs/>
          <w:sz w:val="24"/>
          <w:szCs w:val="24"/>
        </w:rPr>
        <w:t>получение запроса на обслуживание и классификацию обращения;</w:t>
      </w:r>
    </w:p>
    <w:p w14:paraId="025DE69C" w14:textId="77777777" w:rsidR="0070157D" w:rsidRPr="001F1CB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1F1CB3">
        <w:rPr>
          <w:bCs/>
          <w:sz w:val="24"/>
          <w:szCs w:val="24"/>
        </w:rPr>
        <w:t>информационный обмен по запросу;</w:t>
      </w:r>
    </w:p>
    <w:p w14:paraId="6764A84A" w14:textId="77777777" w:rsidR="0070157D" w:rsidRPr="001F1CB3"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1F1CB3">
        <w:rPr>
          <w:bCs/>
          <w:sz w:val="24"/>
          <w:szCs w:val="24"/>
        </w:rPr>
        <w:t>предоставление информации потребителю;</w:t>
      </w:r>
    </w:p>
    <w:p w14:paraId="1B9912E0" w14:textId="77777777" w:rsidR="0070157D" w:rsidRPr="001F1CB3"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1F1CB3">
        <w:rPr>
          <w:bCs/>
          <w:sz w:val="24"/>
          <w:szCs w:val="24"/>
        </w:rPr>
        <w:t>регистрацию обращения с указанием всех классификационных параметров обращения.</w:t>
      </w:r>
    </w:p>
    <w:p w14:paraId="5A75ECBF" w14:textId="7CE5D4C5" w:rsidR="0070157D" w:rsidRPr="001F1CB3" w:rsidRDefault="0070157D" w:rsidP="00502997">
      <w:pPr>
        <w:keepNext w:val="0"/>
        <w:tabs>
          <w:tab w:val="left" w:pos="1134"/>
          <w:tab w:val="left" w:pos="1985"/>
        </w:tabs>
        <w:suppressAutoHyphens/>
        <w:spacing w:line="240" w:lineRule="auto"/>
        <w:ind w:firstLine="567"/>
        <w:rPr>
          <w:rFonts w:eastAsia="Calibri"/>
          <w:lang w:eastAsia="en-US"/>
        </w:rPr>
      </w:pPr>
      <w:r w:rsidRPr="001F1CB3">
        <w:rPr>
          <w:rFonts w:eastAsia="Calibri"/>
          <w:lang w:eastAsia="en-US"/>
        </w:rPr>
        <w:t>Общество обеспечивает, в том числе посредством договора на предоставление услуг Единого контактного центра группы компаний «Россети» с Оператором ЕКЦ, соблюдение показателей качества облуживания потребителей услуг горячей линии энергетиков</w:t>
      </w:r>
      <w:r w:rsidR="001F1CB3">
        <w:rPr>
          <w:rFonts w:eastAsia="Calibri"/>
          <w:lang w:eastAsia="en-US"/>
        </w:rPr>
        <w:t xml:space="preserve"> </w:t>
      </w:r>
      <w:r w:rsidRPr="001F1CB3">
        <w:rPr>
          <w:rFonts w:eastAsia="Calibri"/>
          <w:lang w:eastAsia="en-US"/>
        </w:rPr>
        <w:t>«Светлая линия 220» по федеральному номеру 8-800-220-0-220 и единому короткому номеру 220 согласно Таблице 3, а также соблюдение сценариев обработки обращений.</w:t>
      </w:r>
    </w:p>
    <w:p w14:paraId="79083F43" w14:textId="77777777" w:rsidR="0070157D" w:rsidRPr="001F1CB3" w:rsidRDefault="0070157D" w:rsidP="00502997">
      <w:pPr>
        <w:keepNext w:val="0"/>
        <w:tabs>
          <w:tab w:val="left" w:pos="1134"/>
          <w:tab w:val="left" w:pos="1985"/>
        </w:tabs>
        <w:suppressAutoHyphens/>
        <w:spacing w:line="240" w:lineRule="auto"/>
        <w:ind w:firstLine="567"/>
        <w:rPr>
          <w:rFonts w:eastAsia="Calibri"/>
          <w:lang w:eastAsia="en-US"/>
        </w:rPr>
      </w:pPr>
      <w:r w:rsidRPr="001F1CB3">
        <w:rPr>
          <w:rFonts w:eastAsia="Calibri"/>
          <w:lang w:eastAsia="en-US"/>
        </w:rPr>
        <w:t>ЕКЦ обеспечивается мониторинг показателей качества облуживания потребителей услуг горячей линии энергетиков «Светлая линия 220» по федеральному номеру 8-800-220-0-220 и единому короткому номеру 220 в зоне обслуживания Общества.</w:t>
      </w:r>
    </w:p>
    <w:p w14:paraId="4C6FF269" w14:textId="77777777" w:rsidR="0070157D" w:rsidRPr="001F1CB3" w:rsidRDefault="0070157D" w:rsidP="00324F11">
      <w:pPr>
        <w:keepNext w:val="0"/>
        <w:tabs>
          <w:tab w:val="left" w:pos="1134"/>
          <w:tab w:val="left" w:pos="1985"/>
        </w:tabs>
        <w:suppressAutoHyphens/>
        <w:spacing w:before="60" w:after="120" w:line="240" w:lineRule="auto"/>
        <w:ind w:firstLine="567"/>
        <w:rPr>
          <w:rFonts w:eastAsia="Calibri"/>
          <w:lang w:eastAsia="en-US"/>
        </w:rPr>
      </w:pPr>
      <w:r w:rsidRPr="001F1CB3">
        <w:rPr>
          <w:rFonts w:eastAsia="Calibri"/>
          <w:lang w:eastAsia="en-US"/>
        </w:rPr>
        <w:t>Таблица 3. Показатели качества облуживания потребителей услуг горячей линии энергетиков «Светлая линия 220» по федеральному номеру 8-800-220-0-220 и единому короткому номеру 220</w:t>
      </w:r>
    </w:p>
    <w:tbl>
      <w:tblPr>
        <w:tblW w:w="9351" w:type="dxa"/>
        <w:tblInd w:w="-5" w:type="dxa"/>
        <w:tblCellMar>
          <w:left w:w="0" w:type="dxa"/>
          <w:right w:w="0" w:type="dxa"/>
        </w:tblCellMar>
        <w:tblLook w:val="04A0" w:firstRow="1" w:lastRow="0" w:firstColumn="1" w:lastColumn="0" w:noHBand="0" w:noVBand="1"/>
      </w:tblPr>
      <w:tblGrid>
        <w:gridCol w:w="709"/>
        <w:gridCol w:w="2977"/>
        <w:gridCol w:w="1559"/>
        <w:gridCol w:w="4106"/>
      </w:tblGrid>
      <w:tr w:rsidR="0070157D" w14:paraId="516DA342" w14:textId="77777777" w:rsidTr="00324F11">
        <w:trPr>
          <w:tblHeader/>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B396C2" w14:textId="77777777" w:rsidR="0070157D" w:rsidRPr="001F1CB3" w:rsidRDefault="0070157D" w:rsidP="00502997">
            <w:pPr>
              <w:pStyle w:val="aff"/>
              <w:suppressAutoHyphens/>
              <w:spacing w:before="60"/>
              <w:jc w:val="center"/>
              <w:rPr>
                <w:b/>
                <w:sz w:val="24"/>
                <w:szCs w:val="24"/>
                <w:lang w:eastAsia="en-US"/>
              </w:rPr>
            </w:pPr>
            <w:r w:rsidRPr="001F1CB3">
              <w:rPr>
                <w:b/>
                <w:bCs w:val="0"/>
                <w:sz w:val="24"/>
                <w:szCs w:val="24"/>
                <w:lang w:eastAsia="en-US"/>
              </w:rPr>
              <w:t>№</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AB90E7" w14:textId="77777777" w:rsidR="0070157D" w:rsidRPr="001F1CB3" w:rsidRDefault="0070157D" w:rsidP="00502997">
            <w:pPr>
              <w:pStyle w:val="aff"/>
              <w:suppressAutoHyphens/>
              <w:spacing w:before="60" w:after="0"/>
              <w:jc w:val="center"/>
              <w:rPr>
                <w:b/>
                <w:bCs w:val="0"/>
                <w:sz w:val="24"/>
                <w:szCs w:val="24"/>
                <w:lang w:eastAsia="en-US"/>
              </w:rPr>
            </w:pPr>
            <w:r w:rsidRPr="001F1CB3">
              <w:rPr>
                <w:b/>
                <w:bCs w:val="0"/>
                <w:sz w:val="24"/>
                <w:szCs w:val="24"/>
                <w:lang w:eastAsia="en-US"/>
              </w:rPr>
              <w:t>Показатели качества</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E2D4A4" w14:textId="77777777" w:rsidR="0070157D" w:rsidRPr="001F1CB3" w:rsidRDefault="0070157D" w:rsidP="00502997">
            <w:pPr>
              <w:pStyle w:val="a6"/>
              <w:spacing w:before="60" w:after="60"/>
              <w:ind w:firstLine="0"/>
              <w:contextualSpacing w:val="0"/>
              <w:jc w:val="center"/>
              <w:rPr>
                <w:rFonts w:ascii="Times New Roman" w:hAnsi="Times New Roman"/>
                <w:b/>
                <w:bCs/>
                <w:sz w:val="24"/>
                <w:szCs w:val="24"/>
                <w:lang w:eastAsia="en-US"/>
              </w:rPr>
            </w:pPr>
            <w:r w:rsidRPr="001F1CB3">
              <w:rPr>
                <w:rFonts w:ascii="Times New Roman" w:hAnsi="Times New Roman"/>
                <w:b/>
                <w:bCs/>
                <w:sz w:val="24"/>
                <w:szCs w:val="24"/>
                <w:lang w:eastAsia="en-US"/>
              </w:rPr>
              <w:t>Целевое значение</w:t>
            </w:r>
          </w:p>
        </w:tc>
        <w:tc>
          <w:tcPr>
            <w:tcW w:w="41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0498FB" w14:textId="77777777" w:rsidR="0070157D" w:rsidRPr="001F1CB3" w:rsidRDefault="0070157D" w:rsidP="00502997">
            <w:pPr>
              <w:pStyle w:val="a6"/>
              <w:spacing w:before="60" w:after="60"/>
              <w:ind w:firstLine="0"/>
              <w:contextualSpacing w:val="0"/>
              <w:jc w:val="center"/>
              <w:rPr>
                <w:rFonts w:ascii="Times New Roman" w:hAnsi="Times New Roman"/>
                <w:b/>
                <w:bCs/>
                <w:sz w:val="24"/>
                <w:szCs w:val="24"/>
                <w:lang w:eastAsia="en-US"/>
              </w:rPr>
            </w:pPr>
            <w:r w:rsidRPr="001F1CB3">
              <w:rPr>
                <w:rFonts w:ascii="Times New Roman" w:hAnsi="Times New Roman"/>
                <w:b/>
                <w:bCs/>
                <w:sz w:val="24"/>
                <w:szCs w:val="24"/>
                <w:lang w:eastAsia="en-US"/>
              </w:rPr>
              <w:t>Примечание</w:t>
            </w:r>
          </w:p>
        </w:tc>
      </w:tr>
      <w:tr w:rsidR="0070157D" w14:paraId="515555F8" w14:textId="77777777" w:rsidTr="00324F11">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CFF27" w14:textId="77777777" w:rsidR="0070157D" w:rsidRPr="001F1CB3" w:rsidRDefault="0070157D" w:rsidP="00502997">
            <w:pPr>
              <w:pStyle w:val="a6"/>
              <w:spacing w:before="60" w:after="0"/>
              <w:ind w:firstLine="0"/>
              <w:jc w:val="center"/>
              <w:rPr>
                <w:rFonts w:ascii="Times New Roman" w:hAnsi="Times New Roman"/>
                <w:sz w:val="24"/>
                <w:szCs w:val="24"/>
                <w:lang w:eastAsia="en-US"/>
              </w:rPr>
            </w:pPr>
            <w:r w:rsidRPr="001F1CB3">
              <w:rPr>
                <w:rFonts w:ascii="Times New Roman" w:hAnsi="Times New Roman"/>
                <w:sz w:val="24"/>
                <w:szCs w:val="24"/>
                <w:lang w:eastAsia="en-US"/>
              </w:rPr>
              <w:t>1</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517575C0"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 xml:space="preserve">Уровень сервиса, </w:t>
            </w:r>
          </w:p>
          <w:p w14:paraId="223326E3"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val="en-US" w:eastAsia="en-US"/>
              </w:rPr>
              <w:t>SL</w:t>
            </w:r>
            <w:r w:rsidRPr="001F1CB3">
              <w:rPr>
                <w:rFonts w:ascii="Times New Roman" w:hAnsi="Times New Roman"/>
                <w:sz w:val="24"/>
                <w:szCs w:val="24"/>
                <w:lang w:eastAsia="en-US"/>
              </w:rPr>
              <w:t xml:space="preserve"> (</w:t>
            </w:r>
            <w:r w:rsidRPr="001F1CB3">
              <w:rPr>
                <w:rFonts w:ascii="Times New Roman" w:hAnsi="Times New Roman"/>
                <w:sz w:val="24"/>
                <w:szCs w:val="24"/>
                <w:lang w:val="en-US" w:eastAsia="en-US"/>
              </w:rPr>
              <w:t>Service Level</w:t>
            </w:r>
            <w:r w:rsidRPr="001F1CB3">
              <w:rPr>
                <w:rFonts w:ascii="Times New Roman" w:hAnsi="Times New Roman"/>
                <w:sz w:val="24"/>
                <w:szCs w:val="24"/>
                <w:lang w:eastAsia="en-US"/>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F6787AB"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80 / 20</w:t>
            </w:r>
          </w:p>
        </w:tc>
        <w:tc>
          <w:tcPr>
            <w:tcW w:w="4106" w:type="dxa"/>
            <w:tcBorders>
              <w:top w:val="nil"/>
              <w:left w:val="nil"/>
              <w:bottom w:val="single" w:sz="8" w:space="0" w:color="auto"/>
              <w:right w:val="single" w:sz="8" w:space="0" w:color="auto"/>
            </w:tcBorders>
            <w:tcMar>
              <w:top w:w="0" w:type="dxa"/>
              <w:left w:w="108" w:type="dxa"/>
              <w:bottom w:w="0" w:type="dxa"/>
              <w:right w:w="108" w:type="dxa"/>
            </w:tcMar>
            <w:hideMark/>
          </w:tcPr>
          <w:p w14:paraId="61CC5D3F"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Не менее 80% вызовов обслужено за интервал 20 сек.</w:t>
            </w:r>
          </w:p>
          <w:p w14:paraId="78222794"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Вызовы продолжительностью 5 секунд и менее не учитываются.</w:t>
            </w:r>
          </w:p>
        </w:tc>
      </w:tr>
      <w:tr w:rsidR="0070157D" w14:paraId="5106BD21" w14:textId="77777777" w:rsidTr="00324F11">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FF903" w14:textId="77777777" w:rsidR="0070157D" w:rsidRPr="001F1CB3" w:rsidRDefault="0070157D" w:rsidP="00502997">
            <w:pPr>
              <w:pStyle w:val="a6"/>
              <w:spacing w:before="60" w:after="0"/>
              <w:ind w:firstLine="0"/>
              <w:jc w:val="center"/>
              <w:rPr>
                <w:rFonts w:ascii="Times New Roman" w:hAnsi="Times New Roman"/>
                <w:sz w:val="24"/>
                <w:szCs w:val="24"/>
                <w:lang w:eastAsia="en-US"/>
              </w:rPr>
            </w:pPr>
            <w:r w:rsidRPr="001F1CB3">
              <w:rPr>
                <w:rFonts w:ascii="Times New Roman" w:hAnsi="Times New Roman"/>
                <w:sz w:val="24"/>
                <w:szCs w:val="24"/>
                <w:lang w:eastAsia="en-US"/>
              </w:rPr>
              <w:t>2</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290D3D6" w14:textId="77777777" w:rsidR="0070157D" w:rsidRPr="001F1CB3" w:rsidRDefault="0070157D" w:rsidP="00502997">
            <w:pPr>
              <w:pStyle w:val="a6"/>
              <w:spacing w:before="60" w:after="60"/>
              <w:ind w:firstLine="0"/>
              <w:contextualSpacing w:val="0"/>
              <w:jc w:val="left"/>
              <w:rPr>
                <w:rFonts w:ascii="Times New Roman" w:hAnsi="Times New Roman"/>
                <w:sz w:val="24"/>
                <w:szCs w:val="24"/>
                <w:lang w:val="en-US" w:eastAsia="en-US"/>
              </w:rPr>
            </w:pPr>
            <w:r w:rsidRPr="001F1CB3">
              <w:rPr>
                <w:rFonts w:ascii="Times New Roman" w:hAnsi="Times New Roman"/>
                <w:sz w:val="24"/>
                <w:szCs w:val="24"/>
                <w:lang w:eastAsia="en-US"/>
              </w:rPr>
              <w:t xml:space="preserve">Доля пропущенных вызовов </w:t>
            </w:r>
          </w:p>
          <w:p w14:paraId="791B9A39"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val="en-US" w:eastAsia="en-US"/>
              </w:rPr>
              <w:t>LCR (Lost Call Rate)</w:t>
            </w:r>
            <w:r w:rsidRPr="001F1CB3">
              <w:rPr>
                <w:rFonts w:ascii="Times New Roman" w:hAnsi="Times New Roman"/>
                <w:sz w:val="24"/>
                <w:szCs w:val="24"/>
                <w:lang w:eastAsia="en-US"/>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2F8629C" w14:textId="77777777" w:rsidR="0070157D" w:rsidRPr="001F1CB3" w:rsidRDefault="0070157D" w:rsidP="00502997">
            <w:pPr>
              <w:pStyle w:val="a6"/>
              <w:spacing w:before="60" w:after="60"/>
              <w:ind w:firstLine="0"/>
              <w:contextualSpacing w:val="0"/>
              <w:jc w:val="left"/>
              <w:rPr>
                <w:rFonts w:ascii="Times New Roman" w:hAnsi="Times New Roman"/>
                <w:sz w:val="24"/>
                <w:szCs w:val="24"/>
                <w:lang w:val="en-US" w:eastAsia="en-US"/>
              </w:rPr>
            </w:pPr>
            <w:r w:rsidRPr="001F1CB3">
              <w:rPr>
                <w:rFonts w:ascii="Times New Roman" w:hAnsi="Times New Roman"/>
                <w:sz w:val="24"/>
                <w:szCs w:val="24"/>
                <w:lang w:val="en-US" w:eastAsia="en-US"/>
              </w:rPr>
              <w:t>5%</w:t>
            </w:r>
          </w:p>
        </w:tc>
        <w:tc>
          <w:tcPr>
            <w:tcW w:w="4106" w:type="dxa"/>
            <w:tcBorders>
              <w:top w:val="nil"/>
              <w:left w:val="nil"/>
              <w:bottom w:val="single" w:sz="8" w:space="0" w:color="auto"/>
              <w:right w:val="single" w:sz="8" w:space="0" w:color="auto"/>
            </w:tcBorders>
            <w:tcMar>
              <w:top w:w="0" w:type="dxa"/>
              <w:left w:w="108" w:type="dxa"/>
              <w:bottom w:w="0" w:type="dxa"/>
              <w:right w:w="108" w:type="dxa"/>
            </w:tcMar>
            <w:hideMark/>
          </w:tcPr>
          <w:p w14:paraId="7DEBD5B5"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Доля пропущенных вызовов.</w:t>
            </w:r>
          </w:p>
          <w:p w14:paraId="5B727531"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Вызовы продолжительностью 5 секунд и менее не учитываются.</w:t>
            </w:r>
          </w:p>
        </w:tc>
      </w:tr>
      <w:tr w:rsidR="0070157D" w14:paraId="73245DBB" w14:textId="77777777" w:rsidTr="00324F11">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27D26" w14:textId="77777777" w:rsidR="0070157D" w:rsidRPr="001F1CB3" w:rsidRDefault="0070157D" w:rsidP="00502997">
            <w:pPr>
              <w:pStyle w:val="a6"/>
              <w:spacing w:before="60" w:after="0"/>
              <w:ind w:firstLine="0"/>
              <w:jc w:val="center"/>
              <w:rPr>
                <w:rFonts w:ascii="Times New Roman" w:hAnsi="Times New Roman"/>
                <w:sz w:val="24"/>
                <w:szCs w:val="24"/>
                <w:lang w:eastAsia="en-US"/>
              </w:rPr>
            </w:pPr>
            <w:r w:rsidRPr="001F1CB3">
              <w:rPr>
                <w:rFonts w:ascii="Times New Roman" w:hAnsi="Times New Roman"/>
                <w:sz w:val="24"/>
                <w:szCs w:val="24"/>
                <w:lang w:eastAsia="en-US"/>
              </w:rPr>
              <w:t>3</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0D7CC55"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Среднее время ответа оператора, СВО.</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1C6B530"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20 сек</w:t>
            </w:r>
          </w:p>
        </w:tc>
        <w:tc>
          <w:tcPr>
            <w:tcW w:w="4106" w:type="dxa"/>
            <w:tcBorders>
              <w:top w:val="nil"/>
              <w:left w:val="nil"/>
              <w:bottom w:val="single" w:sz="8" w:space="0" w:color="auto"/>
              <w:right w:val="single" w:sz="8" w:space="0" w:color="auto"/>
            </w:tcBorders>
            <w:tcMar>
              <w:top w:w="0" w:type="dxa"/>
              <w:left w:w="108" w:type="dxa"/>
              <w:bottom w:w="0" w:type="dxa"/>
              <w:right w:w="108" w:type="dxa"/>
            </w:tcMar>
            <w:hideMark/>
          </w:tcPr>
          <w:p w14:paraId="1F21EA40"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Среднее время ожидания ответа оператора с момента выбора потребителем категории в интерактивном меню.</w:t>
            </w:r>
          </w:p>
        </w:tc>
      </w:tr>
      <w:tr w:rsidR="0070157D" w14:paraId="275EE0FE" w14:textId="77777777" w:rsidTr="00324F11">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CCFE2" w14:textId="77777777" w:rsidR="0070157D" w:rsidRPr="001F1CB3" w:rsidRDefault="0070157D" w:rsidP="00502997">
            <w:pPr>
              <w:pStyle w:val="a6"/>
              <w:spacing w:before="60" w:after="0"/>
              <w:ind w:firstLine="0"/>
              <w:jc w:val="center"/>
              <w:rPr>
                <w:rFonts w:ascii="Times New Roman" w:hAnsi="Times New Roman"/>
                <w:sz w:val="24"/>
                <w:szCs w:val="24"/>
                <w:lang w:eastAsia="en-US"/>
              </w:rPr>
            </w:pPr>
            <w:r w:rsidRPr="001F1CB3">
              <w:rPr>
                <w:rFonts w:ascii="Times New Roman" w:hAnsi="Times New Roman"/>
                <w:sz w:val="24"/>
                <w:szCs w:val="24"/>
                <w:lang w:eastAsia="en-US"/>
              </w:rPr>
              <w:t>4</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330022B"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val="en-US" w:eastAsia="en-US"/>
              </w:rPr>
              <w:t>ATT (Average Time Talk)</w:t>
            </w:r>
            <w:r w:rsidRPr="001F1CB3">
              <w:rPr>
                <w:rFonts w:ascii="Times New Roman" w:hAnsi="Times New Roman"/>
                <w:sz w:val="24"/>
                <w:szCs w:val="24"/>
                <w:lang w:eastAsia="en-US"/>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3D00921"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180 сек</w:t>
            </w:r>
          </w:p>
        </w:tc>
        <w:tc>
          <w:tcPr>
            <w:tcW w:w="4106" w:type="dxa"/>
            <w:tcBorders>
              <w:top w:val="nil"/>
              <w:left w:val="nil"/>
              <w:bottom w:val="single" w:sz="8" w:space="0" w:color="auto"/>
              <w:right w:val="single" w:sz="8" w:space="0" w:color="auto"/>
            </w:tcBorders>
            <w:tcMar>
              <w:top w:w="0" w:type="dxa"/>
              <w:left w:w="108" w:type="dxa"/>
              <w:bottom w:w="0" w:type="dxa"/>
              <w:right w:w="108" w:type="dxa"/>
            </w:tcMar>
            <w:hideMark/>
          </w:tcPr>
          <w:p w14:paraId="6EFB2B33"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Среднее время диалога оператора с потребителем.</w:t>
            </w:r>
          </w:p>
          <w:p w14:paraId="34B5392A"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Не учитывает время постобработки контакта.</w:t>
            </w:r>
          </w:p>
        </w:tc>
      </w:tr>
      <w:tr w:rsidR="0070157D" w14:paraId="015AAF70" w14:textId="77777777" w:rsidTr="00324F11">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A36DA" w14:textId="77777777" w:rsidR="0070157D" w:rsidRPr="001F1CB3" w:rsidRDefault="0070157D" w:rsidP="00502997">
            <w:pPr>
              <w:pStyle w:val="a6"/>
              <w:spacing w:before="60" w:after="0"/>
              <w:ind w:firstLine="0"/>
              <w:jc w:val="center"/>
              <w:rPr>
                <w:rFonts w:ascii="Times New Roman" w:hAnsi="Times New Roman"/>
                <w:sz w:val="24"/>
                <w:szCs w:val="24"/>
                <w:lang w:eastAsia="en-US"/>
              </w:rPr>
            </w:pPr>
            <w:r w:rsidRPr="001F1CB3">
              <w:rPr>
                <w:rFonts w:ascii="Times New Roman" w:hAnsi="Times New Roman"/>
                <w:sz w:val="24"/>
                <w:szCs w:val="24"/>
                <w:lang w:eastAsia="en-US"/>
              </w:rPr>
              <w:t>5</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1D474D72"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Среднее время ответа неголосовых сообщений.</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372D8D1"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60 сек</w:t>
            </w:r>
          </w:p>
        </w:tc>
        <w:tc>
          <w:tcPr>
            <w:tcW w:w="4106" w:type="dxa"/>
            <w:tcBorders>
              <w:top w:val="nil"/>
              <w:left w:val="nil"/>
              <w:bottom w:val="single" w:sz="8" w:space="0" w:color="auto"/>
              <w:right w:val="single" w:sz="8" w:space="0" w:color="auto"/>
            </w:tcBorders>
            <w:tcMar>
              <w:top w:w="0" w:type="dxa"/>
              <w:left w:w="108" w:type="dxa"/>
              <w:bottom w:w="0" w:type="dxa"/>
              <w:right w:w="108" w:type="dxa"/>
            </w:tcMar>
            <w:hideMark/>
          </w:tcPr>
          <w:p w14:paraId="77F4B1EC"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Среднее время ожидания первого ответа в неголосовых каналах при заказе обратного звонка через Портал ТП, Мобильное приложение.</w:t>
            </w:r>
          </w:p>
        </w:tc>
      </w:tr>
      <w:tr w:rsidR="0070157D" w14:paraId="70C6E919" w14:textId="77777777" w:rsidTr="00324F11">
        <w:trPr>
          <w:trHeight w:val="126"/>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9032E" w14:textId="77777777" w:rsidR="0070157D" w:rsidRPr="001F1CB3" w:rsidRDefault="0070157D" w:rsidP="00502997">
            <w:pPr>
              <w:pStyle w:val="a6"/>
              <w:spacing w:before="60" w:after="0"/>
              <w:ind w:firstLine="0"/>
              <w:jc w:val="center"/>
              <w:rPr>
                <w:rFonts w:ascii="Times New Roman" w:hAnsi="Times New Roman"/>
                <w:sz w:val="24"/>
                <w:szCs w:val="24"/>
                <w:lang w:eastAsia="en-US"/>
              </w:rPr>
            </w:pPr>
            <w:r w:rsidRPr="001F1CB3">
              <w:rPr>
                <w:rFonts w:ascii="Times New Roman" w:hAnsi="Times New Roman"/>
                <w:sz w:val="24"/>
                <w:szCs w:val="24"/>
                <w:lang w:eastAsia="en-US"/>
              </w:rPr>
              <w:t>6</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67CBA49F"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Среднее время обработки неголосового сообщения.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A7753D9"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5 минут</w:t>
            </w:r>
          </w:p>
        </w:tc>
        <w:tc>
          <w:tcPr>
            <w:tcW w:w="4106" w:type="dxa"/>
            <w:tcBorders>
              <w:top w:val="nil"/>
              <w:left w:val="nil"/>
              <w:bottom w:val="single" w:sz="8" w:space="0" w:color="auto"/>
              <w:right w:val="single" w:sz="8" w:space="0" w:color="auto"/>
            </w:tcBorders>
            <w:tcMar>
              <w:top w:w="0" w:type="dxa"/>
              <w:left w:w="108" w:type="dxa"/>
              <w:bottom w:w="0" w:type="dxa"/>
              <w:right w:w="108" w:type="dxa"/>
            </w:tcMar>
            <w:hideMark/>
          </w:tcPr>
          <w:p w14:paraId="1ED8732B"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Среднее время обработки одного дискретного обращения в неголосовых каналах.</w:t>
            </w:r>
          </w:p>
        </w:tc>
      </w:tr>
      <w:tr w:rsidR="0070157D" w14:paraId="6383104C" w14:textId="77777777" w:rsidTr="00324F11">
        <w:trPr>
          <w:trHeight w:val="126"/>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E951EE" w14:textId="77777777" w:rsidR="0070157D" w:rsidRPr="001F1CB3" w:rsidRDefault="0070157D" w:rsidP="00502997">
            <w:pPr>
              <w:pStyle w:val="a6"/>
              <w:spacing w:before="60" w:after="0"/>
              <w:ind w:firstLine="0"/>
              <w:jc w:val="center"/>
              <w:rPr>
                <w:rFonts w:ascii="Times New Roman" w:hAnsi="Times New Roman"/>
                <w:sz w:val="24"/>
                <w:szCs w:val="24"/>
                <w:lang w:eastAsia="en-US"/>
              </w:rPr>
            </w:pPr>
            <w:r w:rsidRPr="001F1CB3">
              <w:rPr>
                <w:rFonts w:ascii="Times New Roman" w:hAnsi="Times New Roman"/>
                <w:sz w:val="24"/>
                <w:szCs w:val="24"/>
                <w:lang w:eastAsia="en-US"/>
              </w:rPr>
              <w:t>7</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6F8D607"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 xml:space="preserve">Уровень удовлетворенности </w:t>
            </w:r>
            <w:r w:rsidRPr="001F1CB3">
              <w:rPr>
                <w:rFonts w:ascii="Times New Roman" w:hAnsi="Times New Roman"/>
                <w:sz w:val="24"/>
                <w:szCs w:val="24"/>
                <w:lang w:eastAsia="en-US"/>
              </w:rPr>
              <w:lastRenderedPageBreak/>
              <w:t>клиента после обслуживания на горячей линии CSI (Customer Satisfaction Index)</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333797B8"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lastRenderedPageBreak/>
              <w:t>4 балла</w:t>
            </w:r>
          </w:p>
        </w:tc>
        <w:tc>
          <w:tcPr>
            <w:tcW w:w="4106" w:type="dxa"/>
            <w:tcBorders>
              <w:top w:val="nil"/>
              <w:left w:val="nil"/>
              <w:bottom w:val="single" w:sz="8" w:space="0" w:color="auto"/>
              <w:right w:val="single" w:sz="8" w:space="0" w:color="auto"/>
            </w:tcBorders>
            <w:tcMar>
              <w:top w:w="0" w:type="dxa"/>
              <w:left w:w="108" w:type="dxa"/>
              <w:bottom w:w="0" w:type="dxa"/>
              <w:right w:w="108" w:type="dxa"/>
            </w:tcMar>
          </w:tcPr>
          <w:p w14:paraId="76C44B20" w14:textId="77777777" w:rsidR="0070157D" w:rsidRPr="001F1CB3" w:rsidRDefault="0070157D" w:rsidP="00502997">
            <w:pPr>
              <w:pStyle w:val="a6"/>
              <w:spacing w:before="60" w:after="60"/>
              <w:ind w:firstLine="0"/>
              <w:contextualSpacing w:val="0"/>
              <w:jc w:val="left"/>
              <w:rPr>
                <w:rFonts w:ascii="Times New Roman" w:hAnsi="Times New Roman"/>
                <w:sz w:val="24"/>
                <w:szCs w:val="24"/>
                <w:lang w:eastAsia="en-US"/>
              </w:rPr>
            </w:pPr>
            <w:r w:rsidRPr="001F1CB3">
              <w:rPr>
                <w:rFonts w:ascii="Times New Roman" w:hAnsi="Times New Roman"/>
                <w:sz w:val="24"/>
                <w:szCs w:val="24"/>
                <w:lang w:eastAsia="en-US"/>
              </w:rPr>
              <w:t>Среднее значение индекса CSI не менее 4 баллов (при оценке по 5-</w:t>
            </w:r>
            <w:r w:rsidRPr="001F1CB3">
              <w:rPr>
                <w:rFonts w:ascii="Times New Roman" w:hAnsi="Times New Roman"/>
                <w:sz w:val="24"/>
                <w:szCs w:val="24"/>
                <w:lang w:eastAsia="en-US"/>
              </w:rPr>
              <w:lastRenderedPageBreak/>
              <w:t>бальной шкале, где 1 – полностью не удовлетворен, а 5 – полностью удовлетворен).</w:t>
            </w:r>
          </w:p>
        </w:tc>
      </w:tr>
    </w:tbl>
    <w:p w14:paraId="60F6C358" w14:textId="51DBD976" w:rsidR="0070157D" w:rsidRPr="00036BD0" w:rsidRDefault="008A68B4" w:rsidP="00C97A28">
      <w:pPr>
        <w:pStyle w:val="31"/>
        <w:spacing w:before="60" w:after="0"/>
        <w:ind w:right="0" w:firstLine="567"/>
        <w:rPr>
          <w:b w:val="0"/>
          <w:sz w:val="24"/>
          <w:szCs w:val="24"/>
        </w:rPr>
      </w:pPr>
      <w:bookmarkStart w:id="173" w:name="_Toc411618368"/>
      <w:bookmarkStart w:id="174" w:name="_Toc411618695"/>
      <w:bookmarkStart w:id="175" w:name="_Toc133511859"/>
      <w:bookmarkStart w:id="176" w:name="_Toc132288705"/>
      <w:bookmarkStart w:id="177" w:name="_Toc139893824"/>
      <w:bookmarkEnd w:id="173"/>
      <w:bookmarkEnd w:id="174"/>
      <w:r w:rsidRPr="00036BD0">
        <w:rPr>
          <w:b w:val="0"/>
          <w:sz w:val="24"/>
          <w:szCs w:val="24"/>
          <w:lang w:val="en-US"/>
        </w:rPr>
        <w:lastRenderedPageBreak/>
        <w:t>V</w:t>
      </w:r>
      <w:r w:rsidR="0070157D" w:rsidRPr="00036BD0">
        <w:rPr>
          <w:b w:val="0"/>
          <w:sz w:val="24"/>
          <w:szCs w:val="24"/>
        </w:rPr>
        <w:t>.</w:t>
      </w:r>
      <w:r w:rsidRPr="00036BD0">
        <w:rPr>
          <w:b w:val="0"/>
          <w:sz w:val="24"/>
          <w:szCs w:val="24"/>
          <w:lang w:val="en-US"/>
        </w:rPr>
        <w:t>III</w:t>
      </w:r>
      <w:r w:rsidR="0070157D" w:rsidRPr="00036BD0">
        <w:rPr>
          <w:b w:val="0"/>
          <w:sz w:val="24"/>
          <w:szCs w:val="24"/>
        </w:rPr>
        <w:t>.</w:t>
      </w:r>
      <w:r w:rsidRPr="00036BD0">
        <w:rPr>
          <w:b w:val="0"/>
          <w:sz w:val="24"/>
          <w:szCs w:val="24"/>
          <w:lang w:val="en-US"/>
        </w:rPr>
        <w:t>II</w:t>
      </w:r>
      <w:r w:rsidR="0070157D" w:rsidRPr="00036BD0">
        <w:rPr>
          <w:b w:val="0"/>
          <w:sz w:val="24"/>
          <w:szCs w:val="24"/>
        </w:rPr>
        <w:t xml:space="preserve"> </w:t>
      </w:r>
      <w:bookmarkStart w:id="178" w:name="_Toc411618369"/>
      <w:bookmarkStart w:id="179" w:name="_Toc411618696"/>
      <w:bookmarkStart w:id="180" w:name="_Toc411618370"/>
      <w:bookmarkStart w:id="181" w:name="_Toc411618697"/>
      <w:bookmarkStart w:id="182" w:name="_Toc411618371"/>
      <w:bookmarkStart w:id="183" w:name="_Toc411618698"/>
      <w:bookmarkEnd w:id="178"/>
      <w:bookmarkEnd w:id="179"/>
      <w:bookmarkEnd w:id="180"/>
      <w:bookmarkEnd w:id="181"/>
      <w:bookmarkEnd w:id="182"/>
      <w:bookmarkEnd w:id="183"/>
      <w:r w:rsidR="0070157D" w:rsidRPr="00036BD0">
        <w:rPr>
          <w:b w:val="0"/>
          <w:sz w:val="24"/>
          <w:szCs w:val="24"/>
        </w:rPr>
        <w:t>Основные процессы обслуживания посредством телефонной связи</w:t>
      </w:r>
      <w:bookmarkEnd w:id="175"/>
      <w:bookmarkEnd w:id="176"/>
      <w:bookmarkEnd w:id="177"/>
    </w:p>
    <w:p w14:paraId="75B0F08A" w14:textId="77777777" w:rsidR="0070157D" w:rsidRPr="009561F6" w:rsidRDefault="0070157D" w:rsidP="00502997">
      <w:pPr>
        <w:keepNext w:val="0"/>
        <w:tabs>
          <w:tab w:val="left" w:pos="1134"/>
          <w:tab w:val="left" w:pos="1985"/>
        </w:tabs>
        <w:suppressAutoHyphens/>
        <w:spacing w:line="240" w:lineRule="auto"/>
        <w:ind w:firstLine="567"/>
        <w:rPr>
          <w:rFonts w:eastAsia="Calibri"/>
          <w:lang w:eastAsia="en-US"/>
        </w:rPr>
      </w:pPr>
      <w:r w:rsidRPr="009561F6">
        <w:rPr>
          <w:rFonts w:eastAsia="Calibri"/>
          <w:lang w:eastAsia="en-US"/>
        </w:rPr>
        <w:t>Задачи заочного обслуживания посредством горячей линии энергетиков «Светлая линия 220» по федеральному номеру 8-800-220-0-220 и единому короткому номеру 220 в зоне ответственности Общества:</w:t>
      </w:r>
    </w:p>
    <w:p w14:paraId="2008DBB7" w14:textId="77777777" w:rsidR="0070157D" w:rsidRPr="009561F6"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561F6">
        <w:rPr>
          <w:bCs/>
          <w:sz w:val="24"/>
          <w:szCs w:val="24"/>
        </w:rPr>
        <w:t>качественное и оперативное обслуживание всех входящих вызовов от потребителей услуг по всем вопросам деятельности Общества;</w:t>
      </w:r>
    </w:p>
    <w:p w14:paraId="0EE1BF72" w14:textId="77777777" w:rsidR="0070157D" w:rsidRPr="009561F6"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561F6">
        <w:rPr>
          <w:bCs/>
          <w:sz w:val="24"/>
          <w:szCs w:val="24"/>
        </w:rPr>
        <w:t>обработка вызовов с использованием цифровых роботизированных технологий (НСА, чат-ботами, пр.);</w:t>
      </w:r>
    </w:p>
    <w:p w14:paraId="057A223A" w14:textId="77777777" w:rsidR="0070157D" w:rsidRPr="009561F6"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561F6">
        <w:rPr>
          <w:bCs/>
          <w:sz w:val="24"/>
          <w:szCs w:val="24"/>
        </w:rPr>
        <w:t>адресное информирование потребителей услуг по плановым и аварийным отключениям электроэнергии в зоне ответственности Общества, в том числе посредством нейросетевого агента, автообзвон, СМС-рассылка;</w:t>
      </w:r>
    </w:p>
    <w:p w14:paraId="397FCC2F" w14:textId="77777777" w:rsidR="0070157D" w:rsidRPr="009561F6"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561F6">
        <w:rPr>
          <w:bCs/>
          <w:sz w:val="24"/>
          <w:szCs w:val="24"/>
        </w:rPr>
        <w:t>осуществление исходящих вызовов с целью предоставления ответа по запросу потребителя, проведения опроса потребителей услуг для изучения рынка потенциальных дополнительных сервисов, перспективных направлений развития клиентского сервиса компании, удовлетворенности потребителей качеством оказываемых услуг.</w:t>
      </w:r>
    </w:p>
    <w:p w14:paraId="76C8FAFE" w14:textId="77777777" w:rsidR="0070157D" w:rsidRPr="009561F6" w:rsidRDefault="0070157D" w:rsidP="00502997">
      <w:pPr>
        <w:keepNext w:val="0"/>
        <w:tabs>
          <w:tab w:val="left" w:pos="1134"/>
          <w:tab w:val="left" w:pos="1985"/>
        </w:tabs>
        <w:suppressAutoHyphens/>
        <w:spacing w:line="240" w:lineRule="auto"/>
        <w:ind w:firstLine="567"/>
        <w:rPr>
          <w:rFonts w:eastAsia="Calibri"/>
          <w:lang w:eastAsia="en-US"/>
        </w:rPr>
      </w:pPr>
      <w:r w:rsidRPr="009561F6">
        <w:rPr>
          <w:rFonts w:eastAsia="Calibri"/>
          <w:lang w:eastAsia="en-US"/>
        </w:rPr>
        <w:t>Основные услуги (процессы) заочного обслуживания посредством горячей линии энергетиков «Светлая линия 220» по федеральному номеру 8-800-220-0-220 и единому короткому номеру 220 для оптимизации сервиса распределены по уровням поддержки, которые представлены в следующей таблице.</w:t>
      </w:r>
    </w:p>
    <w:p w14:paraId="1751CCE6" w14:textId="77777777" w:rsidR="0070157D" w:rsidRPr="009561F6" w:rsidRDefault="0070157D" w:rsidP="00502997">
      <w:pPr>
        <w:keepNext w:val="0"/>
        <w:tabs>
          <w:tab w:val="left" w:pos="1134"/>
          <w:tab w:val="left" w:pos="1985"/>
        </w:tabs>
        <w:suppressAutoHyphens/>
        <w:spacing w:after="120" w:line="240" w:lineRule="auto"/>
        <w:ind w:firstLine="567"/>
        <w:rPr>
          <w:rFonts w:eastAsia="Calibri"/>
          <w:lang w:eastAsia="en-US"/>
        </w:rPr>
      </w:pPr>
      <w:r w:rsidRPr="009561F6">
        <w:rPr>
          <w:rFonts w:eastAsia="Calibri"/>
          <w:lang w:eastAsia="en-US"/>
        </w:rPr>
        <w:t>Таблица 4. Перечень услуг (процессов) заочного обслуживания посредством горячей линии энергетиков «Светлая линия 220» по федеральному номеру 8-800-220-0-220 и единому короткому номеру 220</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4979"/>
        <w:gridCol w:w="1984"/>
        <w:gridCol w:w="1843"/>
      </w:tblGrid>
      <w:tr w:rsidR="0070157D" w:rsidRPr="00F63CAE" w14:paraId="12FDCA44" w14:textId="77777777" w:rsidTr="00324F11">
        <w:trPr>
          <w:trHeight w:val="455"/>
          <w:tblHeader/>
        </w:trPr>
        <w:tc>
          <w:tcPr>
            <w:tcW w:w="550" w:type="dxa"/>
            <w:tcBorders>
              <w:bottom w:val="double" w:sz="4" w:space="0" w:color="auto"/>
            </w:tcBorders>
            <w:vAlign w:val="center"/>
          </w:tcPr>
          <w:p w14:paraId="382E5950" w14:textId="77777777" w:rsidR="0070157D" w:rsidRPr="00034474" w:rsidRDefault="0070157D" w:rsidP="00502997">
            <w:pPr>
              <w:pStyle w:val="afa"/>
              <w:keepNext w:val="0"/>
              <w:suppressAutoHyphens/>
              <w:spacing w:before="60" w:after="60"/>
              <w:ind w:right="-2"/>
              <w:jc w:val="center"/>
              <w:rPr>
                <w:b/>
                <w:sz w:val="24"/>
                <w:szCs w:val="24"/>
              </w:rPr>
            </w:pPr>
          </w:p>
        </w:tc>
        <w:tc>
          <w:tcPr>
            <w:tcW w:w="4979" w:type="dxa"/>
            <w:tcBorders>
              <w:bottom w:val="double" w:sz="4" w:space="0" w:color="auto"/>
            </w:tcBorders>
            <w:shd w:val="clear" w:color="auto" w:fill="auto"/>
            <w:noWrap/>
            <w:vAlign w:val="center"/>
            <w:hideMark/>
          </w:tcPr>
          <w:p w14:paraId="65253005" w14:textId="77777777" w:rsidR="0070157D" w:rsidRPr="00034474" w:rsidRDefault="0070157D" w:rsidP="00502997">
            <w:pPr>
              <w:pStyle w:val="afa"/>
              <w:keepNext w:val="0"/>
              <w:suppressAutoHyphens/>
              <w:spacing w:before="60" w:after="60"/>
              <w:ind w:right="-2"/>
              <w:jc w:val="center"/>
              <w:rPr>
                <w:b/>
                <w:sz w:val="24"/>
                <w:szCs w:val="24"/>
              </w:rPr>
            </w:pPr>
            <w:r w:rsidRPr="00034474">
              <w:rPr>
                <w:b/>
                <w:sz w:val="24"/>
                <w:szCs w:val="24"/>
              </w:rPr>
              <w:t>Перечень услуг (процессов) заочного обслуживания посредством телефонной связи</w:t>
            </w:r>
          </w:p>
        </w:tc>
        <w:tc>
          <w:tcPr>
            <w:tcW w:w="1984" w:type="dxa"/>
            <w:tcBorders>
              <w:bottom w:val="double" w:sz="4" w:space="0" w:color="auto"/>
            </w:tcBorders>
            <w:shd w:val="clear" w:color="auto" w:fill="auto"/>
            <w:noWrap/>
            <w:vAlign w:val="center"/>
            <w:hideMark/>
          </w:tcPr>
          <w:p w14:paraId="5EB0277A" w14:textId="77777777" w:rsidR="0070157D" w:rsidRPr="00034474" w:rsidRDefault="0070157D" w:rsidP="00502997">
            <w:pPr>
              <w:pStyle w:val="afa"/>
              <w:keepNext w:val="0"/>
              <w:suppressAutoHyphens/>
              <w:spacing w:before="60" w:after="60"/>
              <w:ind w:right="-2"/>
              <w:jc w:val="center"/>
              <w:rPr>
                <w:b/>
                <w:sz w:val="24"/>
                <w:szCs w:val="24"/>
              </w:rPr>
            </w:pPr>
            <w:r w:rsidRPr="00034474">
              <w:rPr>
                <w:b/>
                <w:sz w:val="24"/>
                <w:szCs w:val="24"/>
              </w:rPr>
              <w:t>Уровень поддержи</w:t>
            </w:r>
          </w:p>
        </w:tc>
        <w:tc>
          <w:tcPr>
            <w:tcW w:w="1843" w:type="dxa"/>
            <w:tcBorders>
              <w:bottom w:val="double" w:sz="4" w:space="0" w:color="auto"/>
            </w:tcBorders>
            <w:vAlign w:val="center"/>
          </w:tcPr>
          <w:p w14:paraId="26E7503C" w14:textId="77777777" w:rsidR="0070157D" w:rsidRPr="00034474" w:rsidRDefault="0070157D" w:rsidP="00502997">
            <w:pPr>
              <w:pStyle w:val="afa"/>
              <w:keepNext w:val="0"/>
              <w:suppressAutoHyphens/>
              <w:spacing w:before="60" w:after="60"/>
              <w:ind w:right="-2"/>
              <w:jc w:val="center"/>
              <w:rPr>
                <w:b/>
                <w:sz w:val="24"/>
                <w:szCs w:val="24"/>
              </w:rPr>
            </w:pPr>
            <w:r w:rsidRPr="00034474">
              <w:rPr>
                <w:b/>
                <w:sz w:val="24"/>
                <w:szCs w:val="24"/>
              </w:rPr>
              <w:t>Сроки</w:t>
            </w:r>
          </w:p>
        </w:tc>
      </w:tr>
      <w:tr w:rsidR="0070157D" w:rsidRPr="00F63CAE" w14:paraId="5FBAA795" w14:textId="77777777" w:rsidTr="00324F11">
        <w:trPr>
          <w:trHeight w:val="376"/>
        </w:trPr>
        <w:tc>
          <w:tcPr>
            <w:tcW w:w="550" w:type="dxa"/>
            <w:tcBorders>
              <w:top w:val="double" w:sz="4" w:space="0" w:color="auto"/>
            </w:tcBorders>
          </w:tcPr>
          <w:p w14:paraId="2D455C95" w14:textId="77777777" w:rsidR="0070157D" w:rsidRPr="00034474" w:rsidRDefault="0070157D" w:rsidP="00502997">
            <w:pPr>
              <w:pStyle w:val="afa"/>
              <w:keepNext w:val="0"/>
              <w:suppressAutoHyphens/>
              <w:spacing w:before="60" w:after="60"/>
              <w:ind w:right="-2"/>
              <w:jc w:val="center"/>
              <w:rPr>
                <w:position w:val="-6"/>
                <w:sz w:val="24"/>
                <w:szCs w:val="24"/>
              </w:rPr>
            </w:pPr>
            <w:r w:rsidRPr="00034474">
              <w:rPr>
                <w:position w:val="-6"/>
                <w:sz w:val="24"/>
                <w:szCs w:val="24"/>
              </w:rPr>
              <w:t>1</w:t>
            </w:r>
          </w:p>
        </w:tc>
        <w:tc>
          <w:tcPr>
            <w:tcW w:w="4979" w:type="dxa"/>
            <w:tcBorders>
              <w:top w:val="double" w:sz="4" w:space="0" w:color="auto"/>
            </w:tcBorders>
            <w:shd w:val="clear" w:color="auto" w:fill="auto"/>
            <w:noWrap/>
          </w:tcPr>
          <w:p w14:paraId="58FD9DB7"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Прием и обработка входящих вызовов: ввод текущих показаний счетчика, отслеживание исполнения процедуры технологического присоединения и т. д.</w:t>
            </w:r>
          </w:p>
        </w:tc>
        <w:tc>
          <w:tcPr>
            <w:tcW w:w="1984" w:type="dxa"/>
            <w:tcBorders>
              <w:top w:val="double" w:sz="4" w:space="0" w:color="auto"/>
            </w:tcBorders>
            <w:shd w:val="clear" w:color="auto" w:fill="auto"/>
            <w:noWrap/>
            <w:hideMark/>
          </w:tcPr>
          <w:p w14:paraId="14984A4D" w14:textId="3B94AD54"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xml:space="preserve">Нейросетевой агент, интерактивный автоответчик, </w:t>
            </w:r>
            <w:r w:rsidRPr="00034474">
              <w:rPr>
                <w:position w:val="-6"/>
                <w:sz w:val="24"/>
                <w:szCs w:val="24"/>
              </w:rPr>
              <w:br/>
            </w:r>
            <w:r w:rsidR="00034474">
              <w:rPr>
                <w:position w:val="-6"/>
                <w:sz w:val="24"/>
                <w:szCs w:val="24"/>
              </w:rPr>
              <w:t>1 линии поддержки</w:t>
            </w:r>
          </w:p>
        </w:tc>
        <w:tc>
          <w:tcPr>
            <w:tcW w:w="1843" w:type="dxa"/>
            <w:tcBorders>
              <w:top w:val="double" w:sz="4" w:space="0" w:color="auto"/>
            </w:tcBorders>
          </w:tcPr>
          <w:p w14:paraId="31673720"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 телефонном вызове потребителя.</w:t>
            </w:r>
          </w:p>
        </w:tc>
      </w:tr>
      <w:tr w:rsidR="0070157D" w:rsidRPr="00F63CAE" w14:paraId="30CEBB49" w14:textId="77777777" w:rsidTr="00324F11">
        <w:trPr>
          <w:trHeight w:val="376"/>
        </w:trPr>
        <w:tc>
          <w:tcPr>
            <w:tcW w:w="550" w:type="dxa"/>
          </w:tcPr>
          <w:p w14:paraId="16BBDA9F" w14:textId="77777777" w:rsidR="0070157D" w:rsidRPr="00034474" w:rsidRDefault="0070157D" w:rsidP="00502997">
            <w:pPr>
              <w:pStyle w:val="afa"/>
              <w:keepNext w:val="0"/>
              <w:suppressAutoHyphens/>
              <w:spacing w:before="60" w:after="60"/>
              <w:ind w:right="-2"/>
              <w:jc w:val="center"/>
              <w:rPr>
                <w:position w:val="-6"/>
                <w:sz w:val="24"/>
                <w:szCs w:val="24"/>
              </w:rPr>
            </w:pPr>
            <w:r w:rsidRPr="00034474">
              <w:rPr>
                <w:position w:val="-6"/>
                <w:sz w:val="24"/>
                <w:szCs w:val="24"/>
              </w:rPr>
              <w:t>2</w:t>
            </w:r>
          </w:p>
        </w:tc>
        <w:tc>
          <w:tcPr>
            <w:tcW w:w="4979" w:type="dxa"/>
            <w:shd w:val="clear" w:color="auto" w:fill="auto"/>
            <w:noWrap/>
            <w:hideMark/>
          </w:tcPr>
          <w:p w14:paraId="3FBEB0EC"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Прием, регистрация, классификация и обработка входящих вызовов потребителей с запросом справочной информации и консультаций, по вопросам предоставления ответа потребителю и записи потребителей на прием в офис обслуживания по вопросам:</w:t>
            </w:r>
          </w:p>
        </w:tc>
        <w:tc>
          <w:tcPr>
            <w:tcW w:w="1984" w:type="dxa"/>
            <w:shd w:val="clear" w:color="auto" w:fill="auto"/>
            <w:noWrap/>
          </w:tcPr>
          <w:p w14:paraId="11961931" w14:textId="77777777" w:rsidR="0070157D" w:rsidRPr="00034474" w:rsidRDefault="0070157D" w:rsidP="00502997">
            <w:pPr>
              <w:pStyle w:val="afa"/>
              <w:keepNext w:val="0"/>
              <w:suppressAutoHyphens/>
              <w:spacing w:before="60" w:after="60"/>
              <w:ind w:right="-2"/>
              <w:jc w:val="left"/>
              <w:rPr>
                <w:position w:val="-6"/>
                <w:sz w:val="24"/>
                <w:szCs w:val="24"/>
              </w:rPr>
            </w:pPr>
          </w:p>
        </w:tc>
        <w:tc>
          <w:tcPr>
            <w:tcW w:w="1843" w:type="dxa"/>
            <w:vMerge w:val="restart"/>
          </w:tcPr>
          <w:p w14:paraId="46511CE8"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xml:space="preserve">При телефонном вызове потребителя. При отсутствии информации у оператора на момент входящего звонка потребителя, оператор </w:t>
            </w:r>
            <w:r w:rsidRPr="00034474">
              <w:rPr>
                <w:position w:val="-6"/>
                <w:sz w:val="24"/>
                <w:szCs w:val="24"/>
              </w:rPr>
              <w:lastRenderedPageBreak/>
              <w:t>предоставляет ответ потребителю не позднее 4 часов с момента регистрации обращения с запросом.</w:t>
            </w:r>
          </w:p>
        </w:tc>
      </w:tr>
      <w:tr w:rsidR="0070157D" w:rsidRPr="00F63CAE" w14:paraId="2A3BD7F9" w14:textId="77777777" w:rsidTr="00324F11">
        <w:trPr>
          <w:trHeight w:val="376"/>
        </w:trPr>
        <w:tc>
          <w:tcPr>
            <w:tcW w:w="550" w:type="dxa"/>
          </w:tcPr>
          <w:p w14:paraId="05F3B28B"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2.1</w:t>
            </w:r>
          </w:p>
        </w:tc>
        <w:tc>
          <w:tcPr>
            <w:tcW w:w="4979" w:type="dxa"/>
            <w:shd w:val="clear" w:color="auto" w:fill="auto"/>
            <w:noWrap/>
            <w:hideMark/>
          </w:tcPr>
          <w:p w14:paraId="71153BDC"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Осуществления технологического присоединения.</w:t>
            </w:r>
          </w:p>
        </w:tc>
        <w:tc>
          <w:tcPr>
            <w:tcW w:w="1984" w:type="dxa"/>
            <w:shd w:val="clear" w:color="auto" w:fill="auto"/>
            <w:noWrap/>
          </w:tcPr>
          <w:p w14:paraId="56A65E0F" w14:textId="2D1AA5BA"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Нейросетевой агент, интерактивный автоответчик,</w:t>
            </w:r>
            <w:r w:rsidR="00034474">
              <w:rPr>
                <w:position w:val="-6"/>
                <w:sz w:val="24"/>
                <w:szCs w:val="24"/>
              </w:rPr>
              <w:br/>
              <w:t>1, 2 линии поддержки</w:t>
            </w:r>
          </w:p>
        </w:tc>
        <w:tc>
          <w:tcPr>
            <w:tcW w:w="1843" w:type="dxa"/>
            <w:vMerge/>
          </w:tcPr>
          <w:p w14:paraId="47733818" w14:textId="77777777" w:rsidR="0070157D" w:rsidRPr="00034474" w:rsidRDefault="0070157D" w:rsidP="00502997">
            <w:pPr>
              <w:pStyle w:val="afa"/>
              <w:keepNext w:val="0"/>
              <w:suppressAutoHyphens/>
              <w:spacing w:before="60" w:after="60"/>
              <w:ind w:right="-2"/>
              <w:jc w:val="left"/>
              <w:rPr>
                <w:position w:val="-6"/>
                <w:sz w:val="24"/>
                <w:szCs w:val="24"/>
              </w:rPr>
            </w:pPr>
          </w:p>
        </w:tc>
      </w:tr>
      <w:tr w:rsidR="0070157D" w:rsidRPr="00F63CAE" w14:paraId="7B2A47A4" w14:textId="77777777" w:rsidTr="00324F11">
        <w:trPr>
          <w:trHeight w:val="376"/>
        </w:trPr>
        <w:tc>
          <w:tcPr>
            <w:tcW w:w="550" w:type="dxa"/>
          </w:tcPr>
          <w:p w14:paraId="54D92A79"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lastRenderedPageBreak/>
              <w:t>2.2</w:t>
            </w:r>
          </w:p>
        </w:tc>
        <w:tc>
          <w:tcPr>
            <w:tcW w:w="4979" w:type="dxa"/>
            <w:shd w:val="clear" w:color="auto" w:fill="auto"/>
            <w:noWrap/>
            <w:hideMark/>
          </w:tcPr>
          <w:p w14:paraId="2A3F3495"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Оказания услуг по передаче электрической энергии.</w:t>
            </w:r>
          </w:p>
        </w:tc>
        <w:tc>
          <w:tcPr>
            <w:tcW w:w="1984" w:type="dxa"/>
            <w:shd w:val="clear" w:color="auto" w:fill="auto"/>
            <w:noWrap/>
          </w:tcPr>
          <w:p w14:paraId="55D0FCB0" w14:textId="06B12E2D"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Нейросетевой агент, интерактивный автоответчик,</w:t>
            </w:r>
            <w:r w:rsidR="00034474">
              <w:rPr>
                <w:position w:val="-6"/>
                <w:sz w:val="24"/>
                <w:szCs w:val="24"/>
              </w:rPr>
              <w:br/>
              <w:t>1, 2 линии поддержки</w:t>
            </w:r>
          </w:p>
        </w:tc>
        <w:tc>
          <w:tcPr>
            <w:tcW w:w="1843" w:type="dxa"/>
            <w:vMerge/>
          </w:tcPr>
          <w:p w14:paraId="4D7ACD7E" w14:textId="77777777" w:rsidR="0070157D" w:rsidRPr="00034474" w:rsidRDefault="0070157D" w:rsidP="00502997">
            <w:pPr>
              <w:pStyle w:val="afa"/>
              <w:keepNext w:val="0"/>
              <w:suppressAutoHyphens/>
              <w:spacing w:before="60" w:after="60"/>
              <w:ind w:right="-2"/>
              <w:jc w:val="left"/>
              <w:rPr>
                <w:position w:val="-6"/>
                <w:sz w:val="24"/>
                <w:szCs w:val="24"/>
              </w:rPr>
            </w:pPr>
          </w:p>
        </w:tc>
      </w:tr>
      <w:tr w:rsidR="0070157D" w:rsidRPr="00F63CAE" w14:paraId="57441854" w14:textId="77777777" w:rsidTr="00324F11">
        <w:trPr>
          <w:trHeight w:val="376"/>
        </w:trPr>
        <w:tc>
          <w:tcPr>
            <w:tcW w:w="550" w:type="dxa"/>
          </w:tcPr>
          <w:p w14:paraId="200B5BDC"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2.3</w:t>
            </w:r>
          </w:p>
        </w:tc>
        <w:tc>
          <w:tcPr>
            <w:tcW w:w="4979" w:type="dxa"/>
            <w:shd w:val="clear" w:color="auto" w:fill="auto"/>
            <w:noWrap/>
            <w:hideMark/>
          </w:tcPr>
          <w:p w14:paraId="6ECFD55F"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Организации учета электрической энергии.</w:t>
            </w:r>
          </w:p>
        </w:tc>
        <w:tc>
          <w:tcPr>
            <w:tcW w:w="1984" w:type="dxa"/>
            <w:shd w:val="clear" w:color="auto" w:fill="auto"/>
            <w:noWrap/>
          </w:tcPr>
          <w:p w14:paraId="36397E2C" w14:textId="7CD41239"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Нейросетевой агент, интерактивный автоответчик,</w:t>
            </w:r>
            <w:r w:rsidR="00034474">
              <w:rPr>
                <w:position w:val="-6"/>
                <w:sz w:val="24"/>
                <w:szCs w:val="24"/>
              </w:rPr>
              <w:br/>
              <w:t>1, 2 линии поддержки</w:t>
            </w:r>
          </w:p>
        </w:tc>
        <w:tc>
          <w:tcPr>
            <w:tcW w:w="1843" w:type="dxa"/>
            <w:vMerge/>
          </w:tcPr>
          <w:p w14:paraId="56AA1DBF" w14:textId="77777777" w:rsidR="0070157D" w:rsidRPr="00034474" w:rsidRDefault="0070157D" w:rsidP="00502997">
            <w:pPr>
              <w:pStyle w:val="afa"/>
              <w:keepNext w:val="0"/>
              <w:suppressAutoHyphens/>
              <w:spacing w:before="60" w:after="60"/>
              <w:ind w:right="-2"/>
              <w:jc w:val="left"/>
              <w:rPr>
                <w:position w:val="-6"/>
                <w:sz w:val="24"/>
                <w:szCs w:val="24"/>
              </w:rPr>
            </w:pPr>
          </w:p>
        </w:tc>
      </w:tr>
      <w:tr w:rsidR="0070157D" w:rsidRPr="00F63CAE" w14:paraId="443A95F9" w14:textId="77777777" w:rsidTr="00324F11">
        <w:trPr>
          <w:trHeight w:val="376"/>
        </w:trPr>
        <w:tc>
          <w:tcPr>
            <w:tcW w:w="550" w:type="dxa"/>
          </w:tcPr>
          <w:p w14:paraId="6A663697"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2.4</w:t>
            </w:r>
          </w:p>
        </w:tc>
        <w:tc>
          <w:tcPr>
            <w:tcW w:w="4979" w:type="dxa"/>
            <w:shd w:val="clear" w:color="auto" w:fill="auto"/>
            <w:noWrap/>
          </w:tcPr>
          <w:p w14:paraId="6E492428"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Организации обслуживания потребителей, предоставления контактной информации офисов обслуживания потребителей, записи на очный прием, а также пользования интерактивными сервисами официального сайта сетевой организации в сети Интернет.</w:t>
            </w:r>
          </w:p>
        </w:tc>
        <w:tc>
          <w:tcPr>
            <w:tcW w:w="1984" w:type="dxa"/>
            <w:shd w:val="clear" w:color="auto" w:fill="auto"/>
            <w:noWrap/>
          </w:tcPr>
          <w:p w14:paraId="06FD028E" w14:textId="3C675E90"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Нейросетевой агент, интерактивный автоответчик,</w:t>
            </w:r>
            <w:r w:rsidRPr="00034474">
              <w:rPr>
                <w:position w:val="-6"/>
                <w:sz w:val="24"/>
                <w:szCs w:val="24"/>
              </w:rPr>
              <w:br/>
              <w:t>1, 2 линии поддер</w:t>
            </w:r>
            <w:r w:rsidR="00034474">
              <w:rPr>
                <w:position w:val="-6"/>
                <w:sz w:val="24"/>
                <w:szCs w:val="24"/>
              </w:rPr>
              <w:t>жки</w:t>
            </w:r>
          </w:p>
        </w:tc>
        <w:tc>
          <w:tcPr>
            <w:tcW w:w="1843" w:type="dxa"/>
            <w:vMerge/>
          </w:tcPr>
          <w:p w14:paraId="3357A3FB" w14:textId="77777777" w:rsidR="0070157D" w:rsidRPr="00034474" w:rsidRDefault="0070157D" w:rsidP="00502997">
            <w:pPr>
              <w:pStyle w:val="afa"/>
              <w:keepNext w:val="0"/>
              <w:suppressAutoHyphens/>
              <w:spacing w:before="60" w:after="60"/>
              <w:ind w:right="-2"/>
              <w:jc w:val="left"/>
              <w:rPr>
                <w:position w:val="-6"/>
                <w:sz w:val="24"/>
                <w:szCs w:val="24"/>
              </w:rPr>
            </w:pPr>
          </w:p>
        </w:tc>
      </w:tr>
      <w:tr w:rsidR="0070157D" w:rsidRPr="00F63CAE" w14:paraId="25559398" w14:textId="77777777" w:rsidTr="00324F11">
        <w:trPr>
          <w:trHeight w:val="376"/>
        </w:trPr>
        <w:tc>
          <w:tcPr>
            <w:tcW w:w="550" w:type="dxa"/>
          </w:tcPr>
          <w:p w14:paraId="1698375E"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2.5</w:t>
            </w:r>
          </w:p>
        </w:tc>
        <w:tc>
          <w:tcPr>
            <w:tcW w:w="4979" w:type="dxa"/>
            <w:shd w:val="clear" w:color="auto" w:fill="auto"/>
            <w:noWrap/>
          </w:tcPr>
          <w:p w14:paraId="6890D6AE"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Дополнительным услугам.</w:t>
            </w:r>
          </w:p>
        </w:tc>
        <w:tc>
          <w:tcPr>
            <w:tcW w:w="1984" w:type="dxa"/>
            <w:shd w:val="clear" w:color="auto" w:fill="auto"/>
            <w:noWrap/>
          </w:tcPr>
          <w:p w14:paraId="1788C0A2" w14:textId="4BB37E44"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Нейросетевой агент, интерактивный автоответчик,</w:t>
            </w:r>
            <w:r w:rsidRPr="00034474">
              <w:rPr>
                <w:position w:val="-6"/>
                <w:sz w:val="24"/>
                <w:szCs w:val="24"/>
              </w:rPr>
              <w:br/>
            </w:r>
            <w:r w:rsidR="00034474">
              <w:rPr>
                <w:position w:val="-6"/>
                <w:sz w:val="24"/>
                <w:szCs w:val="24"/>
              </w:rPr>
              <w:t>1, 2 линии поддержки</w:t>
            </w:r>
          </w:p>
        </w:tc>
        <w:tc>
          <w:tcPr>
            <w:tcW w:w="1843" w:type="dxa"/>
            <w:vMerge/>
          </w:tcPr>
          <w:p w14:paraId="7452BE25" w14:textId="77777777" w:rsidR="0070157D" w:rsidRPr="00034474" w:rsidRDefault="0070157D" w:rsidP="00502997">
            <w:pPr>
              <w:pStyle w:val="afa"/>
              <w:keepNext w:val="0"/>
              <w:suppressAutoHyphens/>
              <w:spacing w:before="60" w:after="60"/>
              <w:ind w:right="-2"/>
              <w:jc w:val="left"/>
              <w:rPr>
                <w:position w:val="-6"/>
                <w:sz w:val="24"/>
                <w:szCs w:val="24"/>
              </w:rPr>
            </w:pPr>
          </w:p>
        </w:tc>
      </w:tr>
      <w:tr w:rsidR="0070157D" w:rsidRPr="00F63CAE" w14:paraId="08B299D9" w14:textId="77777777" w:rsidTr="00324F11">
        <w:trPr>
          <w:trHeight w:val="376"/>
        </w:trPr>
        <w:tc>
          <w:tcPr>
            <w:tcW w:w="550" w:type="dxa"/>
          </w:tcPr>
          <w:p w14:paraId="5F0BF553"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3</w:t>
            </w:r>
          </w:p>
        </w:tc>
        <w:tc>
          <w:tcPr>
            <w:tcW w:w="4979" w:type="dxa"/>
            <w:shd w:val="clear" w:color="auto" w:fill="auto"/>
            <w:noWrap/>
          </w:tcPr>
          <w:p w14:paraId="68CF5973"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Осуществление исходящих вызовов для уведомления потребителей или предоставления информации по обращению потребителя</w:t>
            </w:r>
          </w:p>
        </w:tc>
        <w:tc>
          <w:tcPr>
            <w:tcW w:w="1984" w:type="dxa"/>
            <w:shd w:val="clear" w:color="auto" w:fill="auto"/>
            <w:noWrap/>
          </w:tcPr>
          <w:p w14:paraId="75A78AFC" w14:textId="290A351E"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Нейросетевой агент, интерактивный автоответчик,</w:t>
            </w:r>
            <w:r w:rsidR="00034474">
              <w:rPr>
                <w:position w:val="-6"/>
                <w:sz w:val="24"/>
                <w:szCs w:val="24"/>
              </w:rPr>
              <w:br/>
              <w:t>1, 2 линии поддержки</w:t>
            </w:r>
          </w:p>
        </w:tc>
        <w:tc>
          <w:tcPr>
            <w:tcW w:w="1843" w:type="dxa"/>
          </w:tcPr>
          <w:p w14:paraId="378BC934"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 позднее 4 часов с момента регистрации обращения с запросом.</w:t>
            </w:r>
          </w:p>
        </w:tc>
      </w:tr>
      <w:tr w:rsidR="0070157D" w:rsidRPr="00F63CAE" w14:paraId="02D302F7" w14:textId="77777777" w:rsidTr="00324F11">
        <w:trPr>
          <w:trHeight w:val="376"/>
        </w:trPr>
        <w:tc>
          <w:tcPr>
            <w:tcW w:w="550" w:type="dxa"/>
          </w:tcPr>
          <w:p w14:paraId="46C4D806"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4</w:t>
            </w:r>
          </w:p>
        </w:tc>
        <w:tc>
          <w:tcPr>
            <w:tcW w:w="4979" w:type="dxa"/>
            <w:shd w:val="clear" w:color="auto" w:fill="auto"/>
            <w:noWrap/>
          </w:tcPr>
          <w:p w14:paraId="08A02EE2"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xml:space="preserve">Прием показаний приборов учета электрической энергии в случаях, предусмотренных Основными </w:t>
            </w:r>
            <w:hyperlink r:id="rId14" w:history="1">
              <w:r w:rsidRPr="00034474">
                <w:rPr>
                  <w:position w:val="-6"/>
                  <w:sz w:val="24"/>
                  <w:szCs w:val="24"/>
                </w:rPr>
                <w:t>положениями</w:t>
              </w:r>
            </w:hyperlink>
            <w:r w:rsidRPr="00034474">
              <w:rPr>
                <w:position w:val="-6"/>
                <w:sz w:val="24"/>
                <w:szCs w:val="24"/>
              </w:rPr>
              <w:t xml:space="preserve"> функционирования розничных рынков электрической энергии, утвержденными постановлением Правительства Российской Федерации от 04.05.2012 № 442.</w:t>
            </w:r>
          </w:p>
        </w:tc>
        <w:tc>
          <w:tcPr>
            <w:tcW w:w="1984" w:type="dxa"/>
            <w:shd w:val="clear" w:color="auto" w:fill="auto"/>
            <w:noWrap/>
          </w:tcPr>
          <w:p w14:paraId="04333945" w14:textId="1A69B8B0"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Нейросетевой агент, интерактивный автоответчик,</w:t>
            </w:r>
            <w:r w:rsidR="00034474">
              <w:rPr>
                <w:position w:val="-6"/>
                <w:sz w:val="24"/>
                <w:szCs w:val="24"/>
              </w:rPr>
              <w:br/>
              <w:t>1, 2 линии поддержки</w:t>
            </w:r>
          </w:p>
        </w:tc>
        <w:tc>
          <w:tcPr>
            <w:tcW w:w="1843" w:type="dxa"/>
          </w:tcPr>
          <w:p w14:paraId="3C28C324"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 телефонном вызове потребителя.</w:t>
            </w:r>
          </w:p>
        </w:tc>
      </w:tr>
      <w:tr w:rsidR="0070157D" w:rsidRPr="00F63CAE" w14:paraId="2F411A8F" w14:textId="77777777" w:rsidTr="00324F11">
        <w:trPr>
          <w:trHeight w:val="376"/>
        </w:trPr>
        <w:tc>
          <w:tcPr>
            <w:tcW w:w="550" w:type="dxa"/>
          </w:tcPr>
          <w:p w14:paraId="74256AC2"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5</w:t>
            </w:r>
          </w:p>
        </w:tc>
        <w:tc>
          <w:tcPr>
            <w:tcW w:w="4979" w:type="dxa"/>
            <w:shd w:val="clear" w:color="auto" w:fill="auto"/>
            <w:noWrap/>
          </w:tcPr>
          <w:p w14:paraId="5A7D9B0D"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Прием, регистрация, обработка входящих вызовов потребителей с сообщением о бездоговорном и безучетном потреблении электрической энергии, а также о хищении объектов электросетевого хозяйства сетевой организации.</w:t>
            </w:r>
          </w:p>
        </w:tc>
        <w:tc>
          <w:tcPr>
            <w:tcW w:w="1984" w:type="dxa"/>
            <w:shd w:val="clear" w:color="auto" w:fill="auto"/>
            <w:noWrap/>
          </w:tcPr>
          <w:p w14:paraId="1FB214F8" w14:textId="592FA736" w:rsidR="0070157D" w:rsidRPr="00034474" w:rsidRDefault="00034474" w:rsidP="00502997">
            <w:pPr>
              <w:pStyle w:val="afa"/>
              <w:keepNext w:val="0"/>
              <w:suppressAutoHyphens/>
              <w:spacing w:before="60" w:after="60"/>
              <w:ind w:right="-2"/>
              <w:jc w:val="left"/>
              <w:rPr>
                <w:position w:val="-6"/>
                <w:sz w:val="24"/>
                <w:szCs w:val="24"/>
              </w:rPr>
            </w:pPr>
            <w:r>
              <w:rPr>
                <w:position w:val="-6"/>
                <w:sz w:val="24"/>
                <w:szCs w:val="24"/>
              </w:rPr>
              <w:t>1, 2 линии поддержки</w:t>
            </w:r>
          </w:p>
        </w:tc>
        <w:tc>
          <w:tcPr>
            <w:tcW w:w="1843" w:type="dxa"/>
          </w:tcPr>
          <w:p w14:paraId="0DDB405E"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 телефонном вызове потребителя.</w:t>
            </w:r>
          </w:p>
        </w:tc>
      </w:tr>
      <w:tr w:rsidR="0070157D" w:rsidRPr="00F63CAE" w14:paraId="62F0D8E0" w14:textId="77777777" w:rsidTr="00324F11">
        <w:trPr>
          <w:trHeight w:val="376"/>
        </w:trPr>
        <w:tc>
          <w:tcPr>
            <w:tcW w:w="550" w:type="dxa"/>
          </w:tcPr>
          <w:p w14:paraId="6FA4B391"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6</w:t>
            </w:r>
          </w:p>
        </w:tc>
        <w:tc>
          <w:tcPr>
            <w:tcW w:w="4979" w:type="dxa"/>
            <w:shd w:val="clear" w:color="auto" w:fill="auto"/>
            <w:noWrap/>
          </w:tcPr>
          <w:p w14:paraId="1C89B6CB"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xml:space="preserve">Прием, регистрация, обработка входящих вызовов потребителей с сообщением о несоответствии качества электрической энергии техническим регламентам и иным </w:t>
            </w:r>
            <w:r w:rsidRPr="00034474">
              <w:rPr>
                <w:position w:val="-6"/>
                <w:sz w:val="24"/>
                <w:szCs w:val="24"/>
              </w:rPr>
              <w:lastRenderedPageBreak/>
              <w:t>обязательным требованиям. Передача указанных сообщений оперативному персоналу Общества (при необходимости).</w:t>
            </w:r>
          </w:p>
        </w:tc>
        <w:tc>
          <w:tcPr>
            <w:tcW w:w="1984" w:type="dxa"/>
            <w:shd w:val="clear" w:color="auto" w:fill="auto"/>
            <w:noWrap/>
          </w:tcPr>
          <w:p w14:paraId="6A36399F" w14:textId="70512262"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lastRenderedPageBreak/>
              <w:t>Нейросетевой агент, интерактивный автоответчик,</w:t>
            </w:r>
            <w:r w:rsidR="00034474">
              <w:rPr>
                <w:position w:val="-6"/>
                <w:sz w:val="24"/>
                <w:szCs w:val="24"/>
              </w:rPr>
              <w:t xml:space="preserve"> </w:t>
            </w:r>
            <w:r w:rsidR="00034474">
              <w:rPr>
                <w:position w:val="-6"/>
                <w:sz w:val="24"/>
                <w:szCs w:val="24"/>
              </w:rPr>
              <w:br/>
            </w:r>
            <w:r w:rsidR="00034474">
              <w:rPr>
                <w:position w:val="-6"/>
                <w:sz w:val="24"/>
                <w:szCs w:val="24"/>
              </w:rPr>
              <w:lastRenderedPageBreak/>
              <w:t>1 линия поддержки</w:t>
            </w:r>
          </w:p>
        </w:tc>
        <w:tc>
          <w:tcPr>
            <w:tcW w:w="1843" w:type="dxa"/>
          </w:tcPr>
          <w:p w14:paraId="3D4D8B96"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lastRenderedPageBreak/>
              <w:t>При телефонном вызове потребителя.</w:t>
            </w:r>
          </w:p>
        </w:tc>
      </w:tr>
      <w:tr w:rsidR="0070157D" w:rsidRPr="00F63CAE" w14:paraId="77D75DC5" w14:textId="77777777" w:rsidTr="00324F11">
        <w:trPr>
          <w:trHeight w:val="376"/>
        </w:trPr>
        <w:tc>
          <w:tcPr>
            <w:tcW w:w="550" w:type="dxa"/>
          </w:tcPr>
          <w:p w14:paraId="4CBCEBFB"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7</w:t>
            </w:r>
          </w:p>
        </w:tc>
        <w:tc>
          <w:tcPr>
            <w:tcW w:w="4979" w:type="dxa"/>
            <w:shd w:val="clear" w:color="auto" w:fill="auto"/>
            <w:noWrap/>
          </w:tcPr>
          <w:p w14:paraId="06B5D786" w14:textId="77777777" w:rsidR="0070157D" w:rsidRPr="00034474" w:rsidDel="007C36CD"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Прием, регистрация, обработка входящих вызовов потребителей с сообщением о прекращении передачи электрической энергии. Передача указанных сообщений оперативному персоналу Общества (при необходимости).</w:t>
            </w:r>
          </w:p>
        </w:tc>
        <w:tc>
          <w:tcPr>
            <w:tcW w:w="1984" w:type="dxa"/>
            <w:shd w:val="clear" w:color="auto" w:fill="auto"/>
            <w:noWrap/>
          </w:tcPr>
          <w:p w14:paraId="0919F345" w14:textId="77777777" w:rsidR="0070157D" w:rsidRPr="00034474" w:rsidDel="007C36CD"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Нейросетевой агент, интерактивный автоответчик, 1 линия поддержки.</w:t>
            </w:r>
          </w:p>
        </w:tc>
        <w:tc>
          <w:tcPr>
            <w:tcW w:w="1843" w:type="dxa"/>
          </w:tcPr>
          <w:p w14:paraId="43964B66"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 телефонном вызове потребителя.</w:t>
            </w:r>
          </w:p>
        </w:tc>
      </w:tr>
      <w:tr w:rsidR="0070157D" w:rsidRPr="00F63CAE" w14:paraId="1F9FB25C" w14:textId="77777777" w:rsidTr="00324F11">
        <w:trPr>
          <w:trHeight w:val="376"/>
        </w:trPr>
        <w:tc>
          <w:tcPr>
            <w:tcW w:w="550" w:type="dxa"/>
          </w:tcPr>
          <w:p w14:paraId="1C3546FB"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8</w:t>
            </w:r>
          </w:p>
        </w:tc>
        <w:tc>
          <w:tcPr>
            <w:tcW w:w="4979" w:type="dxa"/>
            <w:shd w:val="clear" w:color="auto" w:fill="auto"/>
            <w:noWrap/>
          </w:tcPr>
          <w:p w14:paraId="42F0BAC3" w14:textId="77777777" w:rsidR="0070157D" w:rsidRPr="00034474" w:rsidDel="007C36CD"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Прием, регистрация, обработка входящих вызовов потребителей с запросом информации о планируемых сроках восстановления передачи электрической энергии, по вопросам обеспечения соответствия качества электрической энергии техническим регламентам и иным обязательным требованиям.</w:t>
            </w:r>
          </w:p>
        </w:tc>
        <w:tc>
          <w:tcPr>
            <w:tcW w:w="1984" w:type="dxa"/>
            <w:shd w:val="clear" w:color="auto" w:fill="auto"/>
            <w:noWrap/>
          </w:tcPr>
          <w:p w14:paraId="2839B1CB" w14:textId="40E3A37A" w:rsidR="0070157D" w:rsidRPr="00034474" w:rsidDel="007C36CD" w:rsidRDefault="0070157D" w:rsidP="00502997">
            <w:pPr>
              <w:pStyle w:val="afa"/>
              <w:keepNext w:val="0"/>
              <w:suppressAutoHyphens/>
              <w:spacing w:before="60" w:after="60"/>
              <w:ind w:right="-2"/>
              <w:jc w:val="left"/>
              <w:rPr>
                <w:position w:val="-6"/>
                <w:sz w:val="24"/>
                <w:szCs w:val="24"/>
              </w:rPr>
            </w:pPr>
            <w:r w:rsidRPr="00034474">
              <w:rPr>
                <w:position w:val="-6"/>
                <w:sz w:val="24"/>
                <w:szCs w:val="24"/>
              </w:rPr>
              <w:t xml:space="preserve">Нейросетевой агент, интерактивный автоответчик, </w:t>
            </w:r>
            <w:r w:rsidR="00034474">
              <w:rPr>
                <w:position w:val="-6"/>
                <w:sz w:val="24"/>
                <w:szCs w:val="24"/>
              </w:rPr>
              <w:br/>
              <w:t>1 линия поддержки</w:t>
            </w:r>
          </w:p>
        </w:tc>
        <w:tc>
          <w:tcPr>
            <w:tcW w:w="1843" w:type="dxa"/>
          </w:tcPr>
          <w:p w14:paraId="48668240"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 телефонном вызове потребителя.</w:t>
            </w:r>
          </w:p>
        </w:tc>
      </w:tr>
      <w:tr w:rsidR="0070157D" w:rsidRPr="00F63CAE" w14:paraId="75367717" w14:textId="77777777" w:rsidTr="00324F11">
        <w:trPr>
          <w:trHeight w:val="376"/>
        </w:trPr>
        <w:tc>
          <w:tcPr>
            <w:tcW w:w="550" w:type="dxa"/>
          </w:tcPr>
          <w:p w14:paraId="4C8A367B"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9</w:t>
            </w:r>
          </w:p>
        </w:tc>
        <w:tc>
          <w:tcPr>
            <w:tcW w:w="4979" w:type="dxa"/>
            <w:shd w:val="clear" w:color="auto" w:fill="auto"/>
            <w:noWrap/>
          </w:tcPr>
          <w:p w14:paraId="6D58FC53"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Осуществление исходящих вызовов для уведомления потребителей об аварийных ситуациях в электрических сетях, ремонтных и профилактических работах в порядке и сроки, установленные договором на услуги по передаче электрической энергии.</w:t>
            </w:r>
          </w:p>
        </w:tc>
        <w:tc>
          <w:tcPr>
            <w:tcW w:w="1984" w:type="dxa"/>
            <w:shd w:val="clear" w:color="auto" w:fill="auto"/>
            <w:noWrap/>
          </w:tcPr>
          <w:p w14:paraId="09D4EEB9" w14:textId="5729633E"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xml:space="preserve">Нейросетевой агент, интерактивный автоответчик, </w:t>
            </w:r>
            <w:r w:rsidR="00034474">
              <w:rPr>
                <w:position w:val="-6"/>
                <w:sz w:val="24"/>
                <w:szCs w:val="24"/>
              </w:rPr>
              <w:br/>
              <w:t>1 линия поддержки</w:t>
            </w:r>
          </w:p>
        </w:tc>
        <w:tc>
          <w:tcPr>
            <w:tcW w:w="1843" w:type="dxa"/>
          </w:tcPr>
          <w:p w14:paraId="48D6D858"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В сроки, установленные договором на услуги по передаче электрической энергии.</w:t>
            </w:r>
          </w:p>
        </w:tc>
      </w:tr>
      <w:tr w:rsidR="0070157D" w:rsidRPr="00F63CAE" w14:paraId="44051639" w14:textId="77777777" w:rsidTr="00324F11">
        <w:trPr>
          <w:trHeight w:val="376"/>
        </w:trPr>
        <w:tc>
          <w:tcPr>
            <w:tcW w:w="550" w:type="dxa"/>
          </w:tcPr>
          <w:p w14:paraId="4583A65D"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10</w:t>
            </w:r>
          </w:p>
        </w:tc>
        <w:tc>
          <w:tcPr>
            <w:tcW w:w="4979" w:type="dxa"/>
            <w:shd w:val="clear" w:color="auto" w:fill="auto"/>
            <w:noWrap/>
          </w:tcPr>
          <w:p w14:paraId="6692251C"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Осуществление исходящих вызовов для уведомления потребителей при осуществлении технологического присоединения, оказания услуг по передаче электрической энергии и при осуществлении коммерческого учета электрической энергии.</w:t>
            </w:r>
          </w:p>
        </w:tc>
        <w:tc>
          <w:tcPr>
            <w:tcW w:w="1984" w:type="dxa"/>
            <w:shd w:val="clear" w:color="auto" w:fill="auto"/>
            <w:noWrap/>
          </w:tcPr>
          <w:p w14:paraId="0FA68F85" w14:textId="475F6ED7" w:rsidR="0070157D" w:rsidRPr="00034474" w:rsidRDefault="0070157D" w:rsidP="00502997">
            <w:pPr>
              <w:pStyle w:val="afa"/>
              <w:keepNext w:val="0"/>
              <w:suppressAutoHyphens/>
              <w:spacing w:before="60" w:after="60"/>
              <w:ind w:right="-2"/>
              <w:jc w:val="left"/>
              <w:rPr>
                <w:position w:val="-6"/>
                <w:sz w:val="24"/>
                <w:szCs w:val="24"/>
                <w:highlight w:val="yellow"/>
              </w:rPr>
            </w:pPr>
            <w:r w:rsidRPr="00034474">
              <w:rPr>
                <w:position w:val="-6"/>
                <w:sz w:val="24"/>
                <w:szCs w:val="24"/>
              </w:rPr>
              <w:t>Нейросетевой агент, интерактивный автоответчик</w:t>
            </w:r>
            <w:r w:rsidR="00034474">
              <w:rPr>
                <w:position w:val="-6"/>
                <w:sz w:val="24"/>
                <w:szCs w:val="24"/>
              </w:rPr>
              <w:t>, 1, 2 линии поддержки</w:t>
            </w:r>
          </w:p>
        </w:tc>
        <w:tc>
          <w:tcPr>
            <w:tcW w:w="1843" w:type="dxa"/>
          </w:tcPr>
          <w:p w14:paraId="03DCADD2" w14:textId="77777777" w:rsidR="0070157D" w:rsidRPr="00034474" w:rsidRDefault="0070157D" w:rsidP="00502997">
            <w:pPr>
              <w:pStyle w:val="afa"/>
              <w:keepNext w:val="0"/>
              <w:suppressAutoHyphens/>
              <w:spacing w:before="60" w:after="60"/>
              <w:ind w:right="-2"/>
              <w:jc w:val="left"/>
              <w:rPr>
                <w:position w:val="-6"/>
                <w:sz w:val="24"/>
                <w:szCs w:val="24"/>
                <w:highlight w:val="yellow"/>
              </w:rPr>
            </w:pPr>
            <w:r w:rsidRPr="00034474">
              <w:rPr>
                <w:position w:val="-6"/>
                <w:sz w:val="24"/>
                <w:szCs w:val="24"/>
              </w:rPr>
              <w:t>Не позднее 4 часов с момента регистрации обращения с запросом.</w:t>
            </w:r>
          </w:p>
        </w:tc>
      </w:tr>
      <w:tr w:rsidR="0070157D" w:rsidRPr="00F63CAE" w14:paraId="6BCC33A8" w14:textId="77777777" w:rsidTr="00324F11">
        <w:trPr>
          <w:trHeight w:val="376"/>
        </w:trPr>
        <w:tc>
          <w:tcPr>
            <w:tcW w:w="550" w:type="dxa"/>
          </w:tcPr>
          <w:p w14:paraId="123266BF"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11</w:t>
            </w:r>
          </w:p>
        </w:tc>
        <w:tc>
          <w:tcPr>
            <w:tcW w:w="4979" w:type="dxa"/>
            <w:shd w:val="clear" w:color="auto" w:fill="auto"/>
            <w:noWrap/>
          </w:tcPr>
          <w:p w14:paraId="329C5F4A"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Осуществление исходящих вызовов для ответа потребителям на обращения, на которые не было возможности предоставить ответ непосредственно при поступлении обращения.</w:t>
            </w:r>
          </w:p>
        </w:tc>
        <w:tc>
          <w:tcPr>
            <w:tcW w:w="1984" w:type="dxa"/>
            <w:shd w:val="clear" w:color="auto" w:fill="auto"/>
            <w:noWrap/>
          </w:tcPr>
          <w:p w14:paraId="340072AD" w14:textId="107E93E9" w:rsidR="0070157D" w:rsidRPr="00034474" w:rsidRDefault="00034474" w:rsidP="00502997">
            <w:pPr>
              <w:pStyle w:val="afa"/>
              <w:keepNext w:val="0"/>
              <w:suppressAutoHyphens/>
              <w:spacing w:before="60" w:after="60"/>
              <w:ind w:right="-2"/>
              <w:jc w:val="left"/>
              <w:rPr>
                <w:position w:val="-6"/>
                <w:sz w:val="24"/>
                <w:szCs w:val="24"/>
              </w:rPr>
            </w:pPr>
            <w:r>
              <w:rPr>
                <w:position w:val="-6"/>
                <w:sz w:val="24"/>
                <w:szCs w:val="24"/>
              </w:rPr>
              <w:t>1, 2 линии поддержки</w:t>
            </w:r>
          </w:p>
        </w:tc>
        <w:tc>
          <w:tcPr>
            <w:tcW w:w="1843" w:type="dxa"/>
          </w:tcPr>
          <w:p w14:paraId="103C13B1"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 позднее 4 часов с момента регистрации обращения с запросом или по факту наступления инициирующего события.</w:t>
            </w:r>
          </w:p>
        </w:tc>
      </w:tr>
      <w:tr w:rsidR="0070157D" w:rsidRPr="00F63CAE" w14:paraId="2AECEE11" w14:textId="77777777" w:rsidTr="00324F11">
        <w:trPr>
          <w:trHeight w:val="376"/>
        </w:trPr>
        <w:tc>
          <w:tcPr>
            <w:tcW w:w="550" w:type="dxa"/>
          </w:tcPr>
          <w:p w14:paraId="13E6A361"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12</w:t>
            </w:r>
          </w:p>
        </w:tc>
        <w:tc>
          <w:tcPr>
            <w:tcW w:w="4979" w:type="dxa"/>
            <w:shd w:val="clear" w:color="auto" w:fill="auto"/>
            <w:noWrap/>
          </w:tcPr>
          <w:p w14:paraId="121670B8"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Прием, регистрация, классификация и обработка входящих вызовов потребителей, содержащих жалобу, и предоставление ответа потребителю.</w:t>
            </w:r>
          </w:p>
        </w:tc>
        <w:tc>
          <w:tcPr>
            <w:tcW w:w="1984" w:type="dxa"/>
            <w:shd w:val="clear" w:color="auto" w:fill="auto"/>
            <w:noWrap/>
          </w:tcPr>
          <w:p w14:paraId="01EF0A54" w14:textId="7CB07518" w:rsidR="0070157D" w:rsidRPr="00034474" w:rsidRDefault="00034474" w:rsidP="00502997">
            <w:pPr>
              <w:pStyle w:val="afa"/>
              <w:keepNext w:val="0"/>
              <w:suppressAutoHyphens/>
              <w:spacing w:before="60" w:after="60"/>
              <w:ind w:right="-2"/>
              <w:jc w:val="left"/>
              <w:rPr>
                <w:position w:val="-6"/>
                <w:sz w:val="24"/>
                <w:szCs w:val="24"/>
              </w:rPr>
            </w:pPr>
            <w:r>
              <w:rPr>
                <w:position w:val="-6"/>
                <w:sz w:val="24"/>
                <w:szCs w:val="24"/>
              </w:rPr>
              <w:t>1, 2 линия поддержки</w:t>
            </w:r>
          </w:p>
        </w:tc>
        <w:tc>
          <w:tcPr>
            <w:tcW w:w="1843" w:type="dxa"/>
          </w:tcPr>
          <w:p w14:paraId="4A6BF6EE"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 xml:space="preserve">При телефонном вызове потребителя. При отсутствии информации у оператора на момент </w:t>
            </w:r>
            <w:r w:rsidRPr="00034474">
              <w:rPr>
                <w:position w:val="-6"/>
                <w:sz w:val="24"/>
                <w:szCs w:val="24"/>
              </w:rPr>
              <w:lastRenderedPageBreak/>
              <w:t>входящего звонка потребителя, оператор предоставляет ответ потребителю не позднее 4 часов с момента регистрации обращения с запросом. Если обращение содержит жалобу и изложенные факты требуют анализа материалов, то оператор предлагает направить в сетевую организацию обращение в письменной форме или по форме электронного документа.</w:t>
            </w:r>
          </w:p>
        </w:tc>
      </w:tr>
      <w:tr w:rsidR="0070157D" w:rsidRPr="00F63CAE" w14:paraId="47C950E2" w14:textId="77777777" w:rsidTr="00324F11">
        <w:trPr>
          <w:trHeight w:val="376"/>
        </w:trPr>
        <w:tc>
          <w:tcPr>
            <w:tcW w:w="550" w:type="dxa"/>
          </w:tcPr>
          <w:p w14:paraId="5E75D857"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lastRenderedPageBreak/>
              <w:t>13</w:t>
            </w:r>
          </w:p>
        </w:tc>
        <w:tc>
          <w:tcPr>
            <w:tcW w:w="4979" w:type="dxa"/>
            <w:shd w:val="clear" w:color="auto" w:fill="auto"/>
            <w:noWrap/>
          </w:tcPr>
          <w:p w14:paraId="69F97D76"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Информационное взаимодействие с оперативным персоналом Общества при поступлении обращений по вопросам несоответствия качества электрической энергии техническим регламентам и иным обязательным требованиям, перерывов, прекращения передачи электрической энергии информации аварийных и плановых отключениях электроэнергии.</w:t>
            </w:r>
          </w:p>
        </w:tc>
        <w:tc>
          <w:tcPr>
            <w:tcW w:w="1984" w:type="dxa"/>
            <w:shd w:val="clear" w:color="auto" w:fill="auto"/>
            <w:noWrap/>
          </w:tcPr>
          <w:p w14:paraId="234EFB60" w14:textId="31E85F6C" w:rsidR="0070157D" w:rsidRPr="00034474" w:rsidRDefault="00034474" w:rsidP="00502997">
            <w:pPr>
              <w:pStyle w:val="afa"/>
              <w:keepNext w:val="0"/>
              <w:suppressAutoHyphens/>
              <w:spacing w:before="60" w:after="60"/>
              <w:ind w:right="-2"/>
              <w:jc w:val="left"/>
              <w:rPr>
                <w:position w:val="-6"/>
                <w:sz w:val="24"/>
                <w:szCs w:val="24"/>
              </w:rPr>
            </w:pPr>
            <w:r>
              <w:rPr>
                <w:position w:val="-6"/>
                <w:sz w:val="24"/>
                <w:szCs w:val="24"/>
              </w:rPr>
              <w:t>1 линия поддержки</w:t>
            </w:r>
          </w:p>
        </w:tc>
        <w:tc>
          <w:tcPr>
            <w:tcW w:w="1843" w:type="dxa"/>
          </w:tcPr>
          <w:p w14:paraId="280E4DBF" w14:textId="77777777" w:rsidR="0070157D" w:rsidRPr="00034474" w:rsidRDefault="0070157D" w:rsidP="00502997">
            <w:pPr>
              <w:pStyle w:val="afa"/>
              <w:keepNext w:val="0"/>
              <w:suppressAutoHyphens/>
              <w:spacing w:before="60" w:after="60"/>
              <w:ind w:right="-2"/>
              <w:jc w:val="left"/>
              <w:rPr>
                <w:position w:val="-6"/>
                <w:sz w:val="24"/>
                <w:szCs w:val="24"/>
              </w:rPr>
            </w:pPr>
          </w:p>
        </w:tc>
      </w:tr>
      <w:tr w:rsidR="0070157D" w:rsidRPr="00F63CAE" w14:paraId="4666FF55" w14:textId="77777777" w:rsidTr="00324F11">
        <w:trPr>
          <w:trHeight w:val="376"/>
        </w:trPr>
        <w:tc>
          <w:tcPr>
            <w:tcW w:w="550" w:type="dxa"/>
          </w:tcPr>
          <w:p w14:paraId="1130C64C" w14:textId="77777777" w:rsidR="0070157D" w:rsidRPr="00034474" w:rsidRDefault="0070157D" w:rsidP="00502997">
            <w:pPr>
              <w:pStyle w:val="afa"/>
              <w:keepNext w:val="0"/>
              <w:suppressAutoHyphens/>
              <w:spacing w:before="60" w:after="60"/>
              <w:ind w:right="-2" w:firstLine="34"/>
              <w:jc w:val="center"/>
              <w:rPr>
                <w:position w:val="-6"/>
                <w:sz w:val="24"/>
                <w:szCs w:val="24"/>
              </w:rPr>
            </w:pPr>
            <w:r w:rsidRPr="00034474">
              <w:rPr>
                <w:position w:val="-6"/>
                <w:sz w:val="24"/>
                <w:szCs w:val="24"/>
              </w:rPr>
              <w:t>14</w:t>
            </w:r>
          </w:p>
        </w:tc>
        <w:tc>
          <w:tcPr>
            <w:tcW w:w="4979" w:type="dxa"/>
            <w:shd w:val="clear" w:color="auto" w:fill="auto"/>
            <w:noWrap/>
          </w:tcPr>
          <w:p w14:paraId="1733FD12"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Проведение целевых опросов, анкетирования потребителей для оценки качества оказываемых услуг и обслуживания.</w:t>
            </w:r>
          </w:p>
        </w:tc>
        <w:tc>
          <w:tcPr>
            <w:tcW w:w="1984" w:type="dxa"/>
            <w:shd w:val="clear" w:color="auto" w:fill="auto"/>
            <w:noWrap/>
          </w:tcPr>
          <w:p w14:paraId="40805C81" w14:textId="552CF375" w:rsidR="0070157D" w:rsidRPr="00034474" w:rsidRDefault="00034474" w:rsidP="00502997">
            <w:pPr>
              <w:pStyle w:val="afa"/>
              <w:keepNext w:val="0"/>
              <w:suppressAutoHyphens/>
              <w:spacing w:before="60" w:after="60"/>
              <w:ind w:right="-2"/>
              <w:jc w:val="left"/>
              <w:rPr>
                <w:position w:val="-6"/>
                <w:sz w:val="24"/>
                <w:szCs w:val="24"/>
              </w:rPr>
            </w:pPr>
            <w:r>
              <w:rPr>
                <w:position w:val="-6"/>
                <w:sz w:val="24"/>
                <w:szCs w:val="24"/>
              </w:rPr>
              <w:t>1 линия поддержки</w:t>
            </w:r>
          </w:p>
        </w:tc>
        <w:tc>
          <w:tcPr>
            <w:tcW w:w="1843" w:type="dxa"/>
          </w:tcPr>
          <w:p w14:paraId="176986D9"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В соответствии с планом проведения целевых опросов и анкетирования.</w:t>
            </w:r>
          </w:p>
        </w:tc>
      </w:tr>
      <w:tr w:rsidR="0070157D" w:rsidRPr="00F63CAE" w14:paraId="1824E4F0" w14:textId="77777777" w:rsidTr="00324F11">
        <w:trPr>
          <w:trHeight w:val="376"/>
        </w:trPr>
        <w:tc>
          <w:tcPr>
            <w:tcW w:w="550" w:type="dxa"/>
          </w:tcPr>
          <w:p w14:paraId="785E4B2C" w14:textId="77777777" w:rsidR="0070157D" w:rsidRPr="00034474" w:rsidRDefault="0070157D" w:rsidP="00502997">
            <w:pPr>
              <w:pStyle w:val="afa"/>
              <w:keepNext w:val="0"/>
              <w:suppressAutoHyphens/>
              <w:spacing w:before="60" w:after="60"/>
              <w:ind w:right="-2"/>
              <w:jc w:val="center"/>
              <w:rPr>
                <w:bCs/>
                <w:sz w:val="24"/>
                <w:szCs w:val="24"/>
              </w:rPr>
            </w:pPr>
            <w:r w:rsidRPr="00034474">
              <w:rPr>
                <w:bCs/>
                <w:sz w:val="24"/>
                <w:szCs w:val="24"/>
              </w:rPr>
              <w:t>15</w:t>
            </w:r>
          </w:p>
        </w:tc>
        <w:tc>
          <w:tcPr>
            <w:tcW w:w="4979" w:type="dxa"/>
            <w:shd w:val="clear" w:color="auto" w:fill="auto"/>
            <w:noWrap/>
            <w:hideMark/>
          </w:tcPr>
          <w:p w14:paraId="5476DB62" w14:textId="77777777" w:rsidR="0070157D" w:rsidRPr="00034474" w:rsidRDefault="0070157D" w:rsidP="00502997">
            <w:pPr>
              <w:pStyle w:val="afa"/>
              <w:keepNext w:val="0"/>
              <w:suppressAutoHyphens/>
              <w:spacing w:before="60" w:after="60"/>
              <w:ind w:right="-2"/>
              <w:jc w:val="left"/>
              <w:rPr>
                <w:bCs/>
                <w:sz w:val="24"/>
                <w:szCs w:val="24"/>
              </w:rPr>
            </w:pPr>
            <w:r w:rsidRPr="00034474">
              <w:rPr>
                <w:bCs/>
                <w:sz w:val="24"/>
                <w:szCs w:val="24"/>
              </w:rPr>
              <w:t>Оповещение крупных потребителей электроэнергии, сбытовых организаций о плановых и аварийных отключениях.</w:t>
            </w:r>
          </w:p>
        </w:tc>
        <w:tc>
          <w:tcPr>
            <w:tcW w:w="1984" w:type="dxa"/>
            <w:shd w:val="clear" w:color="auto" w:fill="auto"/>
            <w:noWrap/>
          </w:tcPr>
          <w:p w14:paraId="6ECB16F1" w14:textId="2347DFF0"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w:t>
            </w:r>
            <w:r w:rsidR="00034474">
              <w:rPr>
                <w:position w:val="-6"/>
                <w:sz w:val="24"/>
                <w:szCs w:val="24"/>
              </w:rPr>
              <w:t>етевой агент, 1 линия поддержки</w:t>
            </w:r>
          </w:p>
        </w:tc>
        <w:tc>
          <w:tcPr>
            <w:tcW w:w="1843" w:type="dxa"/>
            <w:shd w:val="clear" w:color="auto" w:fill="auto"/>
          </w:tcPr>
          <w:p w14:paraId="003BFB50"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bCs/>
                <w:sz w:val="24"/>
                <w:szCs w:val="24"/>
              </w:rPr>
              <w:t xml:space="preserve">По факту наступления </w:t>
            </w:r>
            <w:r w:rsidRPr="00034474">
              <w:rPr>
                <w:bCs/>
                <w:sz w:val="24"/>
                <w:szCs w:val="24"/>
              </w:rPr>
              <w:lastRenderedPageBreak/>
              <w:t>инициирующего события.</w:t>
            </w:r>
          </w:p>
        </w:tc>
      </w:tr>
      <w:tr w:rsidR="0070157D" w:rsidRPr="00F63CAE" w14:paraId="1631C9D9" w14:textId="77777777" w:rsidTr="00324F11">
        <w:trPr>
          <w:trHeight w:val="376"/>
        </w:trPr>
        <w:tc>
          <w:tcPr>
            <w:tcW w:w="550" w:type="dxa"/>
          </w:tcPr>
          <w:p w14:paraId="5A6F797E" w14:textId="77777777" w:rsidR="0070157D" w:rsidRPr="00034474" w:rsidRDefault="0070157D" w:rsidP="00502997">
            <w:pPr>
              <w:pStyle w:val="afa"/>
              <w:keepNext w:val="0"/>
              <w:suppressAutoHyphens/>
              <w:spacing w:before="60" w:after="60"/>
              <w:ind w:right="-2"/>
              <w:jc w:val="center"/>
              <w:rPr>
                <w:bCs/>
                <w:sz w:val="24"/>
                <w:szCs w:val="24"/>
              </w:rPr>
            </w:pPr>
            <w:r w:rsidRPr="00034474">
              <w:rPr>
                <w:bCs/>
                <w:sz w:val="24"/>
                <w:szCs w:val="24"/>
              </w:rPr>
              <w:lastRenderedPageBreak/>
              <w:t>16</w:t>
            </w:r>
          </w:p>
        </w:tc>
        <w:tc>
          <w:tcPr>
            <w:tcW w:w="4979" w:type="dxa"/>
            <w:shd w:val="clear" w:color="auto" w:fill="auto"/>
            <w:noWrap/>
            <w:hideMark/>
          </w:tcPr>
          <w:p w14:paraId="0194C8BA" w14:textId="77777777" w:rsidR="0070157D" w:rsidRPr="00034474" w:rsidRDefault="0070157D" w:rsidP="00502997">
            <w:pPr>
              <w:pStyle w:val="afa"/>
              <w:keepNext w:val="0"/>
              <w:suppressAutoHyphens/>
              <w:spacing w:before="60" w:after="60"/>
              <w:ind w:right="-2"/>
              <w:jc w:val="left"/>
              <w:rPr>
                <w:bCs/>
                <w:sz w:val="24"/>
                <w:szCs w:val="24"/>
              </w:rPr>
            </w:pPr>
            <w:r w:rsidRPr="00034474">
              <w:rPr>
                <w:bCs/>
                <w:sz w:val="24"/>
                <w:szCs w:val="24"/>
              </w:rPr>
              <w:t>Автоинформирование посредством автообзвона и СМС-оповещения о плановых и аварийных отключениях потребителей электроэнергии.</w:t>
            </w:r>
          </w:p>
        </w:tc>
        <w:tc>
          <w:tcPr>
            <w:tcW w:w="1984" w:type="dxa"/>
            <w:shd w:val="clear" w:color="auto" w:fill="auto"/>
            <w:noWrap/>
          </w:tcPr>
          <w:p w14:paraId="43E5271D" w14:textId="522088C9" w:rsidR="0070157D" w:rsidRPr="00034474" w:rsidRDefault="0070157D" w:rsidP="00502997">
            <w:pPr>
              <w:pStyle w:val="afa"/>
              <w:keepNext w:val="0"/>
              <w:suppressAutoHyphens/>
              <w:spacing w:before="60" w:after="60"/>
              <w:ind w:right="-2"/>
              <w:jc w:val="left"/>
              <w:rPr>
                <w:position w:val="-6"/>
                <w:sz w:val="24"/>
                <w:szCs w:val="24"/>
              </w:rPr>
            </w:pPr>
            <w:r w:rsidRPr="00034474">
              <w:rPr>
                <w:position w:val="-6"/>
                <w:sz w:val="24"/>
                <w:szCs w:val="24"/>
              </w:rPr>
              <w:t>Нейрос</w:t>
            </w:r>
            <w:r w:rsidR="00034474">
              <w:rPr>
                <w:position w:val="-6"/>
                <w:sz w:val="24"/>
                <w:szCs w:val="24"/>
              </w:rPr>
              <w:t>етевой агент, 1 линия поддержки</w:t>
            </w:r>
          </w:p>
        </w:tc>
        <w:tc>
          <w:tcPr>
            <w:tcW w:w="1843" w:type="dxa"/>
            <w:shd w:val="clear" w:color="auto" w:fill="auto"/>
          </w:tcPr>
          <w:p w14:paraId="491A6F6F"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bCs/>
                <w:sz w:val="24"/>
                <w:szCs w:val="24"/>
              </w:rPr>
              <w:t>По факту наступления инициирующего события.</w:t>
            </w:r>
          </w:p>
        </w:tc>
      </w:tr>
      <w:tr w:rsidR="0070157D" w:rsidRPr="00F63CAE" w14:paraId="61CB0887" w14:textId="77777777" w:rsidTr="00324F11">
        <w:trPr>
          <w:trHeight w:val="900"/>
        </w:trPr>
        <w:tc>
          <w:tcPr>
            <w:tcW w:w="550" w:type="dxa"/>
          </w:tcPr>
          <w:p w14:paraId="0F19391D" w14:textId="77777777" w:rsidR="0070157D" w:rsidRPr="00034474" w:rsidRDefault="0070157D" w:rsidP="00502997">
            <w:pPr>
              <w:pStyle w:val="afa"/>
              <w:keepNext w:val="0"/>
              <w:suppressAutoHyphens/>
              <w:spacing w:before="60" w:after="60"/>
              <w:ind w:right="-2"/>
              <w:jc w:val="center"/>
              <w:rPr>
                <w:bCs/>
                <w:sz w:val="24"/>
                <w:szCs w:val="24"/>
              </w:rPr>
            </w:pPr>
            <w:r w:rsidRPr="00034474">
              <w:rPr>
                <w:bCs/>
                <w:sz w:val="24"/>
                <w:szCs w:val="24"/>
              </w:rPr>
              <w:t>17</w:t>
            </w:r>
          </w:p>
        </w:tc>
        <w:tc>
          <w:tcPr>
            <w:tcW w:w="4979" w:type="dxa"/>
            <w:shd w:val="clear" w:color="auto" w:fill="auto"/>
            <w:noWrap/>
            <w:hideMark/>
          </w:tcPr>
          <w:p w14:paraId="55B0D89D" w14:textId="77777777" w:rsidR="0070157D" w:rsidRPr="00034474" w:rsidRDefault="0070157D" w:rsidP="00502997">
            <w:pPr>
              <w:pStyle w:val="afa"/>
              <w:keepNext w:val="0"/>
              <w:suppressAutoHyphens/>
              <w:spacing w:before="60" w:after="60"/>
              <w:ind w:right="-2"/>
              <w:jc w:val="left"/>
              <w:rPr>
                <w:bCs/>
                <w:sz w:val="24"/>
                <w:szCs w:val="24"/>
              </w:rPr>
            </w:pPr>
            <w:r w:rsidRPr="00034474">
              <w:rPr>
                <w:bCs/>
                <w:sz w:val="24"/>
                <w:szCs w:val="24"/>
              </w:rPr>
              <w:t>Автоуведомление посредством автообзвона и СМС-оповещения при осуществлении технологического присоединения, исполнении договоров оказания услуг и т. д.</w:t>
            </w:r>
          </w:p>
        </w:tc>
        <w:tc>
          <w:tcPr>
            <w:tcW w:w="1984" w:type="dxa"/>
            <w:shd w:val="clear" w:color="auto" w:fill="auto"/>
            <w:noWrap/>
          </w:tcPr>
          <w:p w14:paraId="7C72D905" w14:textId="65BBF925" w:rsidR="0070157D" w:rsidRPr="00034474" w:rsidRDefault="00034474" w:rsidP="00502997">
            <w:pPr>
              <w:pStyle w:val="afa"/>
              <w:keepNext w:val="0"/>
              <w:suppressAutoHyphens/>
              <w:spacing w:before="60" w:after="60"/>
              <w:ind w:right="-2"/>
              <w:jc w:val="left"/>
              <w:rPr>
                <w:position w:val="-6"/>
                <w:sz w:val="24"/>
                <w:szCs w:val="24"/>
              </w:rPr>
            </w:pPr>
            <w:r>
              <w:rPr>
                <w:position w:val="-6"/>
                <w:sz w:val="24"/>
                <w:szCs w:val="24"/>
              </w:rPr>
              <w:t>2 линия поддержки</w:t>
            </w:r>
          </w:p>
        </w:tc>
        <w:tc>
          <w:tcPr>
            <w:tcW w:w="1843" w:type="dxa"/>
            <w:shd w:val="clear" w:color="auto" w:fill="auto"/>
          </w:tcPr>
          <w:p w14:paraId="5CFC9AC9" w14:textId="77777777" w:rsidR="0070157D" w:rsidRPr="00034474" w:rsidRDefault="0070157D" w:rsidP="00502997">
            <w:pPr>
              <w:pStyle w:val="afa"/>
              <w:keepNext w:val="0"/>
              <w:suppressAutoHyphens/>
              <w:spacing w:before="60" w:after="60"/>
              <w:ind w:right="-2"/>
              <w:jc w:val="left"/>
              <w:rPr>
                <w:position w:val="-6"/>
                <w:sz w:val="24"/>
                <w:szCs w:val="24"/>
              </w:rPr>
            </w:pPr>
            <w:r w:rsidRPr="00034474">
              <w:rPr>
                <w:bCs/>
                <w:sz w:val="24"/>
                <w:szCs w:val="24"/>
              </w:rPr>
              <w:t>По факту наступления инициирующего события.</w:t>
            </w:r>
          </w:p>
        </w:tc>
      </w:tr>
      <w:tr w:rsidR="0070157D" w:rsidRPr="00F63CAE" w14:paraId="666871A0" w14:textId="77777777" w:rsidTr="00324F11">
        <w:trPr>
          <w:trHeight w:val="694"/>
        </w:trPr>
        <w:tc>
          <w:tcPr>
            <w:tcW w:w="550" w:type="dxa"/>
          </w:tcPr>
          <w:p w14:paraId="45131861" w14:textId="77777777" w:rsidR="0070157D" w:rsidRPr="00034474" w:rsidRDefault="0070157D" w:rsidP="00502997">
            <w:pPr>
              <w:pStyle w:val="afa"/>
              <w:keepNext w:val="0"/>
              <w:suppressAutoHyphens/>
              <w:spacing w:before="60" w:after="60"/>
              <w:ind w:right="-2"/>
              <w:jc w:val="center"/>
              <w:rPr>
                <w:bCs/>
                <w:sz w:val="24"/>
                <w:szCs w:val="24"/>
              </w:rPr>
            </w:pPr>
            <w:r w:rsidRPr="00034474">
              <w:rPr>
                <w:bCs/>
                <w:sz w:val="24"/>
                <w:szCs w:val="24"/>
              </w:rPr>
              <w:t>18</w:t>
            </w:r>
          </w:p>
        </w:tc>
        <w:tc>
          <w:tcPr>
            <w:tcW w:w="4979" w:type="dxa"/>
            <w:shd w:val="clear" w:color="auto" w:fill="FFFFFF" w:themeFill="background1"/>
            <w:noWrap/>
            <w:hideMark/>
          </w:tcPr>
          <w:p w14:paraId="089B2C51" w14:textId="77777777" w:rsidR="0070157D" w:rsidRPr="00034474" w:rsidRDefault="0070157D" w:rsidP="00502997">
            <w:pPr>
              <w:pStyle w:val="afa"/>
              <w:keepNext w:val="0"/>
              <w:suppressAutoHyphens/>
              <w:spacing w:before="60" w:after="60"/>
              <w:ind w:right="-2"/>
              <w:jc w:val="left"/>
              <w:rPr>
                <w:bCs/>
                <w:sz w:val="24"/>
                <w:szCs w:val="24"/>
                <w:highlight w:val="yellow"/>
              </w:rPr>
            </w:pPr>
            <w:r w:rsidRPr="00034474">
              <w:rPr>
                <w:bCs/>
                <w:sz w:val="24"/>
                <w:szCs w:val="24"/>
              </w:rPr>
              <w:t>Актуализация базы данных по потребителям услуг.</w:t>
            </w:r>
          </w:p>
        </w:tc>
        <w:tc>
          <w:tcPr>
            <w:tcW w:w="1984" w:type="dxa"/>
            <w:shd w:val="clear" w:color="auto" w:fill="FFFFFF" w:themeFill="background1"/>
            <w:noWrap/>
          </w:tcPr>
          <w:p w14:paraId="43FFC231" w14:textId="59B26EA6" w:rsidR="0070157D" w:rsidRPr="00034474" w:rsidRDefault="00034474" w:rsidP="00502997">
            <w:pPr>
              <w:pStyle w:val="afa"/>
              <w:keepNext w:val="0"/>
              <w:suppressAutoHyphens/>
              <w:spacing w:before="60" w:after="60"/>
              <w:ind w:right="-2"/>
              <w:jc w:val="left"/>
              <w:rPr>
                <w:position w:val="-6"/>
                <w:sz w:val="24"/>
                <w:szCs w:val="24"/>
                <w:highlight w:val="yellow"/>
              </w:rPr>
            </w:pPr>
            <w:r>
              <w:rPr>
                <w:position w:val="-6"/>
                <w:sz w:val="24"/>
                <w:szCs w:val="24"/>
              </w:rPr>
              <w:t>1, 2 линии поддержки</w:t>
            </w:r>
          </w:p>
        </w:tc>
        <w:tc>
          <w:tcPr>
            <w:tcW w:w="1843" w:type="dxa"/>
            <w:shd w:val="clear" w:color="auto" w:fill="FFFFFF" w:themeFill="background1"/>
          </w:tcPr>
          <w:p w14:paraId="45C9B66E" w14:textId="77777777" w:rsidR="0070157D" w:rsidRPr="00034474" w:rsidRDefault="0070157D" w:rsidP="00502997">
            <w:pPr>
              <w:pStyle w:val="afa"/>
              <w:keepNext w:val="0"/>
              <w:suppressAutoHyphens/>
              <w:spacing w:before="60" w:after="60"/>
              <w:ind w:right="-2"/>
              <w:jc w:val="left"/>
              <w:rPr>
                <w:position w:val="-6"/>
                <w:sz w:val="24"/>
                <w:szCs w:val="24"/>
                <w:highlight w:val="yellow"/>
              </w:rPr>
            </w:pPr>
            <w:r w:rsidRPr="00034474">
              <w:rPr>
                <w:position w:val="-6"/>
                <w:sz w:val="24"/>
                <w:szCs w:val="24"/>
              </w:rPr>
              <w:t>В соответствии с планом актуализации базы данных по потребителям.</w:t>
            </w:r>
          </w:p>
        </w:tc>
      </w:tr>
    </w:tbl>
    <w:p w14:paraId="444ED300" w14:textId="4139B7C6" w:rsidR="0070157D" w:rsidRPr="00BA5216" w:rsidRDefault="0070157D" w:rsidP="00502997">
      <w:pPr>
        <w:tabs>
          <w:tab w:val="left" w:pos="1134"/>
          <w:tab w:val="left" w:pos="1985"/>
        </w:tabs>
        <w:suppressAutoHyphens/>
        <w:spacing w:before="60" w:line="240" w:lineRule="auto"/>
        <w:ind w:firstLine="567"/>
        <w:rPr>
          <w:rFonts w:eastAsia="Calibri"/>
          <w:lang w:eastAsia="en-US"/>
        </w:rPr>
      </w:pPr>
      <w:r w:rsidRPr="00BA5216">
        <w:rPr>
          <w:rFonts w:eastAsia="Calibri"/>
          <w:lang w:eastAsia="en-US"/>
        </w:rPr>
        <w:t xml:space="preserve">Требования к техническому оснащению заочного обслуживания по телефону приведены в </w:t>
      </w:r>
      <w:r w:rsidR="001F7689">
        <w:rPr>
          <w:rFonts w:eastAsia="Calibri"/>
          <w:lang w:eastAsia="en-US"/>
        </w:rPr>
        <w:fldChar w:fldCharType="begin"/>
      </w:r>
      <w:r w:rsidR="001F7689">
        <w:rPr>
          <w:rFonts w:eastAsia="Calibri"/>
          <w:lang w:eastAsia="en-US"/>
        </w:rPr>
        <w:instrText xml:space="preserve"> REF _Ref139893136 \r \h </w:instrText>
      </w:r>
      <w:r w:rsidR="001F7689">
        <w:rPr>
          <w:rFonts w:eastAsia="Calibri"/>
          <w:lang w:eastAsia="en-US"/>
        </w:rPr>
      </w:r>
      <w:r w:rsidR="001F7689">
        <w:rPr>
          <w:rFonts w:eastAsia="Calibri"/>
          <w:lang w:eastAsia="en-US"/>
        </w:rPr>
        <w:fldChar w:fldCharType="separate"/>
      </w:r>
      <w:r w:rsidR="001F7689">
        <w:rPr>
          <w:rFonts w:eastAsia="Calibri"/>
          <w:lang w:eastAsia="en-US"/>
        </w:rPr>
        <w:t>Приложении 2</w:t>
      </w:r>
      <w:r w:rsidR="001F7689">
        <w:rPr>
          <w:rFonts w:eastAsia="Calibri"/>
          <w:lang w:eastAsia="en-US"/>
        </w:rPr>
        <w:fldChar w:fldCharType="end"/>
      </w:r>
      <w:r w:rsidR="001F7689">
        <w:rPr>
          <w:rFonts w:eastAsia="Calibri"/>
          <w:lang w:eastAsia="en-US"/>
        </w:rPr>
        <w:t xml:space="preserve"> </w:t>
      </w:r>
      <w:r w:rsidRPr="00BA5216">
        <w:rPr>
          <w:rFonts w:eastAsia="Calibri"/>
          <w:lang w:eastAsia="en-US"/>
        </w:rPr>
        <w:t>к настоящим Стандартам.</w:t>
      </w:r>
    </w:p>
    <w:p w14:paraId="1F0190BA" w14:textId="38BE0EEF" w:rsidR="0070157D" w:rsidRPr="00036BD0" w:rsidRDefault="00C97A28" w:rsidP="00502997">
      <w:pPr>
        <w:pStyle w:val="27"/>
        <w:ind w:firstLine="567"/>
        <w:rPr>
          <w:b w:val="0"/>
          <w:sz w:val="32"/>
          <w:szCs w:val="32"/>
        </w:rPr>
      </w:pPr>
      <w:bookmarkStart w:id="184" w:name="_Toc133511860"/>
      <w:bookmarkStart w:id="185" w:name="_Toc132288706"/>
      <w:bookmarkStart w:id="186" w:name="_Toc139893825"/>
      <w:r w:rsidRPr="00036BD0">
        <w:rPr>
          <w:b w:val="0"/>
          <w:sz w:val="32"/>
          <w:szCs w:val="32"/>
        </w:rPr>
        <w:t>V.IV</w:t>
      </w:r>
      <w:r w:rsidRPr="00036BD0">
        <w:rPr>
          <w:b w:val="0"/>
          <w:sz w:val="32"/>
          <w:szCs w:val="32"/>
        </w:rPr>
        <w:tab/>
        <w:t>Электронное (интерактивное) обслуживание</w:t>
      </w:r>
      <w:bookmarkEnd w:id="184"/>
      <w:bookmarkEnd w:id="185"/>
      <w:bookmarkEnd w:id="186"/>
      <w:r w:rsidRPr="00036BD0">
        <w:rPr>
          <w:b w:val="0"/>
          <w:sz w:val="32"/>
          <w:szCs w:val="32"/>
        </w:rPr>
        <w:t xml:space="preserve"> </w:t>
      </w:r>
    </w:p>
    <w:p w14:paraId="1A19EE5D" w14:textId="5A0E6615" w:rsidR="0070157D" w:rsidRPr="00036BD0" w:rsidRDefault="008A68B4" w:rsidP="00C97A28">
      <w:pPr>
        <w:pStyle w:val="31"/>
        <w:spacing w:before="60" w:after="0"/>
        <w:ind w:right="0" w:firstLine="567"/>
        <w:rPr>
          <w:b w:val="0"/>
          <w:sz w:val="24"/>
          <w:szCs w:val="24"/>
        </w:rPr>
      </w:pPr>
      <w:bookmarkStart w:id="187" w:name="_Toc133511861"/>
      <w:bookmarkStart w:id="188" w:name="_Toc132288707"/>
      <w:bookmarkStart w:id="189" w:name="_Toc139893826"/>
      <w:r w:rsidRPr="00036BD0">
        <w:rPr>
          <w:b w:val="0"/>
          <w:sz w:val="24"/>
          <w:szCs w:val="24"/>
          <w:lang w:val="en-US"/>
        </w:rPr>
        <w:t>V</w:t>
      </w:r>
      <w:r w:rsidR="0070157D" w:rsidRPr="00036BD0">
        <w:rPr>
          <w:b w:val="0"/>
          <w:sz w:val="24"/>
          <w:szCs w:val="24"/>
        </w:rPr>
        <w:t>.</w:t>
      </w:r>
      <w:r w:rsidRPr="00036BD0">
        <w:rPr>
          <w:b w:val="0"/>
          <w:sz w:val="24"/>
          <w:szCs w:val="24"/>
          <w:lang w:val="en-US"/>
        </w:rPr>
        <w:t>IV</w:t>
      </w:r>
      <w:r w:rsidR="0070157D" w:rsidRPr="00036BD0">
        <w:rPr>
          <w:b w:val="0"/>
          <w:sz w:val="24"/>
          <w:szCs w:val="24"/>
        </w:rPr>
        <w:t>.</w:t>
      </w:r>
      <w:r w:rsidRPr="00036BD0">
        <w:rPr>
          <w:b w:val="0"/>
          <w:sz w:val="24"/>
          <w:szCs w:val="24"/>
          <w:lang w:val="en-US"/>
        </w:rPr>
        <w:t>I</w:t>
      </w:r>
      <w:r w:rsidR="0070157D" w:rsidRPr="00036BD0">
        <w:rPr>
          <w:b w:val="0"/>
          <w:sz w:val="24"/>
          <w:szCs w:val="24"/>
        </w:rPr>
        <w:t xml:space="preserve"> Требования к организации электронного (интерактивного) обслуживания</w:t>
      </w:r>
      <w:bookmarkEnd w:id="187"/>
      <w:bookmarkEnd w:id="188"/>
      <w:bookmarkEnd w:id="189"/>
    </w:p>
    <w:p w14:paraId="6FDA2180" w14:textId="77777777" w:rsidR="0070157D" w:rsidRPr="00AD5604" w:rsidRDefault="0070157D" w:rsidP="00502997">
      <w:pPr>
        <w:keepNext w:val="0"/>
        <w:tabs>
          <w:tab w:val="left" w:pos="1134"/>
          <w:tab w:val="left" w:pos="1985"/>
        </w:tabs>
        <w:suppressAutoHyphens/>
        <w:spacing w:line="240" w:lineRule="auto"/>
        <w:ind w:firstLine="567"/>
        <w:rPr>
          <w:rFonts w:eastAsia="Calibri"/>
          <w:lang w:eastAsia="en-US"/>
        </w:rPr>
      </w:pPr>
      <w:r w:rsidRPr="00AD5604">
        <w:rPr>
          <w:rFonts w:eastAsia="Calibri"/>
          <w:lang w:eastAsia="en-US"/>
        </w:rPr>
        <w:t>В соответствии со Стратегией цифровой трансформации группы компаний «Россети» на период до 2030 года в группе компаний «Россети» преимущественными каналами взаимодействия с потребителями являются цифровые каналы, так как электронная форма взаимодействия является наиболее современной и доступной формой взаимодействия с потребителями.</w:t>
      </w:r>
    </w:p>
    <w:p w14:paraId="1E4422CA" w14:textId="3A735BBC" w:rsidR="0070157D" w:rsidRPr="00AD5604" w:rsidRDefault="0070157D" w:rsidP="00502997">
      <w:pPr>
        <w:keepNext w:val="0"/>
        <w:tabs>
          <w:tab w:val="left" w:pos="1134"/>
          <w:tab w:val="left" w:pos="1985"/>
        </w:tabs>
        <w:suppressAutoHyphens/>
        <w:spacing w:line="240" w:lineRule="auto"/>
        <w:ind w:firstLine="567"/>
        <w:rPr>
          <w:rFonts w:eastAsia="Calibri"/>
          <w:lang w:eastAsia="en-US"/>
        </w:rPr>
      </w:pPr>
      <w:r w:rsidRPr="00AD5604">
        <w:rPr>
          <w:rFonts w:eastAsia="Calibri"/>
          <w:lang w:eastAsia="en-US"/>
        </w:rPr>
        <w:t xml:space="preserve">Электронное (интерактивное) обслуживание потребителей Общества и филиалов Общества осуществляется с использованием Портала ТП, размещенного в информационной телекоммуникационной сети «Интернет» по адресу </w:t>
      </w:r>
      <w:hyperlink r:id="rId15" w:history="1">
        <w:r w:rsidRPr="00AD5604">
          <w:rPr>
            <w:rFonts w:eastAsia="Calibri"/>
            <w:lang w:eastAsia="en-US"/>
          </w:rPr>
          <w:t>https://портал-тп.рф</w:t>
        </w:r>
      </w:hyperlink>
      <w:r w:rsidR="00A6725D">
        <w:rPr>
          <w:rFonts w:eastAsia="Calibri"/>
          <w:lang w:eastAsia="en-US"/>
        </w:rPr>
        <w:t xml:space="preserve">, </w:t>
      </w:r>
      <w:r w:rsidRPr="00AD5604">
        <w:rPr>
          <w:rFonts w:eastAsia="Calibri"/>
          <w:lang w:eastAsia="en-US"/>
        </w:rPr>
        <w:t xml:space="preserve">и МП. </w:t>
      </w:r>
    </w:p>
    <w:p w14:paraId="36F75974" w14:textId="77777777" w:rsidR="0070157D" w:rsidRPr="00AD5604" w:rsidRDefault="0070157D" w:rsidP="00502997">
      <w:pPr>
        <w:keepNext w:val="0"/>
        <w:tabs>
          <w:tab w:val="left" w:pos="1134"/>
          <w:tab w:val="left" w:pos="1985"/>
        </w:tabs>
        <w:suppressAutoHyphens/>
        <w:spacing w:line="240" w:lineRule="auto"/>
        <w:ind w:firstLine="567"/>
        <w:rPr>
          <w:rFonts w:eastAsia="Calibri"/>
          <w:lang w:eastAsia="en-US"/>
        </w:rPr>
      </w:pPr>
      <w:r w:rsidRPr="00AD5604">
        <w:rPr>
          <w:rFonts w:eastAsia="Calibri"/>
          <w:lang w:eastAsia="en-US"/>
        </w:rPr>
        <w:t xml:space="preserve">Предоставление услуг Портала ТП и доступ к инфраструктуре группы компаний «Россети», обеспечивающей информационно-технологическое взаимодействие информационных систем, используемых для предоставления услуг и взаимодействия с потребителями в электронной форме осуществляется на основании договора (соглашения), заключенного между Обществом и ПАО «Россети». </w:t>
      </w:r>
    </w:p>
    <w:p w14:paraId="4A2F8836" w14:textId="77777777" w:rsidR="0070157D" w:rsidRPr="00AD5604" w:rsidRDefault="0070157D" w:rsidP="00502997">
      <w:pPr>
        <w:keepNext w:val="0"/>
        <w:tabs>
          <w:tab w:val="left" w:pos="1134"/>
          <w:tab w:val="left" w:pos="1985"/>
        </w:tabs>
        <w:suppressAutoHyphens/>
        <w:spacing w:line="240" w:lineRule="auto"/>
        <w:ind w:firstLine="567"/>
        <w:rPr>
          <w:rFonts w:eastAsia="Calibri"/>
          <w:lang w:eastAsia="en-US"/>
        </w:rPr>
      </w:pPr>
      <w:r w:rsidRPr="00AD5604">
        <w:rPr>
          <w:rFonts w:eastAsia="Calibri"/>
          <w:lang w:eastAsia="en-US"/>
        </w:rPr>
        <w:t>Портал ТП является единым официальным ресурсом группы компаний «Россети» для предоставления основных и дополнительных (нетарифных) услуг и взаимодействия с потребителями в электронной форме, в том числе обеспечения возможности осуществлять взаимодействие в рамках процедуры технологического присоединения энергопринимающих устройств к электрическим сетям с использованием ФГИС «Единый портал государственных и муниципальных услуг (функций)».</w:t>
      </w:r>
    </w:p>
    <w:p w14:paraId="1C896DFD" w14:textId="77777777" w:rsidR="0070157D" w:rsidRPr="00AD5604" w:rsidRDefault="0070157D" w:rsidP="00502997">
      <w:pPr>
        <w:keepNext w:val="0"/>
        <w:tabs>
          <w:tab w:val="left" w:pos="1134"/>
          <w:tab w:val="left" w:pos="1985"/>
        </w:tabs>
        <w:suppressAutoHyphens/>
        <w:spacing w:line="240" w:lineRule="auto"/>
        <w:ind w:firstLine="567"/>
        <w:rPr>
          <w:rFonts w:eastAsia="Calibri"/>
          <w:lang w:eastAsia="en-US"/>
        </w:rPr>
      </w:pPr>
      <w:r w:rsidRPr="00AD5604">
        <w:rPr>
          <w:rFonts w:eastAsia="Calibri"/>
          <w:lang w:eastAsia="en-US"/>
        </w:rPr>
        <w:t>ПАО «Россети» обеспечивается открытый доступ к Порталу ТП через информационно-телекоммуникационную сеть «Интернет» посредством использования распространенных веб-обозревателей, а также открытый и бесплатный доступ к загрузке и установке МП. На Портале ТП, МП обеспечивается электронное обслуживание потребителей в режиме круглосуточной непрерывной работы в течение семи дней в неделю, за исключением времени проведения профилактических работ или технического сбоя в работе Портала ТП в результате действий третьих лиц, препятствующих функционированию Портала ТП.</w:t>
      </w:r>
    </w:p>
    <w:p w14:paraId="5F4D4BBD" w14:textId="77777777" w:rsidR="0070157D" w:rsidRPr="00AD5604" w:rsidRDefault="0070157D" w:rsidP="00502997">
      <w:pPr>
        <w:keepNext w:val="0"/>
        <w:tabs>
          <w:tab w:val="left" w:pos="1134"/>
          <w:tab w:val="left" w:pos="1985"/>
        </w:tabs>
        <w:suppressAutoHyphens/>
        <w:spacing w:line="240" w:lineRule="auto"/>
        <w:ind w:firstLine="567"/>
        <w:rPr>
          <w:rFonts w:eastAsia="Calibri"/>
          <w:lang w:eastAsia="en-US"/>
        </w:rPr>
      </w:pPr>
      <w:r w:rsidRPr="00AD5604">
        <w:rPr>
          <w:rFonts w:eastAsia="Calibri"/>
          <w:lang w:eastAsia="en-US"/>
        </w:rPr>
        <w:lastRenderedPageBreak/>
        <w:t>В случае возникновения перебоев в работе Портала ТП, влекущих невозможность доступа к содержащейся на нем информации (сервисам), ПАО «Россети» в течение 2 часов размещает на нем информацию о дате и времени возобновления доступа на Портал ТП. Суммарная длительность перерывов в работе Портала ТП не должна превышать 4 часов в месяц.</w:t>
      </w:r>
    </w:p>
    <w:p w14:paraId="335F80C8" w14:textId="77777777" w:rsidR="0070157D" w:rsidRPr="00AD5604" w:rsidRDefault="0070157D" w:rsidP="00502997">
      <w:pPr>
        <w:keepNext w:val="0"/>
        <w:tabs>
          <w:tab w:val="left" w:pos="1134"/>
          <w:tab w:val="left" w:pos="1985"/>
        </w:tabs>
        <w:suppressAutoHyphens/>
        <w:spacing w:line="240" w:lineRule="auto"/>
        <w:ind w:firstLine="567"/>
        <w:rPr>
          <w:rFonts w:eastAsia="Calibri"/>
          <w:lang w:eastAsia="en-US"/>
        </w:rPr>
      </w:pPr>
      <w:r w:rsidRPr="00AD5604">
        <w:rPr>
          <w:rFonts w:eastAsia="Calibri"/>
          <w:lang w:eastAsia="en-US"/>
        </w:rPr>
        <w:t>Навигация Портала ТП должна соответствовать следующим требованиям:</w:t>
      </w:r>
    </w:p>
    <w:p w14:paraId="71DC3A71" w14:textId="77777777" w:rsidR="0070157D" w:rsidRPr="0056549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6549B">
        <w:rPr>
          <w:bCs/>
          <w:sz w:val="24"/>
          <w:szCs w:val="24"/>
        </w:rPr>
        <w:t>вся размещенная на Портале ТП информация структурирована по направлениям деятельности группы компаний «Россети» для удобства потребителей, круглосуточно доступна потребителям для получения, ознакомления и использования, а также для автоматической обработки информационными интерактивными сервисами;</w:t>
      </w:r>
    </w:p>
    <w:p w14:paraId="28BAED53" w14:textId="77777777" w:rsidR="0070157D" w:rsidRPr="0056549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6549B">
        <w:rPr>
          <w:bCs/>
          <w:sz w:val="24"/>
          <w:szCs w:val="24"/>
        </w:rPr>
        <w:t>путем последовательного перехода по гиперссылкам начиная с главной страницы Портала ТП. Количество таких переходов по кратчайшей последовательности должно быть не более пяти;</w:t>
      </w:r>
    </w:p>
    <w:p w14:paraId="262F4EC3" w14:textId="77777777" w:rsidR="0070157D" w:rsidRPr="0056549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6549B">
        <w:rPr>
          <w:bCs/>
          <w:sz w:val="24"/>
          <w:szCs w:val="24"/>
        </w:rPr>
        <w:t>потребителю предоставляется наглядная информация о структуре ресурса и о местонахождении отображаемой страницы в этой структуре;</w:t>
      </w:r>
    </w:p>
    <w:p w14:paraId="7FED5EDC" w14:textId="77777777" w:rsidR="0070157D" w:rsidRPr="0056549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6549B">
        <w:rPr>
          <w:bCs/>
          <w:sz w:val="24"/>
          <w:szCs w:val="24"/>
        </w:rPr>
        <w:t>на каждой странице Портала ТП размещены: главное меню, ссылка на главную страницу;</w:t>
      </w:r>
    </w:p>
    <w:p w14:paraId="505D1DD3" w14:textId="77777777" w:rsidR="0070157D" w:rsidRPr="0056549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6549B">
        <w:rPr>
          <w:bCs/>
          <w:sz w:val="24"/>
          <w:szCs w:val="24"/>
        </w:rPr>
        <w:t>заголовки и подписи на страницах описывают содержание (назначение) такой страницы, наименование текущего раздела и отображаемого документа;</w:t>
      </w:r>
    </w:p>
    <w:p w14:paraId="1F4E03E4" w14:textId="77777777" w:rsidR="0070157D" w:rsidRPr="0056549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6549B">
        <w:rPr>
          <w:bCs/>
          <w:sz w:val="24"/>
          <w:szCs w:val="24"/>
        </w:rPr>
        <w:t>наименование страницы, описывающее ее содержание (назначение), должно отображаться в заголовке окна веб-обозревателя;</w:t>
      </w:r>
    </w:p>
    <w:p w14:paraId="0EF80C4F" w14:textId="77777777" w:rsidR="0070157D" w:rsidRPr="0056549B"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56549B">
        <w:rPr>
          <w:bCs/>
          <w:sz w:val="24"/>
          <w:szCs w:val="24"/>
        </w:rPr>
        <w:t>на главной странице Портала ТП, МП и в Личном кабинете клиента размещается федеральный номер 8-800-220-0-220 и единый короткий номер 220 горячей линии энергетиков «Светлая линия 220».</w:t>
      </w:r>
    </w:p>
    <w:p w14:paraId="5CFCFB4E" w14:textId="2D9A35F1" w:rsidR="0070157D" w:rsidRPr="003951C6" w:rsidRDefault="0070157D" w:rsidP="00502997">
      <w:pPr>
        <w:keepNext w:val="0"/>
        <w:tabs>
          <w:tab w:val="left" w:pos="1134"/>
          <w:tab w:val="left" w:pos="1985"/>
        </w:tabs>
        <w:suppressAutoHyphens/>
        <w:spacing w:line="240" w:lineRule="auto"/>
        <w:ind w:firstLine="567"/>
        <w:rPr>
          <w:rFonts w:eastAsia="Calibri"/>
          <w:lang w:eastAsia="en-US"/>
        </w:rPr>
      </w:pPr>
      <w:r w:rsidRPr="003951C6">
        <w:rPr>
          <w:rFonts w:eastAsia="Calibri"/>
          <w:lang w:eastAsia="en-US"/>
        </w:rPr>
        <w:t>ПАО «Россети» обеспечивается сохранность инфо</w:t>
      </w:r>
      <w:r w:rsidR="0056549B">
        <w:rPr>
          <w:rFonts w:eastAsia="Calibri"/>
          <w:lang w:eastAsia="en-US"/>
        </w:rPr>
        <w:t>рмации, содержащейся на Портале </w:t>
      </w:r>
      <w:r w:rsidRPr="003951C6">
        <w:rPr>
          <w:rFonts w:eastAsia="Calibri"/>
          <w:lang w:eastAsia="en-US"/>
        </w:rPr>
        <w:t>ТП, и невозможность ее несанкционированного изменения.</w:t>
      </w:r>
    </w:p>
    <w:p w14:paraId="7041B98C" w14:textId="77777777" w:rsidR="0070157D" w:rsidRPr="003951C6" w:rsidRDefault="0070157D" w:rsidP="00502997">
      <w:pPr>
        <w:keepNext w:val="0"/>
        <w:tabs>
          <w:tab w:val="left" w:pos="1134"/>
          <w:tab w:val="left" w:pos="1985"/>
        </w:tabs>
        <w:suppressAutoHyphens/>
        <w:spacing w:line="240" w:lineRule="auto"/>
        <w:ind w:firstLine="567"/>
        <w:rPr>
          <w:rFonts w:eastAsia="Calibri"/>
          <w:lang w:eastAsia="en-US"/>
        </w:rPr>
      </w:pPr>
      <w:r w:rsidRPr="003951C6">
        <w:rPr>
          <w:rFonts w:eastAsia="Calibri"/>
          <w:lang w:eastAsia="en-US"/>
        </w:rPr>
        <w:t>На Портале ТП ПАО «Россети» обеспечивает:</w:t>
      </w:r>
    </w:p>
    <w:p w14:paraId="24782460" w14:textId="77777777" w:rsidR="0070157D" w:rsidRPr="003951C6" w:rsidRDefault="0070157D" w:rsidP="00502997">
      <w:pPr>
        <w:pStyle w:val="a6"/>
        <w:spacing w:before="0" w:after="0"/>
        <w:ind w:firstLine="567"/>
        <w:rPr>
          <w:rFonts w:ascii="Times New Roman" w:hAnsi="Times New Roman"/>
          <w:sz w:val="24"/>
          <w:szCs w:val="24"/>
        </w:rPr>
      </w:pPr>
      <w:r w:rsidRPr="003951C6">
        <w:rPr>
          <w:rFonts w:ascii="Times New Roman" w:hAnsi="Times New Roman"/>
          <w:sz w:val="24"/>
          <w:szCs w:val="24"/>
        </w:rPr>
        <w:t xml:space="preserve">а) равные возможности ролевого доступа работников Общества к Порталу ТП, в том числе к направляемой заявителем в Общество заявки на оказание услуг через Личный кабинет клиента или обращения; </w:t>
      </w:r>
    </w:p>
    <w:p w14:paraId="30183BBC" w14:textId="77777777" w:rsidR="0070157D" w:rsidRPr="003951C6" w:rsidRDefault="0070157D" w:rsidP="00502997">
      <w:pPr>
        <w:pStyle w:val="a6"/>
        <w:ind w:firstLine="567"/>
        <w:rPr>
          <w:rFonts w:ascii="Times New Roman" w:hAnsi="Times New Roman"/>
          <w:sz w:val="24"/>
          <w:szCs w:val="24"/>
        </w:rPr>
      </w:pPr>
      <w:r w:rsidRPr="003951C6">
        <w:rPr>
          <w:rFonts w:ascii="Times New Roman" w:hAnsi="Times New Roman"/>
          <w:sz w:val="24"/>
          <w:szCs w:val="24"/>
        </w:rPr>
        <w:t>б) наличие у каждого зарегистрированного на Портале ТП пользователя (заявителя) рабочего закрытого раздела «Личный кабинет клиента» (далее - Личный кабинет клиента) и доступ к нему;</w:t>
      </w:r>
    </w:p>
    <w:p w14:paraId="2CB8725D" w14:textId="77777777" w:rsidR="0070157D" w:rsidRPr="003951C6" w:rsidRDefault="0070157D" w:rsidP="00502997">
      <w:pPr>
        <w:pStyle w:val="a6"/>
        <w:ind w:firstLine="567"/>
        <w:rPr>
          <w:rFonts w:ascii="Times New Roman" w:hAnsi="Times New Roman"/>
          <w:sz w:val="24"/>
          <w:szCs w:val="24"/>
        </w:rPr>
      </w:pPr>
      <w:r w:rsidRPr="003951C6">
        <w:rPr>
          <w:rFonts w:ascii="Times New Roman" w:hAnsi="Times New Roman"/>
          <w:sz w:val="24"/>
          <w:szCs w:val="24"/>
        </w:rPr>
        <w:t>в) регистрацию и подключение Общества к сервисам Портала ТП путем предоставления доступа ответственным работникам Общества к автоматизированному рабочему месту администратора на Портале ТП (далее - АРМ, Личный кабинет) и настройку электронных сервисов Портала ТП на основании заключенного договора.</w:t>
      </w:r>
    </w:p>
    <w:p w14:paraId="3B08362C" w14:textId="77777777" w:rsidR="0070157D" w:rsidRPr="003951C6" w:rsidRDefault="0070157D" w:rsidP="00502997">
      <w:pPr>
        <w:pStyle w:val="a6"/>
        <w:ind w:firstLine="567"/>
        <w:rPr>
          <w:rFonts w:ascii="Times New Roman" w:hAnsi="Times New Roman"/>
          <w:sz w:val="24"/>
          <w:szCs w:val="24"/>
        </w:rPr>
      </w:pPr>
      <w:r w:rsidRPr="003951C6">
        <w:rPr>
          <w:rFonts w:ascii="Times New Roman" w:hAnsi="Times New Roman"/>
          <w:sz w:val="24"/>
          <w:szCs w:val="24"/>
        </w:rPr>
        <w:t>г) доступ к Личному кабинету Портала ТП для размещения сведений, в том числе с помощью веб-сервиса или единого интеграционного решения обмена информацией Портала ТП с информационными системами Общества;</w:t>
      </w:r>
    </w:p>
    <w:p w14:paraId="45130E66" w14:textId="77777777" w:rsidR="0070157D" w:rsidRPr="003951C6" w:rsidRDefault="0070157D" w:rsidP="00502997">
      <w:pPr>
        <w:pStyle w:val="a6"/>
        <w:ind w:firstLine="567"/>
        <w:rPr>
          <w:rFonts w:ascii="Times New Roman" w:hAnsi="Times New Roman"/>
          <w:sz w:val="24"/>
          <w:szCs w:val="24"/>
        </w:rPr>
      </w:pPr>
      <w:r w:rsidRPr="003951C6">
        <w:rPr>
          <w:rFonts w:ascii="Times New Roman" w:hAnsi="Times New Roman"/>
          <w:sz w:val="24"/>
          <w:szCs w:val="24"/>
        </w:rPr>
        <w:t xml:space="preserve">д) техническую поддержку пользователей Портала ТП в режиме не менее пяти дней в неделю, не менее шестнадцати часов подряд в течение одного рабочего дня по электронной почте </w:t>
      </w:r>
      <w:hyperlink r:id="rId16" w:history="1">
        <w:r w:rsidRPr="003951C6">
          <w:rPr>
            <w:rStyle w:val="aff4"/>
            <w:rFonts w:ascii="Times New Roman" w:hAnsi="Times New Roman"/>
            <w:sz w:val="24"/>
            <w:szCs w:val="24"/>
          </w:rPr>
          <w:t>helpdesk@rosseti.ru</w:t>
        </w:r>
      </w:hyperlink>
      <w:r w:rsidRPr="003951C6">
        <w:rPr>
          <w:rFonts w:ascii="Times New Roman" w:hAnsi="Times New Roman"/>
          <w:sz w:val="24"/>
          <w:szCs w:val="24"/>
        </w:rPr>
        <w:t xml:space="preserve"> (служба сервисной поддержки);</w:t>
      </w:r>
    </w:p>
    <w:p w14:paraId="071C45C9" w14:textId="77777777" w:rsidR="0070157D" w:rsidRPr="003951C6" w:rsidRDefault="0070157D" w:rsidP="00502997">
      <w:pPr>
        <w:pStyle w:val="a6"/>
        <w:ind w:firstLine="567"/>
        <w:rPr>
          <w:rFonts w:ascii="Times New Roman" w:hAnsi="Times New Roman"/>
          <w:sz w:val="24"/>
          <w:szCs w:val="24"/>
        </w:rPr>
      </w:pPr>
      <w:r w:rsidRPr="003951C6">
        <w:rPr>
          <w:rFonts w:ascii="Times New Roman" w:hAnsi="Times New Roman"/>
          <w:sz w:val="24"/>
          <w:szCs w:val="24"/>
        </w:rPr>
        <w:t xml:space="preserve">и) авторизацию пользователей Портала ТП в Личном кабинете при помощи ФГИС «Единой системы идентификации и аутентификации» (ЕСИА); </w:t>
      </w:r>
    </w:p>
    <w:p w14:paraId="62ADE49E" w14:textId="77777777" w:rsidR="0070157D" w:rsidRPr="003951C6" w:rsidRDefault="0070157D" w:rsidP="00502997">
      <w:pPr>
        <w:pStyle w:val="a6"/>
        <w:ind w:firstLine="567"/>
        <w:rPr>
          <w:rFonts w:ascii="Times New Roman" w:hAnsi="Times New Roman"/>
          <w:sz w:val="24"/>
          <w:szCs w:val="24"/>
        </w:rPr>
      </w:pPr>
      <w:r w:rsidRPr="003951C6">
        <w:rPr>
          <w:rFonts w:ascii="Times New Roman" w:hAnsi="Times New Roman"/>
          <w:sz w:val="24"/>
          <w:szCs w:val="24"/>
        </w:rPr>
        <w:t>ж) через Портал ТП подключение к ФГИС «Единый портал государственных и муниципальных услуг (функций)» по услуге «Подключение (технологическое присоединение) к электрическим сетям» для Общества.</w:t>
      </w:r>
    </w:p>
    <w:p w14:paraId="44286EDE" w14:textId="77777777" w:rsidR="0070157D" w:rsidRPr="003951C6" w:rsidRDefault="0070157D" w:rsidP="00502997">
      <w:pPr>
        <w:pStyle w:val="a6"/>
        <w:ind w:firstLine="567"/>
        <w:rPr>
          <w:rFonts w:ascii="Times New Roman" w:hAnsi="Times New Roman"/>
          <w:sz w:val="24"/>
          <w:szCs w:val="24"/>
        </w:rPr>
      </w:pPr>
      <w:r w:rsidRPr="003951C6">
        <w:rPr>
          <w:rFonts w:ascii="Times New Roman" w:hAnsi="Times New Roman"/>
          <w:sz w:val="24"/>
          <w:szCs w:val="24"/>
        </w:rPr>
        <w:t xml:space="preserve">з) хранение и обработку информации, а также размещение программного обеспечения Портала ТП на серверах, расположенных на территории Российской Федерации; </w:t>
      </w:r>
    </w:p>
    <w:p w14:paraId="5E3222F2" w14:textId="77777777" w:rsidR="0070157D" w:rsidRPr="003951C6" w:rsidRDefault="0070157D" w:rsidP="00502997">
      <w:pPr>
        <w:pStyle w:val="a6"/>
        <w:ind w:firstLine="567"/>
        <w:rPr>
          <w:rFonts w:ascii="Times New Roman" w:hAnsi="Times New Roman"/>
          <w:sz w:val="24"/>
          <w:szCs w:val="24"/>
        </w:rPr>
      </w:pPr>
      <w:r w:rsidRPr="003951C6">
        <w:rPr>
          <w:rFonts w:ascii="Times New Roman" w:hAnsi="Times New Roman"/>
          <w:sz w:val="24"/>
          <w:szCs w:val="24"/>
        </w:rPr>
        <w:t xml:space="preserve">к) создание, обработку и хранение в электронной форме заявок, обращений и иных документов, представляемых пользователями Портала ТП. Обеспечивать хранение в электронной форме указанных документов в течение пяти лет с даты исполнения или закрытия заявок, обращений; </w:t>
      </w:r>
    </w:p>
    <w:p w14:paraId="4473981F" w14:textId="77777777" w:rsidR="0070157D" w:rsidRPr="003951C6" w:rsidRDefault="0070157D" w:rsidP="00502997">
      <w:pPr>
        <w:pStyle w:val="a6"/>
        <w:spacing w:after="60"/>
        <w:ind w:firstLine="567"/>
        <w:rPr>
          <w:rFonts w:ascii="Times New Roman" w:hAnsi="Times New Roman"/>
          <w:sz w:val="24"/>
          <w:szCs w:val="24"/>
        </w:rPr>
      </w:pPr>
      <w:r w:rsidRPr="003951C6">
        <w:rPr>
          <w:rFonts w:ascii="Times New Roman" w:hAnsi="Times New Roman"/>
          <w:sz w:val="24"/>
          <w:szCs w:val="24"/>
        </w:rPr>
        <w:lastRenderedPageBreak/>
        <w:t>л) уведомление о плановых сроках проведения профилактических работ на Портале ТП, во время которых Портал ТП не функционирует, путем размещения этой информации на главной странице Портала ТП в срок не позднее чем за сутки до времени начала проведения таких работ.</w:t>
      </w:r>
    </w:p>
    <w:p w14:paraId="219FC0EB" w14:textId="77777777" w:rsidR="0070157D" w:rsidRPr="003951C6" w:rsidRDefault="0070157D" w:rsidP="00502997">
      <w:pPr>
        <w:keepNext w:val="0"/>
        <w:tabs>
          <w:tab w:val="left" w:pos="1134"/>
          <w:tab w:val="left" w:pos="1985"/>
        </w:tabs>
        <w:suppressAutoHyphens/>
        <w:spacing w:line="240" w:lineRule="auto"/>
        <w:ind w:firstLine="567"/>
        <w:rPr>
          <w:rFonts w:eastAsia="Calibri"/>
          <w:lang w:eastAsia="en-US"/>
        </w:rPr>
      </w:pPr>
      <w:r w:rsidRPr="003951C6">
        <w:rPr>
          <w:rFonts w:eastAsia="Calibri"/>
          <w:lang w:eastAsia="en-US"/>
        </w:rPr>
        <w:t xml:space="preserve">Мобильная версия Портала ТП включает функционал и сервисы Портала ТП в полном объеме и не требует потребителей переходить на Портал ТП в связи с ограничениями возможностей получения услуг, мер поддержки и сервисов посредством мобильных версий. </w:t>
      </w:r>
    </w:p>
    <w:p w14:paraId="08B8C12E" w14:textId="77777777" w:rsidR="0070157D" w:rsidRPr="003951C6" w:rsidRDefault="0070157D" w:rsidP="00502997">
      <w:pPr>
        <w:keepNext w:val="0"/>
        <w:tabs>
          <w:tab w:val="left" w:pos="1134"/>
          <w:tab w:val="left" w:pos="1985"/>
        </w:tabs>
        <w:suppressAutoHyphens/>
        <w:spacing w:line="240" w:lineRule="auto"/>
        <w:ind w:firstLine="567"/>
        <w:rPr>
          <w:rFonts w:eastAsia="Calibri"/>
          <w:lang w:eastAsia="en-US"/>
        </w:rPr>
      </w:pPr>
      <w:r w:rsidRPr="003951C6">
        <w:rPr>
          <w:rFonts w:eastAsia="Calibri"/>
          <w:lang w:eastAsia="en-US"/>
        </w:rPr>
        <w:t>В МП обеспечивается функционал и сервисы Портала ТП в объёме, обеспечивающем удобство их использования в приложении и удовлетворения потребностей потребителя в зависимости от его профиля.</w:t>
      </w:r>
    </w:p>
    <w:p w14:paraId="32D7B1F7" w14:textId="393C8316" w:rsidR="0070157D" w:rsidRPr="003951C6" w:rsidRDefault="0070157D" w:rsidP="00502997">
      <w:pPr>
        <w:keepNext w:val="0"/>
        <w:tabs>
          <w:tab w:val="left" w:pos="1134"/>
          <w:tab w:val="left" w:pos="1985"/>
        </w:tabs>
        <w:suppressAutoHyphens/>
        <w:spacing w:line="240" w:lineRule="auto"/>
        <w:ind w:firstLine="567"/>
        <w:rPr>
          <w:rFonts w:eastAsia="Calibri"/>
          <w:lang w:eastAsia="en-US"/>
        </w:rPr>
      </w:pPr>
      <w:r w:rsidRPr="003951C6">
        <w:rPr>
          <w:rFonts w:eastAsia="Calibri"/>
          <w:lang w:eastAsia="en-US"/>
        </w:rPr>
        <w:t>Информационное сопровождение Портала ТП и МП в Обществе и филиалах Общества осуществляется в соответствии с утвержденным Регламентом работы с Порталом электросетевых услуг группы компаний «Россети» и Матрицей распределения ответственности между структурными подразделениями АО «Россети Тюмень» за информационное сопровождение Портала ТП</w:t>
      </w:r>
      <w:r w:rsidR="00A07A0A">
        <w:rPr>
          <w:rFonts w:eastAsia="Calibri"/>
          <w:lang w:eastAsia="en-US"/>
        </w:rPr>
        <w:t>.</w:t>
      </w:r>
    </w:p>
    <w:p w14:paraId="17D329AC" w14:textId="620488F2" w:rsidR="0070157D" w:rsidRPr="00036BD0" w:rsidRDefault="008A68B4" w:rsidP="00C97A28">
      <w:pPr>
        <w:pStyle w:val="31"/>
        <w:spacing w:before="60" w:after="0"/>
        <w:ind w:right="0" w:firstLine="567"/>
        <w:rPr>
          <w:b w:val="0"/>
          <w:sz w:val="24"/>
          <w:szCs w:val="24"/>
        </w:rPr>
      </w:pPr>
      <w:bookmarkStart w:id="190" w:name="_Toc133511862"/>
      <w:bookmarkStart w:id="191" w:name="_Toc132288708"/>
      <w:bookmarkStart w:id="192" w:name="_Toc139893827"/>
      <w:r w:rsidRPr="00036BD0">
        <w:rPr>
          <w:b w:val="0"/>
          <w:sz w:val="24"/>
          <w:szCs w:val="24"/>
          <w:lang w:val="en-US"/>
        </w:rPr>
        <w:t>V</w:t>
      </w:r>
      <w:r w:rsidR="0070157D" w:rsidRPr="00036BD0">
        <w:rPr>
          <w:b w:val="0"/>
          <w:sz w:val="24"/>
          <w:szCs w:val="24"/>
        </w:rPr>
        <w:t>.</w:t>
      </w:r>
      <w:r w:rsidRPr="00036BD0">
        <w:rPr>
          <w:b w:val="0"/>
          <w:sz w:val="24"/>
          <w:szCs w:val="24"/>
          <w:lang w:val="en-US"/>
        </w:rPr>
        <w:t>IV</w:t>
      </w:r>
      <w:r w:rsidR="0070157D" w:rsidRPr="00036BD0">
        <w:rPr>
          <w:b w:val="0"/>
          <w:sz w:val="24"/>
          <w:szCs w:val="24"/>
        </w:rPr>
        <w:t>.</w:t>
      </w:r>
      <w:r w:rsidRPr="00036BD0">
        <w:rPr>
          <w:b w:val="0"/>
          <w:sz w:val="24"/>
          <w:szCs w:val="24"/>
          <w:lang w:val="en-US"/>
        </w:rPr>
        <w:t>II</w:t>
      </w:r>
      <w:r w:rsidR="0070157D" w:rsidRPr="00036BD0">
        <w:rPr>
          <w:b w:val="0"/>
          <w:sz w:val="24"/>
          <w:szCs w:val="24"/>
        </w:rPr>
        <w:t xml:space="preserve"> Основные электронные сервисы и функции Портала ТП</w:t>
      </w:r>
      <w:bookmarkEnd w:id="190"/>
      <w:bookmarkEnd w:id="191"/>
      <w:bookmarkEnd w:id="192"/>
    </w:p>
    <w:p w14:paraId="1AF27644" w14:textId="77777777" w:rsidR="0070157D" w:rsidRPr="007A7FD7" w:rsidRDefault="0070157D" w:rsidP="00502997">
      <w:pPr>
        <w:keepNext w:val="0"/>
        <w:tabs>
          <w:tab w:val="left" w:pos="1134"/>
          <w:tab w:val="left" w:pos="1985"/>
        </w:tabs>
        <w:suppressAutoHyphens/>
        <w:spacing w:line="240" w:lineRule="auto"/>
        <w:ind w:firstLine="567"/>
        <w:rPr>
          <w:rFonts w:eastAsia="Calibri"/>
          <w:lang w:eastAsia="en-US"/>
        </w:rPr>
      </w:pPr>
      <w:r w:rsidRPr="007A7FD7">
        <w:rPr>
          <w:rFonts w:eastAsia="Calibri"/>
          <w:lang w:eastAsia="en-US"/>
        </w:rPr>
        <w:t>В целях предоставления эффективного электронного обслуживания и оказания услуг в проактивном режиме для потребителей Общества и филиалах Общества на Портале ТП и МП в концепции клиентоцентричности предоставляются основные электронные сервисы и функциональность согласно следующей таблице.</w:t>
      </w:r>
    </w:p>
    <w:p w14:paraId="62AFCCD1" w14:textId="77777777" w:rsidR="0070157D" w:rsidRPr="007A7FD7" w:rsidRDefault="0070157D" w:rsidP="00502997">
      <w:pPr>
        <w:keepNext w:val="0"/>
        <w:tabs>
          <w:tab w:val="left" w:pos="1134"/>
          <w:tab w:val="left" w:pos="1985"/>
        </w:tabs>
        <w:suppressAutoHyphens/>
        <w:spacing w:before="60" w:after="120" w:line="240" w:lineRule="auto"/>
        <w:ind w:firstLine="567"/>
        <w:rPr>
          <w:rFonts w:eastAsia="Calibri"/>
          <w:lang w:eastAsia="en-US"/>
        </w:rPr>
      </w:pPr>
      <w:r w:rsidRPr="007A7FD7">
        <w:rPr>
          <w:rFonts w:eastAsia="Calibri"/>
          <w:lang w:eastAsia="en-US"/>
        </w:rPr>
        <w:t xml:space="preserve">Таблица 5. Перечень основных электронных сервисов и функциональность Портала ТП и МП </w:t>
      </w:r>
    </w:p>
    <w:tbl>
      <w:tblPr>
        <w:tblW w:w="9464" w:type="dxa"/>
        <w:tblInd w:w="-118" w:type="dxa"/>
        <w:tblLook w:val="04A0" w:firstRow="1" w:lastRow="0" w:firstColumn="1" w:lastColumn="0" w:noHBand="0" w:noVBand="1"/>
      </w:tblPr>
      <w:tblGrid>
        <w:gridCol w:w="1375"/>
        <w:gridCol w:w="8089"/>
      </w:tblGrid>
      <w:tr w:rsidR="0070157D" w:rsidRPr="00CA1842" w14:paraId="1B8E734B" w14:textId="77777777" w:rsidTr="00324F11">
        <w:trPr>
          <w:trHeight w:val="270"/>
        </w:trPr>
        <w:tc>
          <w:tcPr>
            <w:tcW w:w="1375" w:type="dxa"/>
            <w:tcBorders>
              <w:top w:val="single" w:sz="8" w:space="0" w:color="auto"/>
              <w:left w:val="single" w:sz="8" w:space="0" w:color="auto"/>
              <w:bottom w:val="single" w:sz="8" w:space="0" w:color="auto"/>
              <w:right w:val="single" w:sz="8" w:space="0" w:color="auto"/>
            </w:tcBorders>
            <w:shd w:val="clear" w:color="000000" w:fill="FFFFFF"/>
            <w:vAlign w:val="center"/>
          </w:tcPr>
          <w:p w14:paraId="0D515E06" w14:textId="77777777" w:rsidR="0070157D" w:rsidRPr="00CA1842" w:rsidRDefault="0070157D" w:rsidP="00502997">
            <w:pPr>
              <w:keepNext w:val="0"/>
              <w:suppressAutoHyphens/>
              <w:spacing w:before="60" w:after="60" w:line="240" w:lineRule="auto"/>
              <w:ind w:firstLine="0"/>
              <w:jc w:val="center"/>
              <w:rPr>
                <w:b/>
                <w:bCs/>
                <w:color w:val="0D0D0D"/>
              </w:rPr>
            </w:pPr>
            <w:r w:rsidRPr="00CA1842">
              <w:rPr>
                <w:b/>
                <w:bCs/>
                <w:color w:val="0D0D0D"/>
              </w:rPr>
              <w:t>№ п.п</w:t>
            </w:r>
          </w:p>
        </w:tc>
        <w:tc>
          <w:tcPr>
            <w:tcW w:w="8089" w:type="dxa"/>
            <w:tcBorders>
              <w:top w:val="single" w:sz="8" w:space="0" w:color="auto"/>
              <w:left w:val="nil"/>
              <w:bottom w:val="single" w:sz="8" w:space="0" w:color="auto"/>
              <w:right w:val="single" w:sz="8" w:space="0" w:color="auto"/>
            </w:tcBorders>
            <w:shd w:val="clear" w:color="000000" w:fill="FFFFFF"/>
            <w:vAlign w:val="center"/>
          </w:tcPr>
          <w:p w14:paraId="0590B578" w14:textId="77777777" w:rsidR="0070157D" w:rsidRPr="00CA1842" w:rsidRDefault="0070157D" w:rsidP="00502997">
            <w:pPr>
              <w:keepNext w:val="0"/>
              <w:suppressAutoHyphens/>
              <w:spacing w:before="60" w:after="60" w:line="240" w:lineRule="auto"/>
              <w:ind w:firstLine="0"/>
              <w:jc w:val="center"/>
              <w:rPr>
                <w:b/>
                <w:bCs/>
                <w:color w:val="0D0D0D"/>
              </w:rPr>
            </w:pPr>
            <w:r w:rsidRPr="00CA1842">
              <w:rPr>
                <w:b/>
                <w:bCs/>
                <w:color w:val="0D0D0D"/>
              </w:rPr>
              <w:t>Наименование сервисов / функции</w:t>
            </w:r>
          </w:p>
        </w:tc>
      </w:tr>
      <w:tr w:rsidR="0070157D" w:rsidRPr="00CA1842" w14:paraId="6C2AF4AB"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42E9CEA6"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1</w:t>
            </w:r>
          </w:p>
        </w:tc>
        <w:tc>
          <w:tcPr>
            <w:tcW w:w="8089" w:type="dxa"/>
            <w:tcBorders>
              <w:top w:val="nil"/>
              <w:left w:val="nil"/>
              <w:bottom w:val="single" w:sz="8" w:space="0" w:color="auto"/>
              <w:right w:val="single" w:sz="8" w:space="0" w:color="auto"/>
            </w:tcBorders>
            <w:shd w:val="clear" w:color="auto" w:fill="auto"/>
            <w:hideMark/>
          </w:tcPr>
          <w:p w14:paraId="1EA99E4F"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Общие функции МП и Портала ТП</w:t>
            </w:r>
          </w:p>
        </w:tc>
      </w:tr>
      <w:tr w:rsidR="0070157D" w:rsidRPr="00CA1842" w14:paraId="55A6A063"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46F93843"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1.1</w:t>
            </w:r>
          </w:p>
        </w:tc>
        <w:tc>
          <w:tcPr>
            <w:tcW w:w="8089" w:type="dxa"/>
            <w:tcBorders>
              <w:top w:val="nil"/>
              <w:left w:val="nil"/>
              <w:bottom w:val="single" w:sz="8" w:space="0" w:color="auto"/>
              <w:right w:val="single" w:sz="8" w:space="0" w:color="auto"/>
            </w:tcBorders>
            <w:shd w:val="clear" w:color="auto" w:fill="auto"/>
            <w:hideMark/>
          </w:tcPr>
          <w:p w14:paraId="61F02ACB"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Информационный раздел «Главная страница мобильного приложения».</w:t>
            </w:r>
          </w:p>
        </w:tc>
      </w:tr>
      <w:tr w:rsidR="0070157D" w:rsidRPr="00CA1842" w14:paraId="28A8C4A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7463CC5B"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w:t>
            </w:r>
          </w:p>
        </w:tc>
        <w:tc>
          <w:tcPr>
            <w:tcW w:w="8089" w:type="dxa"/>
            <w:tcBorders>
              <w:top w:val="nil"/>
              <w:left w:val="nil"/>
              <w:bottom w:val="single" w:sz="8" w:space="0" w:color="auto"/>
              <w:right w:val="single" w:sz="8" w:space="0" w:color="auto"/>
            </w:tcBorders>
            <w:shd w:val="clear" w:color="auto" w:fill="auto"/>
            <w:hideMark/>
          </w:tcPr>
          <w:p w14:paraId="33A3A975"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Информационный раздел «Часто задаваемые вопросы».</w:t>
            </w:r>
          </w:p>
        </w:tc>
      </w:tr>
      <w:tr w:rsidR="0070157D" w:rsidRPr="00CA1842" w14:paraId="74029917"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6D8CD14B"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1.3</w:t>
            </w:r>
          </w:p>
        </w:tc>
        <w:tc>
          <w:tcPr>
            <w:tcW w:w="8089" w:type="dxa"/>
            <w:tcBorders>
              <w:top w:val="nil"/>
              <w:left w:val="nil"/>
              <w:bottom w:val="single" w:sz="8" w:space="0" w:color="auto"/>
              <w:right w:val="single" w:sz="8" w:space="0" w:color="auto"/>
            </w:tcBorders>
            <w:shd w:val="clear" w:color="auto" w:fill="auto"/>
            <w:hideMark/>
          </w:tcPr>
          <w:p w14:paraId="4E4624E7"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Направление обращений в службу технической поддержки портала.</w:t>
            </w:r>
          </w:p>
        </w:tc>
      </w:tr>
      <w:tr w:rsidR="0070157D" w:rsidRPr="00CA1842" w14:paraId="01B935C4"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22B80C21"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1.4</w:t>
            </w:r>
          </w:p>
        </w:tc>
        <w:tc>
          <w:tcPr>
            <w:tcW w:w="8089" w:type="dxa"/>
            <w:tcBorders>
              <w:top w:val="nil"/>
              <w:left w:val="nil"/>
              <w:bottom w:val="single" w:sz="8" w:space="0" w:color="auto"/>
              <w:right w:val="single" w:sz="8" w:space="0" w:color="auto"/>
            </w:tcBorders>
            <w:shd w:val="clear" w:color="auto" w:fill="auto"/>
            <w:hideMark/>
          </w:tcPr>
          <w:p w14:paraId="09B622BC"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 xml:space="preserve">Информационный раздел «Контакты»: просмотр контактной информации </w:t>
            </w:r>
          </w:p>
          <w:p w14:paraId="2B5F4A7C"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АО «Россети Тюмень» и филиалов АО «Россети Тюмень».</w:t>
            </w:r>
          </w:p>
        </w:tc>
      </w:tr>
      <w:tr w:rsidR="0070157D" w:rsidRPr="00CA1842" w14:paraId="4B2CD5A3"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95054F4"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1.5</w:t>
            </w:r>
          </w:p>
        </w:tc>
        <w:tc>
          <w:tcPr>
            <w:tcW w:w="8089" w:type="dxa"/>
            <w:tcBorders>
              <w:top w:val="nil"/>
              <w:left w:val="nil"/>
              <w:bottom w:val="single" w:sz="8" w:space="0" w:color="auto"/>
              <w:right w:val="single" w:sz="8" w:space="0" w:color="auto"/>
            </w:tcBorders>
            <w:shd w:val="clear" w:color="auto" w:fill="auto"/>
          </w:tcPr>
          <w:p w14:paraId="59D7E9AF"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Просмотр новостей группы компаний «Россети».</w:t>
            </w:r>
          </w:p>
        </w:tc>
      </w:tr>
      <w:tr w:rsidR="0070157D" w:rsidRPr="00CA1842" w14:paraId="3BBFD4C0"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20C99BF"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1.6</w:t>
            </w:r>
          </w:p>
        </w:tc>
        <w:tc>
          <w:tcPr>
            <w:tcW w:w="8089" w:type="dxa"/>
            <w:tcBorders>
              <w:top w:val="nil"/>
              <w:left w:val="nil"/>
              <w:bottom w:val="single" w:sz="8" w:space="0" w:color="auto"/>
              <w:right w:val="single" w:sz="8" w:space="0" w:color="auto"/>
            </w:tcBorders>
            <w:shd w:val="clear" w:color="auto" w:fill="auto"/>
          </w:tcPr>
          <w:p w14:paraId="0872EB76"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Регистрация в Личном кабинете клиента (физическое лицо, индивидуальный предприниматель, юридическое лицо).</w:t>
            </w:r>
          </w:p>
        </w:tc>
      </w:tr>
      <w:tr w:rsidR="0070157D" w:rsidRPr="00CA1842" w14:paraId="21B5E6D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49519D25"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1.7</w:t>
            </w:r>
          </w:p>
        </w:tc>
        <w:tc>
          <w:tcPr>
            <w:tcW w:w="8089" w:type="dxa"/>
            <w:tcBorders>
              <w:top w:val="nil"/>
              <w:left w:val="nil"/>
              <w:bottom w:val="single" w:sz="8" w:space="0" w:color="auto"/>
              <w:right w:val="single" w:sz="8" w:space="0" w:color="auto"/>
            </w:tcBorders>
            <w:shd w:val="clear" w:color="auto" w:fill="auto"/>
          </w:tcPr>
          <w:p w14:paraId="5B0674A6"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Авторизация в Личном кабинете клиента (физическое лицо, индивидуальный предприниматель, юридическое лицо).</w:t>
            </w:r>
          </w:p>
        </w:tc>
      </w:tr>
      <w:tr w:rsidR="0070157D" w:rsidRPr="00CA1842" w14:paraId="675AD1D7"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A65741C"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1.8</w:t>
            </w:r>
          </w:p>
        </w:tc>
        <w:tc>
          <w:tcPr>
            <w:tcW w:w="8089" w:type="dxa"/>
            <w:tcBorders>
              <w:top w:val="nil"/>
              <w:left w:val="nil"/>
              <w:bottom w:val="single" w:sz="8" w:space="0" w:color="auto"/>
              <w:right w:val="single" w:sz="8" w:space="0" w:color="auto"/>
            </w:tcBorders>
            <w:shd w:val="clear" w:color="auto" w:fill="auto"/>
          </w:tcPr>
          <w:p w14:paraId="0124443F"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Восстановление доступа к Личному кабинету Портала ТП (восстановление пароля).</w:t>
            </w:r>
          </w:p>
        </w:tc>
      </w:tr>
      <w:tr w:rsidR="0070157D" w:rsidRPr="00CA1842" w14:paraId="676BA7FD"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23124B6"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1.9</w:t>
            </w:r>
          </w:p>
        </w:tc>
        <w:tc>
          <w:tcPr>
            <w:tcW w:w="8089" w:type="dxa"/>
            <w:tcBorders>
              <w:top w:val="nil"/>
              <w:left w:val="nil"/>
              <w:bottom w:val="single" w:sz="8" w:space="0" w:color="auto"/>
              <w:right w:val="single" w:sz="8" w:space="0" w:color="auto"/>
            </w:tcBorders>
            <w:shd w:val="clear" w:color="auto" w:fill="auto"/>
          </w:tcPr>
          <w:p w14:paraId="525A25DE"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Заполнение профиля пользователя.</w:t>
            </w:r>
          </w:p>
        </w:tc>
      </w:tr>
      <w:tr w:rsidR="0070157D" w:rsidRPr="00CA1842" w14:paraId="39E22359"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81875CB"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1.10</w:t>
            </w:r>
          </w:p>
        </w:tc>
        <w:tc>
          <w:tcPr>
            <w:tcW w:w="8089" w:type="dxa"/>
            <w:tcBorders>
              <w:top w:val="nil"/>
              <w:left w:val="nil"/>
              <w:bottom w:val="single" w:sz="8" w:space="0" w:color="auto"/>
              <w:right w:val="single" w:sz="8" w:space="0" w:color="auto"/>
            </w:tcBorders>
            <w:shd w:val="clear" w:color="auto" w:fill="auto"/>
          </w:tcPr>
          <w:p w14:paraId="4D6BC14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Подтверждение контактной информации (e-mail, номера телефона) в профиле пользователя.</w:t>
            </w:r>
          </w:p>
        </w:tc>
      </w:tr>
      <w:tr w:rsidR="0070157D" w:rsidRPr="00CA1842" w14:paraId="095C0DF7"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372D869"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1.11</w:t>
            </w:r>
          </w:p>
        </w:tc>
        <w:tc>
          <w:tcPr>
            <w:tcW w:w="8089" w:type="dxa"/>
            <w:tcBorders>
              <w:top w:val="nil"/>
              <w:left w:val="nil"/>
              <w:bottom w:val="single" w:sz="8" w:space="0" w:color="auto"/>
              <w:right w:val="single" w:sz="8" w:space="0" w:color="auto"/>
            </w:tcBorders>
            <w:shd w:val="clear" w:color="auto" w:fill="auto"/>
          </w:tcPr>
          <w:p w14:paraId="57E50E22"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Прохождение в Личном кабинете клиента опросов и просмотр опубликованных результатов опросов.</w:t>
            </w:r>
          </w:p>
        </w:tc>
      </w:tr>
      <w:tr w:rsidR="0070157D" w:rsidRPr="00CA1842" w14:paraId="75B6CC2B"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B906784"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1.12</w:t>
            </w:r>
          </w:p>
        </w:tc>
        <w:tc>
          <w:tcPr>
            <w:tcW w:w="8089" w:type="dxa"/>
            <w:tcBorders>
              <w:top w:val="nil"/>
              <w:left w:val="nil"/>
              <w:bottom w:val="single" w:sz="8" w:space="0" w:color="auto"/>
              <w:right w:val="single" w:sz="8" w:space="0" w:color="auto"/>
            </w:tcBorders>
            <w:shd w:val="clear" w:color="auto" w:fill="auto"/>
          </w:tcPr>
          <w:p w14:paraId="5DE001ED"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Просмотр в Личном кабинете клиента уведомлений, направляемых Порталом ТП.</w:t>
            </w:r>
          </w:p>
        </w:tc>
      </w:tr>
      <w:tr w:rsidR="0070157D" w:rsidRPr="00CA1842" w14:paraId="2F2A70ED"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0C37D1E"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1.13</w:t>
            </w:r>
          </w:p>
        </w:tc>
        <w:tc>
          <w:tcPr>
            <w:tcW w:w="8089" w:type="dxa"/>
            <w:tcBorders>
              <w:top w:val="nil"/>
              <w:left w:val="nil"/>
              <w:bottom w:val="single" w:sz="8" w:space="0" w:color="auto"/>
              <w:right w:val="single" w:sz="8" w:space="0" w:color="auto"/>
            </w:tcBorders>
            <w:shd w:val="clear" w:color="auto" w:fill="auto"/>
          </w:tcPr>
          <w:p w14:paraId="66A3A629"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Получение в Личном кабинете клиента информации о ходе рассмотрения заявок, обращений, вопросов и сигналов.</w:t>
            </w:r>
          </w:p>
        </w:tc>
      </w:tr>
      <w:tr w:rsidR="0070157D" w:rsidRPr="00CA1842" w14:paraId="7DF8367A"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A3B06F9"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lastRenderedPageBreak/>
              <w:t>1.14</w:t>
            </w:r>
          </w:p>
        </w:tc>
        <w:tc>
          <w:tcPr>
            <w:tcW w:w="8089" w:type="dxa"/>
            <w:tcBorders>
              <w:top w:val="nil"/>
              <w:left w:val="nil"/>
              <w:bottom w:val="single" w:sz="8" w:space="0" w:color="auto"/>
              <w:right w:val="single" w:sz="8" w:space="0" w:color="auto"/>
            </w:tcBorders>
            <w:shd w:val="clear" w:color="auto" w:fill="auto"/>
          </w:tcPr>
          <w:p w14:paraId="15872DE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Сервис: узнать статус заявки (обращения) потребителя.</w:t>
            </w:r>
          </w:p>
        </w:tc>
      </w:tr>
      <w:tr w:rsidR="0070157D" w:rsidRPr="00CA1842" w14:paraId="5040ADC3"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64EDE6E"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2</w:t>
            </w:r>
          </w:p>
        </w:tc>
        <w:tc>
          <w:tcPr>
            <w:tcW w:w="8089" w:type="dxa"/>
            <w:tcBorders>
              <w:top w:val="nil"/>
              <w:left w:val="nil"/>
              <w:bottom w:val="single" w:sz="8" w:space="0" w:color="auto"/>
              <w:right w:val="single" w:sz="8" w:space="0" w:color="auto"/>
            </w:tcBorders>
            <w:shd w:val="clear" w:color="auto" w:fill="auto"/>
          </w:tcPr>
          <w:p w14:paraId="0AB80266"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Функции работы подсистемы «Раскрытие информации»</w:t>
            </w:r>
          </w:p>
        </w:tc>
      </w:tr>
      <w:tr w:rsidR="0070157D" w:rsidRPr="00CA1842" w14:paraId="46426488"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5C570035"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2.1</w:t>
            </w:r>
          </w:p>
        </w:tc>
        <w:tc>
          <w:tcPr>
            <w:tcW w:w="8089" w:type="dxa"/>
            <w:tcBorders>
              <w:top w:val="nil"/>
              <w:left w:val="nil"/>
              <w:bottom w:val="single" w:sz="8" w:space="0" w:color="auto"/>
              <w:right w:val="single" w:sz="8" w:space="0" w:color="auto"/>
            </w:tcBorders>
            <w:shd w:val="clear" w:color="auto" w:fill="auto"/>
            <w:hideMark/>
          </w:tcPr>
          <w:p w14:paraId="10AFE073"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Информационный раздел «Витрина раскрытия информации»: просмотр общедоступной информации, подлежащей раскрытию сетевыми организациями в соответствии с действующим законодательством.</w:t>
            </w:r>
          </w:p>
        </w:tc>
      </w:tr>
      <w:tr w:rsidR="0070157D" w:rsidRPr="00CA1842" w14:paraId="0A9F8989"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7C179D8E"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3</w:t>
            </w:r>
          </w:p>
        </w:tc>
        <w:tc>
          <w:tcPr>
            <w:tcW w:w="8089" w:type="dxa"/>
            <w:tcBorders>
              <w:top w:val="nil"/>
              <w:left w:val="nil"/>
              <w:bottom w:val="single" w:sz="8" w:space="0" w:color="auto"/>
              <w:right w:val="single" w:sz="8" w:space="0" w:color="auto"/>
            </w:tcBorders>
            <w:shd w:val="clear" w:color="auto" w:fill="auto"/>
          </w:tcPr>
          <w:p w14:paraId="31043CDC" w14:textId="77777777" w:rsidR="0070157D" w:rsidRPr="00CA1842" w:rsidRDefault="0070157D" w:rsidP="00502997">
            <w:pPr>
              <w:keepNext w:val="0"/>
              <w:suppressAutoHyphens/>
              <w:spacing w:before="60" w:after="60" w:line="240" w:lineRule="auto"/>
              <w:ind w:firstLine="0"/>
              <w:jc w:val="left"/>
              <w:rPr>
                <w:color w:val="0D0D0D"/>
              </w:rPr>
            </w:pPr>
            <w:r w:rsidRPr="00CA1842">
              <w:rPr>
                <w:b/>
                <w:color w:val="0D0D0D"/>
              </w:rPr>
              <w:t>Функции работы с обращениями в мобильном приложении потребителя и Портала ТП подсистема «Качество и надежность энергоснабжения»»</w:t>
            </w:r>
          </w:p>
        </w:tc>
      </w:tr>
      <w:tr w:rsidR="0070157D" w:rsidRPr="00CA1842" w14:paraId="6FC811A9"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256BF66E"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3.1</w:t>
            </w:r>
          </w:p>
        </w:tc>
        <w:tc>
          <w:tcPr>
            <w:tcW w:w="8089" w:type="dxa"/>
            <w:tcBorders>
              <w:top w:val="nil"/>
              <w:left w:val="nil"/>
              <w:bottom w:val="single" w:sz="8" w:space="0" w:color="auto"/>
              <w:right w:val="single" w:sz="8" w:space="0" w:color="auto"/>
            </w:tcBorders>
            <w:shd w:val="clear" w:color="auto" w:fill="auto"/>
            <w:hideMark/>
          </w:tcPr>
          <w:p w14:paraId="39D9B380"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Сервис: «Плановые отключения». Поиск и просмотр данных о плановых отключениях электроэнергии.</w:t>
            </w:r>
          </w:p>
        </w:tc>
      </w:tr>
      <w:tr w:rsidR="0070157D" w:rsidRPr="00CA1842" w14:paraId="70071674"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695A6A44"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3.2</w:t>
            </w:r>
          </w:p>
        </w:tc>
        <w:tc>
          <w:tcPr>
            <w:tcW w:w="8089" w:type="dxa"/>
            <w:tcBorders>
              <w:top w:val="nil"/>
              <w:left w:val="nil"/>
              <w:bottom w:val="single" w:sz="8" w:space="0" w:color="auto"/>
              <w:right w:val="single" w:sz="8" w:space="0" w:color="auto"/>
            </w:tcBorders>
            <w:shd w:val="clear" w:color="auto" w:fill="auto"/>
            <w:hideMark/>
          </w:tcPr>
          <w:p w14:paraId="4CABA5DE"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Сервис: «Аварийные отключения» Поиск и просмотр данных об аварийных отключениях электроэнергии.</w:t>
            </w:r>
          </w:p>
        </w:tc>
      </w:tr>
      <w:tr w:rsidR="0070157D" w:rsidRPr="00CA1842" w14:paraId="5D2D33C5"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AF5540E"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3.3</w:t>
            </w:r>
          </w:p>
        </w:tc>
        <w:tc>
          <w:tcPr>
            <w:tcW w:w="8089" w:type="dxa"/>
            <w:tcBorders>
              <w:top w:val="nil"/>
              <w:left w:val="nil"/>
              <w:bottom w:val="single" w:sz="8" w:space="0" w:color="auto"/>
              <w:right w:val="single" w:sz="8" w:space="0" w:color="auto"/>
            </w:tcBorders>
            <w:shd w:val="clear" w:color="auto" w:fill="auto"/>
          </w:tcPr>
          <w:p w14:paraId="10A676EE"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Подписка в Личном кабинете клиента на информирование об отключениях электроэнергии.</w:t>
            </w:r>
          </w:p>
        </w:tc>
      </w:tr>
      <w:tr w:rsidR="0070157D" w:rsidRPr="00CA1842" w14:paraId="3E34C130"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2A27E5F5"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4</w:t>
            </w:r>
          </w:p>
        </w:tc>
        <w:tc>
          <w:tcPr>
            <w:tcW w:w="8089" w:type="dxa"/>
            <w:tcBorders>
              <w:top w:val="nil"/>
              <w:left w:val="nil"/>
              <w:bottom w:val="single" w:sz="8" w:space="0" w:color="auto"/>
              <w:right w:val="single" w:sz="8" w:space="0" w:color="auto"/>
            </w:tcBorders>
            <w:shd w:val="clear" w:color="auto" w:fill="auto"/>
            <w:hideMark/>
          </w:tcPr>
          <w:p w14:paraId="57ADB63A"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Функции работы с заявками в мобильном приложении потребителя и Портала ТП подсистема «Технологическое присоединение»</w:t>
            </w:r>
          </w:p>
        </w:tc>
      </w:tr>
      <w:tr w:rsidR="0070157D" w:rsidRPr="00CA1842" w14:paraId="01CB11DA"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08E41A6B"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4.1</w:t>
            </w:r>
          </w:p>
        </w:tc>
        <w:tc>
          <w:tcPr>
            <w:tcW w:w="8089" w:type="dxa"/>
            <w:tcBorders>
              <w:top w:val="nil"/>
              <w:left w:val="nil"/>
              <w:bottom w:val="single" w:sz="8" w:space="0" w:color="auto"/>
              <w:right w:val="single" w:sz="8" w:space="0" w:color="auto"/>
            </w:tcBorders>
            <w:shd w:val="clear" w:color="auto" w:fill="auto"/>
            <w:hideMark/>
          </w:tcPr>
          <w:p w14:paraId="31D6356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«Технологическое присоединение ЭПУ».</w:t>
            </w:r>
          </w:p>
        </w:tc>
      </w:tr>
      <w:tr w:rsidR="0070157D" w:rsidRPr="00CA1842" w14:paraId="3B85200C"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66788779"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4.2</w:t>
            </w:r>
          </w:p>
        </w:tc>
        <w:tc>
          <w:tcPr>
            <w:tcW w:w="8089" w:type="dxa"/>
            <w:tcBorders>
              <w:top w:val="nil"/>
              <w:left w:val="nil"/>
              <w:bottom w:val="single" w:sz="8" w:space="0" w:color="auto"/>
              <w:right w:val="single" w:sz="8" w:space="0" w:color="auto"/>
            </w:tcBorders>
            <w:shd w:val="clear" w:color="auto" w:fill="auto"/>
          </w:tcPr>
          <w:p w14:paraId="38F21E67"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«Технологическое присоединение объектов микрогенерации».</w:t>
            </w:r>
          </w:p>
        </w:tc>
      </w:tr>
      <w:tr w:rsidR="0070157D" w:rsidRPr="00CA1842" w14:paraId="7A951EE0"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7D2B42E6"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4.3</w:t>
            </w:r>
          </w:p>
        </w:tc>
        <w:tc>
          <w:tcPr>
            <w:tcW w:w="8089" w:type="dxa"/>
            <w:tcBorders>
              <w:top w:val="nil"/>
              <w:left w:val="nil"/>
              <w:bottom w:val="single" w:sz="8" w:space="0" w:color="auto"/>
              <w:right w:val="single" w:sz="8" w:space="0" w:color="auto"/>
            </w:tcBorders>
            <w:shd w:val="clear" w:color="auto" w:fill="auto"/>
          </w:tcPr>
          <w:p w14:paraId="7FB269E3"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«Технологическое присоединение объектов генерации».</w:t>
            </w:r>
          </w:p>
        </w:tc>
      </w:tr>
      <w:tr w:rsidR="0070157D" w:rsidRPr="00CA1842" w14:paraId="32F1D081"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45CE697E"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4.4</w:t>
            </w:r>
          </w:p>
        </w:tc>
        <w:tc>
          <w:tcPr>
            <w:tcW w:w="8089" w:type="dxa"/>
            <w:tcBorders>
              <w:top w:val="nil"/>
              <w:left w:val="nil"/>
              <w:bottom w:val="single" w:sz="8" w:space="0" w:color="auto"/>
              <w:right w:val="single" w:sz="8" w:space="0" w:color="auto"/>
            </w:tcBorders>
            <w:shd w:val="clear" w:color="auto" w:fill="auto"/>
          </w:tcPr>
          <w:p w14:paraId="1AB1D2D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«Технологическое присоединение объектов электросетевого хозяйства».</w:t>
            </w:r>
          </w:p>
        </w:tc>
      </w:tr>
      <w:tr w:rsidR="0070157D" w:rsidRPr="00CA1842" w14:paraId="53710DFB"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01D8B544"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4.5</w:t>
            </w:r>
          </w:p>
        </w:tc>
        <w:tc>
          <w:tcPr>
            <w:tcW w:w="8089" w:type="dxa"/>
            <w:tcBorders>
              <w:top w:val="nil"/>
              <w:left w:val="nil"/>
              <w:bottom w:val="single" w:sz="8" w:space="0" w:color="auto"/>
              <w:right w:val="single" w:sz="8" w:space="0" w:color="auto"/>
            </w:tcBorders>
            <w:shd w:val="clear" w:color="auto" w:fill="auto"/>
            <w:hideMark/>
          </w:tcPr>
          <w:p w14:paraId="71AEA15B"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«Перераспределение (снижение) мощности».</w:t>
            </w:r>
          </w:p>
        </w:tc>
      </w:tr>
      <w:tr w:rsidR="0070157D" w:rsidRPr="00CA1842" w14:paraId="2D84BFDE"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33323292"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4.6</w:t>
            </w:r>
          </w:p>
        </w:tc>
        <w:tc>
          <w:tcPr>
            <w:tcW w:w="8089" w:type="dxa"/>
            <w:tcBorders>
              <w:top w:val="nil"/>
              <w:left w:val="nil"/>
              <w:bottom w:val="single" w:sz="8" w:space="0" w:color="auto"/>
              <w:right w:val="single" w:sz="8" w:space="0" w:color="auto"/>
            </w:tcBorders>
            <w:shd w:val="clear" w:color="auto" w:fill="auto"/>
            <w:hideMark/>
          </w:tcPr>
          <w:p w14:paraId="27CAE375"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«Восстановление (переоформление) документов о технологическом присоединении».</w:t>
            </w:r>
          </w:p>
        </w:tc>
      </w:tr>
      <w:tr w:rsidR="0070157D" w:rsidRPr="00CA1842" w14:paraId="65BFB560"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8C1829C"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4.7</w:t>
            </w:r>
          </w:p>
        </w:tc>
        <w:tc>
          <w:tcPr>
            <w:tcW w:w="8089" w:type="dxa"/>
            <w:tcBorders>
              <w:top w:val="nil"/>
              <w:left w:val="nil"/>
              <w:bottom w:val="single" w:sz="8" w:space="0" w:color="auto"/>
              <w:right w:val="single" w:sz="8" w:space="0" w:color="auto"/>
            </w:tcBorders>
            <w:shd w:val="clear" w:color="auto" w:fill="auto"/>
          </w:tcPr>
          <w:p w14:paraId="12BC8825"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Расчеты на Калькуляторе стоимости технологического присоединения.</w:t>
            </w:r>
          </w:p>
        </w:tc>
      </w:tr>
      <w:tr w:rsidR="0070157D" w:rsidRPr="00CA1842" w14:paraId="218C8D53"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69E1E16"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4.8</w:t>
            </w:r>
          </w:p>
        </w:tc>
        <w:tc>
          <w:tcPr>
            <w:tcW w:w="8089" w:type="dxa"/>
            <w:tcBorders>
              <w:top w:val="nil"/>
              <w:left w:val="nil"/>
              <w:bottom w:val="single" w:sz="8" w:space="0" w:color="auto"/>
              <w:right w:val="single" w:sz="8" w:space="0" w:color="auto"/>
            </w:tcBorders>
            <w:shd w:val="clear" w:color="auto" w:fill="auto"/>
          </w:tcPr>
          <w:p w14:paraId="7AF4EF48"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Расчеты на Калькуляторе необходимой мощности.</w:t>
            </w:r>
          </w:p>
        </w:tc>
      </w:tr>
      <w:tr w:rsidR="0070157D" w:rsidRPr="00CA1842" w14:paraId="082B8CE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8167FD9"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4.9</w:t>
            </w:r>
          </w:p>
        </w:tc>
        <w:tc>
          <w:tcPr>
            <w:tcW w:w="8089" w:type="dxa"/>
            <w:tcBorders>
              <w:top w:val="nil"/>
              <w:left w:val="nil"/>
              <w:bottom w:val="single" w:sz="8" w:space="0" w:color="auto"/>
              <w:right w:val="single" w:sz="8" w:space="0" w:color="auto"/>
            </w:tcBorders>
            <w:shd w:val="clear" w:color="auto" w:fill="auto"/>
          </w:tcPr>
          <w:p w14:paraId="02336162"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Направление и работа с запросами на изменение ТУ или условий договора об осуществлении технологического присоединения.</w:t>
            </w:r>
          </w:p>
        </w:tc>
      </w:tr>
      <w:tr w:rsidR="0070157D" w:rsidRPr="00CA1842" w14:paraId="2BB4E46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9C9120D"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4.10</w:t>
            </w:r>
          </w:p>
        </w:tc>
        <w:tc>
          <w:tcPr>
            <w:tcW w:w="8089" w:type="dxa"/>
            <w:tcBorders>
              <w:top w:val="nil"/>
              <w:left w:val="nil"/>
              <w:bottom w:val="single" w:sz="8" w:space="0" w:color="auto"/>
              <w:right w:val="single" w:sz="8" w:space="0" w:color="auto"/>
            </w:tcBorders>
            <w:shd w:val="clear" w:color="auto" w:fill="auto"/>
          </w:tcPr>
          <w:p w14:paraId="01C63391"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Направление уведомления о выполнении технических условий.</w:t>
            </w:r>
          </w:p>
        </w:tc>
      </w:tr>
      <w:tr w:rsidR="0070157D" w:rsidRPr="00CA1842" w14:paraId="054AC244"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5AADBC3"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4.11</w:t>
            </w:r>
          </w:p>
        </w:tc>
        <w:tc>
          <w:tcPr>
            <w:tcW w:w="8089" w:type="dxa"/>
            <w:tcBorders>
              <w:top w:val="nil"/>
              <w:left w:val="nil"/>
              <w:bottom w:val="single" w:sz="8" w:space="0" w:color="auto"/>
              <w:right w:val="single" w:sz="8" w:space="0" w:color="auto"/>
            </w:tcBorders>
            <w:shd w:val="clear" w:color="auto" w:fill="auto"/>
          </w:tcPr>
          <w:p w14:paraId="16BDAAB6"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Поиск и получение информации об объектах, размещенных в геоинформационной системе (Единая карта центров питания): центры питания, центры обслуживания клиентов.</w:t>
            </w:r>
          </w:p>
        </w:tc>
      </w:tr>
      <w:tr w:rsidR="0070157D" w:rsidRPr="00CA1842" w14:paraId="3701879E"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00B5C62"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4.12</w:t>
            </w:r>
          </w:p>
        </w:tc>
        <w:tc>
          <w:tcPr>
            <w:tcW w:w="8089" w:type="dxa"/>
            <w:tcBorders>
              <w:top w:val="nil"/>
              <w:left w:val="nil"/>
              <w:bottom w:val="single" w:sz="8" w:space="0" w:color="auto"/>
              <w:right w:val="single" w:sz="8" w:space="0" w:color="auto"/>
            </w:tcBorders>
            <w:shd w:val="clear" w:color="auto" w:fill="auto"/>
          </w:tcPr>
          <w:p w14:paraId="6EE3DF7C"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Просмотр в Личном кабинете клиента сохраненных черновиков заявок.</w:t>
            </w:r>
          </w:p>
        </w:tc>
      </w:tr>
      <w:tr w:rsidR="0070157D" w:rsidRPr="00CA1842" w14:paraId="370011BA"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0BC7DB5"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4.13</w:t>
            </w:r>
          </w:p>
        </w:tc>
        <w:tc>
          <w:tcPr>
            <w:tcW w:w="8089" w:type="dxa"/>
            <w:tcBorders>
              <w:top w:val="nil"/>
              <w:left w:val="nil"/>
              <w:bottom w:val="single" w:sz="8" w:space="0" w:color="auto"/>
              <w:right w:val="single" w:sz="8" w:space="0" w:color="auto"/>
            </w:tcBorders>
            <w:shd w:val="clear" w:color="auto" w:fill="auto"/>
          </w:tcPr>
          <w:p w14:paraId="6A2F634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Просмотр в Личном кабинете клиента договоров, заключенных в рамках исполнения заявок на технологическое присоединение.</w:t>
            </w:r>
          </w:p>
        </w:tc>
      </w:tr>
      <w:tr w:rsidR="0070157D" w:rsidRPr="00CA1842" w14:paraId="7C56871C"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8B4E73C"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5</w:t>
            </w:r>
          </w:p>
        </w:tc>
        <w:tc>
          <w:tcPr>
            <w:tcW w:w="8089" w:type="dxa"/>
            <w:tcBorders>
              <w:top w:val="nil"/>
              <w:left w:val="nil"/>
              <w:bottom w:val="single" w:sz="8" w:space="0" w:color="auto"/>
              <w:right w:val="single" w:sz="8" w:space="0" w:color="auto"/>
            </w:tcBorders>
            <w:shd w:val="clear" w:color="auto" w:fill="auto"/>
          </w:tcPr>
          <w:p w14:paraId="6F17BA64" w14:textId="77777777" w:rsidR="0070157D" w:rsidRPr="00CA1842" w:rsidRDefault="0070157D" w:rsidP="00502997">
            <w:pPr>
              <w:keepNext w:val="0"/>
              <w:suppressAutoHyphens/>
              <w:spacing w:before="60" w:after="60" w:line="240" w:lineRule="auto"/>
              <w:ind w:firstLine="0"/>
              <w:jc w:val="left"/>
              <w:rPr>
                <w:color w:val="0D0D0D"/>
              </w:rPr>
            </w:pPr>
            <w:r w:rsidRPr="00CA1842">
              <w:rPr>
                <w:b/>
                <w:color w:val="0D0D0D"/>
              </w:rPr>
              <w:t>Функции работы с заявками в мобильном приложении потребителя и Портала ТП подсистема «Потребление и учет электрической энергии»</w:t>
            </w:r>
          </w:p>
        </w:tc>
      </w:tr>
      <w:tr w:rsidR="0070157D" w:rsidRPr="00CA1842" w14:paraId="76D0200D"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1E8A35E2"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lastRenderedPageBreak/>
              <w:t>5.1</w:t>
            </w:r>
          </w:p>
        </w:tc>
        <w:tc>
          <w:tcPr>
            <w:tcW w:w="8089" w:type="dxa"/>
            <w:tcBorders>
              <w:top w:val="nil"/>
              <w:left w:val="nil"/>
              <w:bottom w:val="single" w:sz="8" w:space="0" w:color="auto"/>
              <w:right w:val="single" w:sz="8" w:space="0" w:color="auto"/>
            </w:tcBorders>
            <w:shd w:val="clear" w:color="auto" w:fill="auto"/>
            <w:hideMark/>
          </w:tcPr>
          <w:p w14:paraId="3741EA8E"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«Установка / замена прибора учета по ФЗ-522»</w:t>
            </w:r>
            <w:r w:rsidRPr="00CA1842">
              <w:rPr>
                <w:color w:val="0D0D0D"/>
              </w:rPr>
              <w:footnoteReference w:id="2"/>
            </w:r>
            <w:r w:rsidRPr="00CA1842">
              <w:rPr>
                <w:color w:val="0D0D0D"/>
              </w:rPr>
              <w:t>.</w:t>
            </w:r>
          </w:p>
        </w:tc>
      </w:tr>
      <w:tr w:rsidR="0070157D" w:rsidRPr="00CA1842" w14:paraId="7E5ADB79"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296A8417"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5.2</w:t>
            </w:r>
          </w:p>
        </w:tc>
        <w:tc>
          <w:tcPr>
            <w:tcW w:w="8089" w:type="dxa"/>
            <w:tcBorders>
              <w:top w:val="nil"/>
              <w:left w:val="nil"/>
              <w:bottom w:val="single" w:sz="8" w:space="0" w:color="auto"/>
              <w:right w:val="single" w:sz="8" w:space="0" w:color="auto"/>
            </w:tcBorders>
            <w:shd w:val="clear" w:color="auto" w:fill="auto"/>
            <w:hideMark/>
          </w:tcPr>
          <w:p w14:paraId="765A3973"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«Возмездная установка прибора учета».</w:t>
            </w:r>
          </w:p>
        </w:tc>
      </w:tr>
      <w:tr w:rsidR="0070157D" w:rsidRPr="00CA1842" w14:paraId="0A8DFE42"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7EA2A3F8"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5.3</w:t>
            </w:r>
          </w:p>
        </w:tc>
        <w:tc>
          <w:tcPr>
            <w:tcW w:w="8089" w:type="dxa"/>
            <w:tcBorders>
              <w:top w:val="nil"/>
              <w:left w:val="nil"/>
              <w:bottom w:val="single" w:sz="8" w:space="0" w:color="auto"/>
              <w:right w:val="single" w:sz="8" w:space="0" w:color="auto"/>
            </w:tcBorders>
            <w:shd w:val="clear" w:color="auto" w:fill="auto"/>
            <w:hideMark/>
          </w:tcPr>
          <w:p w14:paraId="40795A67"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«Возмездная замена прибора учета».</w:t>
            </w:r>
          </w:p>
        </w:tc>
      </w:tr>
      <w:tr w:rsidR="0070157D" w:rsidRPr="00CA1842" w14:paraId="2A913C00"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045FDF7B"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5.4</w:t>
            </w:r>
          </w:p>
        </w:tc>
        <w:tc>
          <w:tcPr>
            <w:tcW w:w="8089" w:type="dxa"/>
            <w:tcBorders>
              <w:top w:val="nil"/>
              <w:left w:val="nil"/>
              <w:bottom w:val="single" w:sz="8" w:space="0" w:color="auto"/>
              <w:right w:val="single" w:sz="8" w:space="0" w:color="auto"/>
            </w:tcBorders>
            <w:shd w:val="clear" w:color="auto" w:fill="auto"/>
            <w:hideMark/>
          </w:tcPr>
          <w:p w14:paraId="6D0D1951"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«Допуск в эксплуатацию приборов учета».</w:t>
            </w:r>
          </w:p>
        </w:tc>
      </w:tr>
      <w:tr w:rsidR="0070157D" w:rsidRPr="00CA1842" w14:paraId="6C5E37DE"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20B7A458"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5.5</w:t>
            </w:r>
          </w:p>
        </w:tc>
        <w:tc>
          <w:tcPr>
            <w:tcW w:w="8089" w:type="dxa"/>
            <w:tcBorders>
              <w:top w:val="nil"/>
              <w:left w:val="nil"/>
              <w:bottom w:val="single" w:sz="8" w:space="0" w:color="auto"/>
              <w:right w:val="single" w:sz="8" w:space="0" w:color="auto"/>
            </w:tcBorders>
            <w:shd w:val="clear" w:color="auto" w:fill="auto"/>
            <w:hideMark/>
          </w:tcPr>
          <w:p w14:paraId="40287D5D"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«Сменить тарифный план».</w:t>
            </w:r>
          </w:p>
        </w:tc>
      </w:tr>
      <w:tr w:rsidR="0070157D" w:rsidRPr="00CA1842" w14:paraId="2C4F26FF"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75922CBE"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5.6</w:t>
            </w:r>
          </w:p>
        </w:tc>
        <w:tc>
          <w:tcPr>
            <w:tcW w:w="8089" w:type="dxa"/>
            <w:tcBorders>
              <w:top w:val="nil"/>
              <w:left w:val="nil"/>
              <w:bottom w:val="single" w:sz="8" w:space="0" w:color="auto"/>
              <w:right w:val="single" w:sz="8" w:space="0" w:color="auto"/>
            </w:tcBorders>
            <w:shd w:val="clear" w:color="auto" w:fill="auto"/>
            <w:hideMark/>
          </w:tcPr>
          <w:p w14:paraId="03CB60D9"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«Подача показаний прибора учета».</w:t>
            </w:r>
          </w:p>
        </w:tc>
      </w:tr>
      <w:tr w:rsidR="0070157D" w:rsidRPr="00CA1842" w14:paraId="4240D4F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7397C705"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5.7</w:t>
            </w:r>
          </w:p>
        </w:tc>
        <w:tc>
          <w:tcPr>
            <w:tcW w:w="8089" w:type="dxa"/>
            <w:tcBorders>
              <w:top w:val="nil"/>
              <w:left w:val="nil"/>
              <w:bottom w:val="single" w:sz="8" w:space="0" w:color="auto"/>
              <w:right w:val="single" w:sz="8" w:space="0" w:color="auto"/>
            </w:tcBorders>
            <w:shd w:val="clear" w:color="auto" w:fill="auto"/>
            <w:hideMark/>
          </w:tcPr>
          <w:p w14:paraId="20BB0879"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заявкой «Снятие показаний прибора учета сотрудником выбранной сетевой организации».</w:t>
            </w:r>
          </w:p>
        </w:tc>
      </w:tr>
      <w:tr w:rsidR="0070157D" w:rsidRPr="00CA1842" w14:paraId="17870671"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hideMark/>
          </w:tcPr>
          <w:p w14:paraId="4C36B463"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5.8</w:t>
            </w:r>
          </w:p>
        </w:tc>
        <w:tc>
          <w:tcPr>
            <w:tcW w:w="8089" w:type="dxa"/>
            <w:tcBorders>
              <w:top w:val="nil"/>
              <w:left w:val="nil"/>
              <w:bottom w:val="single" w:sz="8" w:space="0" w:color="auto"/>
              <w:right w:val="single" w:sz="8" w:space="0" w:color="auto"/>
            </w:tcBorders>
            <w:shd w:val="clear" w:color="auto" w:fill="auto"/>
            <w:hideMark/>
          </w:tcPr>
          <w:p w14:paraId="69B31DB1"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Запрос на предоставление информации по интеллектуальному прибору учету.</w:t>
            </w:r>
          </w:p>
        </w:tc>
      </w:tr>
      <w:tr w:rsidR="0070157D" w:rsidRPr="00CA1842" w14:paraId="142E6897"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20EC92F"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5.9</w:t>
            </w:r>
          </w:p>
        </w:tc>
        <w:tc>
          <w:tcPr>
            <w:tcW w:w="8089" w:type="dxa"/>
            <w:tcBorders>
              <w:top w:val="nil"/>
              <w:left w:val="nil"/>
              <w:bottom w:val="single" w:sz="8" w:space="0" w:color="auto"/>
              <w:right w:val="single" w:sz="8" w:space="0" w:color="auto"/>
            </w:tcBorders>
            <w:shd w:val="clear" w:color="auto" w:fill="auto"/>
          </w:tcPr>
          <w:p w14:paraId="7C48E963"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Расчеты на Калькуляторе стоимости установки приборов учета.</w:t>
            </w:r>
          </w:p>
        </w:tc>
      </w:tr>
      <w:tr w:rsidR="0070157D" w:rsidRPr="00CA1842" w14:paraId="5018F30B"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36F1271"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5.10</w:t>
            </w:r>
          </w:p>
        </w:tc>
        <w:tc>
          <w:tcPr>
            <w:tcW w:w="8089" w:type="dxa"/>
            <w:tcBorders>
              <w:top w:val="nil"/>
              <w:left w:val="nil"/>
              <w:bottom w:val="single" w:sz="8" w:space="0" w:color="auto"/>
              <w:right w:val="single" w:sz="8" w:space="0" w:color="auto"/>
            </w:tcBorders>
            <w:shd w:val="clear" w:color="auto" w:fill="auto"/>
          </w:tcPr>
          <w:p w14:paraId="67234B9F"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Просмотр в Личном кабинете клиента сохраненных черновиков заявок.</w:t>
            </w:r>
          </w:p>
        </w:tc>
      </w:tr>
      <w:tr w:rsidR="0070157D" w:rsidRPr="00CA1842" w14:paraId="36131C0C"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6830D67E"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6</w:t>
            </w:r>
          </w:p>
        </w:tc>
        <w:tc>
          <w:tcPr>
            <w:tcW w:w="8089" w:type="dxa"/>
            <w:tcBorders>
              <w:top w:val="nil"/>
              <w:left w:val="nil"/>
              <w:bottom w:val="single" w:sz="8" w:space="0" w:color="auto"/>
              <w:right w:val="single" w:sz="8" w:space="0" w:color="auto"/>
            </w:tcBorders>
            <w:shd w:val="clear" w:color="auto" w:fill="auto"/>
          </w:tcPr>
          <w:p w14:paraId="34A19663"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Просмотр в ЛК потребителя информации по интеллектуальному прибору учета, при наличии доступа к этой информации (в отношении пользователей ИСУЭ ТСО)</w:t>
            </w:r>
          </w:p>
        </w:tc>
      </w:tr>
      <w:tr w:rsidR="0070157D" w:rsidRPr="00CA1842" w14:paraId="3B79D092"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627C829"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w:t>
            </w:r>
          </w:p>
        </w:tc>
        <w:tc>
          <w:tcPr>
            <w:tcW w:w="8089" w:type="dxa"/>
            <w:tcBorders>
              <w:top w:val="nil"/>
              <w:left w:val="nil"/>
              <w:bottom w:val="single" w:sz="8" w:space="0" w:color="auto"/>
              <w:right w:val="single" w:sz="8" w:space="0" w:color="auto"/>
            </w:tcBorders>
            <w:shd w:val="clear" w:color="auto" w:fill="auto"/>
          </w:tcPr>
          <w:p w14:paraId="0F369188"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Просмотр информации на основании сведений из ИС «Баланс», АСКУЭ «Пирамида-Сети»:</w:t>
            </w:r>
          </w:p>
        </w:tc>
      </w:tr>
      <w:tr w:rsidR="0070157D" w:rsidRPr="00CA1842" w14:paraId="0AB9FCC3"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4B43336D"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6.1.1</w:t>
            </w:r>
          </w:p>
        </w:tc>
        <w:tc>
          <w:tcPr>
            <w:tcW w:w="8089" w:type="dxa"/>
            <w:tcBorders>
              <w:top w:val="nil"/>
              <w:left w:val="nil"/>
              <w:bottom w:val="single" w:sz="8" w:space="0" w:color="auto"/>
              <w:right w:val="single" w:sz="8" w:space="0" w:color="auto"/>
            </w:tcBorders>
            <w:shd w:val="clear" w:color="auto" w:fill="auto"/>
          </w:tcPr>
          <w:p w14:paraId="6C18B3E3"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Показания и результаты измерений прибора учета электрической энергии.</w:t>
            </w:r>
          </w:p>
        </w:tc>
      </w:tr>
      <w:tr w:rsidR="0070157D" w:rsidRPr="00CA1842" w14:paraId="768BB59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C226A88"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w:t>
            </w:r>
            <w:r w:rsidRPr="00CA1842">
              <w:rPr>
                <w:color w:val="0D0D0D"/>
                <w:lang w:val="en-US"/>
              </w:rPr>
              <w:t>1</w:t>
            </w:r>
            <w:r w:rsidRPr="00CA1842">
              <w:rPr>
                <w:color w:val="0D0D0D"/>
              </w:rPr>
              <w:t>.2</w:t>
            </w:r>
          </w:p>
        </w:tc>
        <w:tc>
          <w:tcPr>
            <w:tcW w:w="8089" w:type="dxa"/>
            <w:tcBorders>
              <w:top w:val="nil"/>
              <w:left w:val="nil"/>
              <w:bottom w:val="single" w:sz="8" w:space="0" w:color="auto"/>
              <w:right w:val="single" w:sz="8" w:space="0" w:color="auto"/>
            </w:tcBorders>
            <w:shd w:val="clear" w:color="auto" w:fill="auto"/>
          </w:tcPr>
          <w:p w14:paraId="6F5DA4E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Объем принятой и отданной активной, реактивной электрической энергии, учтенный по точке поставки, в том числе по тарифным зонам (по тарифам, в получасовой, почасовой разбивке, сутки).</w:t>
            </w:r>
          </w:p>
        </w:tc>
      </w:tr>
      <w:tr w:rsidR="0070157D" w:rsidRPr="00CA1842" w14:paraId="767806F7"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68C237F2"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6.1.3</w:t>
            </w:r>
          </w:p>
        </w:tc>
        <w:tc>
          <w:tcPr>
            <w:tcW w:w="8089" w:type="dxa"/>
            <w:tcBorders>
              <w:top w:val="nil"/>
              <w:left w:val="nil"/>
              <w:bottom w:val="single" w:sz="8" w:space="0" w:color="auto"/>
              <w:right w:val="single" w:sz="8" w:space="0" w:color="auto"/>
            </w:tcBorders>
            <w:shd w:val="clear" w:color="auto" w:fill="auto"/>
          </w:tcPr>
          <w:p w14:paraId="7DE933E0"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Порог превышения соотношения величин потребления активной и реактивной мощности, а также длительность отклонения соотношения потребления активной и реактивной мощности от предельного значения.</w:t>
            </w:r>
          </w:p>
        </w:tc>
      </w:tr>
      <w:tr w:rsidR="0070157D" w:rsidRPr="00CA1842" w14:paraId="24AA96CA"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75B035D3"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6.1.4</w:t>
            </w:r>
          </w:p>
        </w:tc>
        <w:tc>
          <w:tcPr>
            <w:tcW w:w="8089" w:type="dxa"/>
            <w:tcBorders>
              <w:top w:val="nil"/>
              <w:left w:val="nil"/>
              <w:bottom w:val="single" w:sz="8" w:space="0" w:color="auto"/>
              <w:right w:val="single" w:sz="8" w:space="0" w:color="auto"/>
            </w:tcBorders>
            <w:shd w:val="clear" w:color="auto" w:fill="auto"/>
          </w:tcPr>
          <w:p w14:paraId="040DE8DA"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Значения максимальных в каждые рабочие сутки расчетного периода почасовых объемов принятой активной электрической энергии, учтенные по точке поставки в установленные системным оператором плановые часы пиковой нагрузки, и среднее арифметическое из данных значений за расчетный период.</w:t>
            </w:r>
          </w:p>
        </w:tc>
      </w:tr>
      <w:tr w:rsidR="0070157D" w:rsidRPr="00CA1842" w14:paraId="144A71FA"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F678193"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6.1.5</w:t>
            </w:r>
          </w:p>
        </w:tc>
        <w:tc>
          <w:tcPr>
            <w:tcW w:w="8089" w:type="dxa"/>
            <w:tcBorders>
              <w:top w:val="nil"/>
              <w:left w:val="nil"/>
              <w:bottom w:val="single" w:sz="8" w:space="0" w:color="auto"/>
              <w:right w:val="single" w:sz="8" w:space="0" w:color="auto"/>
            </w:tcBorders>
            <w:shd w:val="clear" w:color="auto" w:fill="auto"/>
          </w:tcPr>
          <w:p w14:paraId="00E2B51B"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Значения максимальной и минимальной фактической активной, реактивной и полной мощности по точке поставки.</w:t>
            </w:r>
          </w:p>
        </w:tc>
      </w:tr>
      <w:tr w:rsidR="0070157D" w:rsidRPr="00CA1842" w14:paraId="23CF2A73"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7033AE6"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6.1.6</w:t>
            </w:r>
          </w:p>
        </w:tc>
        <w:tc>
          <w:tcPr>
            <w:tcW w:w="8089" w:type="dxa"/>
            <w:tcBorders>
              <w:top w:val="nil"/>
              <w:left w:val="nil"/>
              <w:bottom w:val="single" w:sz="8" w:space="0" w:color="auto"/>
              <w:right w:val="single" w:sz="8" w:space="0" w:color="auto"/>
            </w:tcBorders>
            <w:shd w:val="clear" w:color="auto" w:fill="auto"/>
          </w:tcPr>
          <w:p w14:paraId="21F7359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Информация о величине резервируемой максимальной мощности</w:t>
            </w:r>
          </w:p>
        </w:tc>
      </w:tr>
      <w:tr w:rsidR="0070157D" w:rsidRPr="00CA1842" w14:paraId="3FC3C428"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D9C3808"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6.1.7</w:t>
            </w:r>
          </w:p>
        </w:tc>
        <w:tc>
          <w:tcPr>
            <w:tcW w:w="8089" w:type="dxa"/>
            <w:tcBorders>
              <w:top w:val="nil"/>
              <w:left w:val="nil"/>
              <w:bottom w:val="single" w:sz="8" w:space="0" w:color="auto"/>
              <w:right w:val="single" w:sz="8" w:space="0" w:color="auto"/>
            </w:tcBorders>
            <w:shd w:val="clear" w:color="auto" w:fill="auto"/>
          </w:tcPr>
          <w:p w14:paraId="4D1E8095"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 xml:space="preserve">Величина потерь электрической энергии в объектах электросетевого хозяйства </w:t>
            </w:r>
          </w:p>
          <w:p w14:paraId="2637A50E"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на участке сети от физического места установки прибора учета (далее точка учета) до точки поставки.</w:t>
            </w:r>
          </w:p>
        </w:tc>
      </w:tr>
      <w:tr w:rsidR="0070157D" w:rsidRPr="00CA1842" w14:paraId="21040142"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449039A"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6.1.8</w:t>
            </w:r>
          </w:p>
        </w:tc>
        <w:tc>
          <w:tcPr>
            <w:tcW w:w="8089" w:type="dxa"/>
            <w:tcBorders>
              <w:top w:val="nil"/>
              <w:left w:val="nil"/>
              <w:bottom w:val="single" w:sz="8" w:space="0" w:color="auto"/>
              <w:right w:val="single" w:sz="8" w:space="0" w:color="auto"/>
            </w:tcBorders>
            <w:shd w:val="clear" w:color="auto" w:fill="auto"/>
          </w:tcPr>
          <w:p w14:paraId="101C1951"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Информация о нарушениях индивидуальных параметров качества электроснабжения по точке учета.</w:t>
            </w:r>
          </w:p>
        </w:tc>
      </w:tr>
      <w:tr w:rsidR="0070157D" w:rsidRPr="00CA1842" w14:paraId="21E19B87"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1B109BC"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6.1.9</w:t>
            </w:r>
          </w:p>
        </w:tc>
        <w:tc>
          <w:tcPr>
            <w:tcW w:w="8089" w:type="dxa"/>
            <w:tcBorders>
              <w:top w:val="nil"/>
              <w:left w:val="nil"/>
              <w:bottom w:val="single" w:sz="8" w:space="0" w:color="auto"/>
              <w:right w:val="single" w:sz="8" w:space="0" w:color="auto"/>
            </w:tcBorders>
            <w:shd w:val="clear" w:color="auto" w:fill="auto"/>
          </w:tcPr>
          <w:p w14:paraId="6FCF3315"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 xml:space="preserve">Алгоритм определения объема принятой и отданной электрической энергии </w:t>
            </w:r>
          </w:p>
          <w:p w14:paraId="7AE798E6"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 точке поставки на основании результатов измерений приборов учета.</w:t>
            </w:r>
          </w:p>
        </w:tc>
      </w:tr>
      <w:tr w:rsidR="0070157D" w:rsidRPr="00CA1842" w14:paraId="39950D89"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67185A24"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lastRenderedPageBreak/>
              <w:t>6.1.10</w:t>
            </w:r>
          </w:p>
        </w:tc>
        <w:tc>
          <w:tcPr>
            <w:tcW w:w="8089" w:type="dxa"/>
            <w:tcBorders>
              <w:top w:val="nil"/>
              <w:left w:val="nil"/>
              <w:bottom w:val="single" w:sz="8" w:space="0" w:color="auto"/>
              <w:right w:val="single" w:sz="8" w:space="0" w:color="auto"/>
            </w:tcBorders>
            <w:shd w:val="clear" w:color="auto" w:fill="auto"/>
          </w:tcPr>
          <w:p w14:paraId="2C46F796"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Информация о соответствующем расчетном способе, использованных исходных данных и источниках их получения (в случаях использования расчетных способов (замещающей информации) пользователям системы по соответствующему прибору учета электрической энергии, присоединенному к интеллектуальной системе учета).</w:t>
            </w:r>
          </w:p>
        </w:tc>
      </w:tr>
      <w:tr w:rsidR="0070157D" w:rsidRPr="00CA1842" w14:paraId="39F86B65"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63504A8"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6.1.11</w:t>
            </w:r>
          </w:p>
        </w:tc>
        <w:tc>
          <w:tcPr>
            <w:tcW w:w="8089" w:type="dxa"/>
            <w:tcBorders>
              <w:top w:val="nil"/>
              <w:left w:val="nil"/>
              <w:bottom w:val="single" w:sz="8" w:space="0" w:color="auto"/>
              <w:right w:val="single" w:sz="8" w:space="0" w:color="auto"/>
            </w:tcBorders>
            <w:shd w:val="clear" w:color="auto" w:fill="auto"/>
          </w:tcPr>
          <w:p w14:paraId="5B006A3C"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Уникальный идентификатор точки поставки.</w:t>
            </w:r>
          </w:p>
        </w:tc>
      </w:tr>
      <w:tr w:rsidR="0070157D" w:rsidRPr="00CA1842" w14:paraId="110D93D8"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A3CD53D"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6.1.12</w:t>
            </w:r>
          </w:p>
        </w:tc>
        <w:tc>
          <w:tcPr>
            <w:tcW w:w="8089" w:type="dxa"/>
            <w:tcBorders>
              <w:top w:val="nil"/>
              <w:left w:val="nil"/>
              <w:bottom w:val="single" w:sz="8" w:space="0" w:color="auto"/>
              <w:right w:val="single" w:sz="8" w:space="0" w:color="auto"/>
            </w:tcBorders>
            <w:shd w:val="clear" w:color="auto" w:fill="auto"/>
          </w:tcPr>
          <w:p w14:paraId="5ACD4CF1"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Информация о пользователях системы по соответствующей точке поставки (точке учета) (ЕГРЮЛ, ЕГРИП, адрес энергопринимающего устройства, номер договора энергоснабжения).</w:t>
            </w:r>
          </w:p>
        </w:tc>
      </w:tr>
      <w:tr w:rsidR="0070157D" w:rsidRPr="00CA1842" w14:paraId="05CD1DC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0ED7439"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6.1.13</w:t>
            </w:r>
          </w:p>
        </w:tc>
        <w:tc>
          <w:tcPr>
            <w:tcW w:w="8089" w:type="dxa"/>
            <w:tcBorders>
              <w:top w:val="nil"/>
              <w:left w:val="nil"/>
              <w:bottom w:val="single" w:sz="8" w:space="0" w:color="auto"/>
              <w:right w:val="single" w:sz="8" w:space="0" w:color="auto"/>
            </w:tcBorders>
            <w:shd w:val="clear" w:color="auto" w:fill="auto"/>
          </w:tcPr>
          <w:p w14:paraId="409095BC"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Информация о характеристиках точки учета (местах установки, типах и модификациях, регистрационных номерах средств измерений утвержденного типа согласно сведениям Федерального информационного фонда по обеспечению единства измерений, заводских номерах используемых приборов учета электрической энергии, трансформаторов тока (при наличии), трансформаторов напряжения (при наличии), их метрологических характеристиках, дате ввода в эксплуатацию, дате последней и следующей поверки, дате последней инструментальной проверки, дате последнего снятия результатов измерений с прибора учета электрической энергии).</w:t>
            </w:r>
          </w:p>
        </w:tc>
      </w:tr>
      <w:tr w:rsidR="0070157D" w:rsidRPr="00CA1842" w14:paraId="03582DF1"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8FBEB8E"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6.1.14</w:t>
            </w:r>
          </w:p>
        </w:tc>
        <w:tc>
          <w:tcPr>
            <w:tcW w:w="8089" w:type="dxa"/>
            <w:tcBorders>
              <w:top w:val="nil"/>
              <w:left w:val="nil"/>
              <w:bottom w:val="single" w:sz="8" w:space="0" w:color="auto"/>
              <w:right w:val="single" w:sz="8" w:space="0" w:color="auto"/>
            </w:tcBorders>
            <w:shd w:val="clear" w:color="auto" w:fill="auto"/>
          </w:tcPr>
          <w:p w14:paraId="63886A05"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 электрической энергии и мощности, характеристики точки учета (места установки, типы и модификации, регистрационные номера средств измерений утвержденного типа согласно информации об утвержденных типах средств измерений, размещаемых Федеральным информационным фондом по обеспечению единства измерений, заводские номера используемых приборов учета электрической энергии, трансформаторов тока (при наличии), трансформаторов напряжения (при наличии), устройств сбора и передачи данных (при наличии), устройств синхронизации времени (при наличии), дата их последней и следующей поверки).</w:t>
            </w:r>
          </w:p>
        </w:tc>
      </w:tr>
      <w:tr w:rsidR="0070157D" w:rsidRPr="00CA1842" w14:paraId="0CB5775C"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68E72E25"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6.1.15</w:t>
            </w:r>
          </w:p>
        </w:tc>
        <w:tc>
          <w:tcPr>
            <w:tcW w:w="8089" w:type="dxa"/>
            <w:tcBorders>
              <w:top w:val="nil"/>
              <w:left w:val="nil"/>
              <w:bottom w:val="single" w:sz="8" w:space="0" w:color="auto"/>
              <w:right w:val="single" w:sz="8" w:space="0" w:color="auto"/>
            </w:tcBorders>
            <w:shd w:val="clear" w:color="auto" w:fill="auto"/>
          </w:tcPr>
          <w:p w14:paraId="07E2391B"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Информация о характеристиках объектов электросетевого хозяйства, используемых для расчета потерь электрической энергии от места установки прибора учета электрической энергии (точки учета) до точки поставки электрической энергии (в случаях установки приборов учета электрической энергии не на границе балансовой принадлежности).</w:t>
            </w:r>
          </w:p>
        </w:tc>
      </w:tr>
      <w:tr w:rsidR="0070157D" w:rsidRPr="00CA1842" w14:paraId="23F56157"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8B0C0E4"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6.1.16</w:t>
            </w:r>
          </w:p>
        </w:tc>
        <w:tc>
          <w:tcPr>
            <w:tcW w:w="8089" w:type="dxa"/>
            <w:tcBorders>
              <w:top w:val="nil"/>
              <w:left w:val="nil"/>
              <w:bottom w:val="single" w:sz="8" w:space="0" w:color="auto"/>
              <w:right w:val="single" w:sz="8" w:space="0" w:color="auto"/>
            </w:tcBorders>
            <w:shd w:val="clear" w:color="auto" w:fill="auto"/>
          </w:tcPr>
          <w:p w14:paraId="1FE4B4B6"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Информация об основаниях и порядке использования расчетных способов при определении объема потребления электрической энергии.</w:t>
            </w:r>
          </w:p>
        </w:tc>
      </w:tr>
      <w:tr w:rsidR="0070157D" w:rsidRPr="00CA1842" w14:paraId="244679B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7A41B6D"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6.1.17</w:t>
            </w:r>
          </w:p>
        </w:tc>
        <w:tc>
          <w:tcPr>
            <w:tcW w:w="8089" w:type="dxa"/>
            <w:tcBorders>
              <w:top w:val="nil"/>
              <w:left w:val="nil"/>
              <w:bottom w:val="single" w:sz="8" w:space="0" w:color="auto"/>
              <w:right w:val="single" w:sz="8" w:space="0" w:color="auto"/>
            </w:tcBorders>
            <w:shd w:val="clear" w:color="auto" w:fill="auto"/>
          </w:tcPr>
          <w:p w14:paraId="0DBCEFC1"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 xml:space="preserve">Данные о параметрах настройки и событиях, зафиксированных и хранимых прибором учета электрической энергии (об изменении параметров настройки прибора учета электрической энергии, о коррекции времени прибора учета электрической энергии, о сбое, перерыве питания, работе от резервного (внутреннего) источника питания прибора учета электрической энергии, о включении (отключении) измерительных цепей прибора учета электрической энергии, о нарушении в подключении токовых цепей прибора учета электрической энергии, о выходе за заданные пределы значений параметров режима электрической сети по активной мощности, напряжению и частоте, о несанкционированном доступе к работе прибора учета электрической энергии, в том числе о несанкционированном доступе к его программному обеспечению, параметрах и обрабатываемой им </w:t>
            </w:r>
            <w:r w:rsidRPr="00CA1842">
              <w:rPr>
                <w:color w:val="0D0D0D"/>
              </w:rPr>
              <w:lastRenderedPageBreak/>
              <w:t>информации, о сбросе измеряемых значений электрической энергии (мощности)).</w:t>
            </w:r>
          </w:p>
        </w:tc>
      </w:tr>
      <w:tr w:rsidR="0070157D" w:rsidRPr="00CA1842" w14:paraId="54DA33D0"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EB7F03E"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lastRenderedPageBreak/>
              <w:t>6.2</w:t>
            </w:r>
          </w:p>
        </w:tc>
        <w:tc>
          <w:tcPr>
            <w:tcW w:w="8089" w:type="dxa"/>
            <w:tcBorders>
              <w:top w:val="nil"/>
              <w:left w:val="nil"/>
              <w:bottom w:val="single" w:sz="8" w:space="0" w:color="auto"/>
              <w:right w:val="single" w:sz="8" w:space="0" w:color="auto"/>
            </w:tcBorders>
            <w:shd w:val="clear" w:color="auto" w:fill="auto"/>
          </w:tcPr>
          <w:p w14:paraId="31884C0C"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Передача архива данных (период предоставления информации ИСУЭ их архива должен составлять не менее 3 лет, но не ранее даты присоединения прибора учета электрической энергии к ИСУЭ).</w:t>
            </w:r>
          </w:p>
        </w:tc>
      </w:tr>
      <w:tr w:rsidR="0070157D" w:rsidRPr="00CA1842" w14:paraId="7CF537A9"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2028907"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6.3</w:t>
            </w:r>
          </w:p>
        </w:tc>
        <w:tc>
          <w:tcPr>
            <w:tcW w:w="8089" w:type="dxa"/>
            <w:tcBorders>
              <w:top w:val="nil"/>
              <w:left w:val="nil"/>
              <w:bottom w:val="single" w:sz="8" w:space="0" w:color="auto"/>
              <w:right w:val="single" w:sz="8" w:space="0" w:color="auto"/>
            </w:tcBorders>
            <w:shd w:val="clear" w:color="auto" w:fill="auto"/>
          </w:tcPr>
          <w:p w14:paraId="464FC2E9"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Формирование отчетов в формате файлов pdf.</w:t>
            </w:r>
          </w:p>
        </w:tc>
      </w:tr>
      <w:tr w:rsidR="0070157D" w:rsidRPr="00CA1842" w14:paraId="03DEB172"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6665587C" w14:textId="77777777" w:rsidR="0070157D" w:rsidRPr="00CA1842" w:rsidRDefault="0070157D" w:rsidP="00502997">
            <w:pPr>
              <w:keepNext w:val="0"/>
              <w:suppressAutoHyphens/>
              <w:spacing w:before="60" w:after="60" w:line="240" w:lineRule="auto"/>
              <w:ind w:firstLine="0"/>
              <w:jc w:val="center"/>
              <w:rPr>
                <w:color w:val="0D0D0D"/>
              </w:rPr>
            </w:pPr>
            <w:r w:rsidRPr="00CA1842">
              <w:rPr>
                <w:b/>
                <w:color w:val="0D0D0D"/>
              </w:rPr>
              <w:t xml:space="preserve">Раздел </w:t>
            </w:r>
            <w:r w:rsidRPr="00CA1842">
              <w:rPr>
                <w:color w:val="0D0D0D"/>
              </w:rPr>
              <w:t>7</w:t>
            </w:r>
          </w:p>
        </w:tc>
        <w:tc>
          <w:tcPr>
            <w:tcW w:w="8089" w:type="dxa"/>
            <w:tcBorders>
              <w:top w:val="nil"/>
              <w:left w:val="nil"/>
              <w:bottom w:val="single" w:sz="8" w:space="0" w:color="auto"/>
              <w:right w:val="single" w:sz="8" w:space="0" w:color="auto"/>
            </w:tcBorders>
            <w:shd w:val="clear" w:color="auto" w:fill="auto"/>
            <w:hideMark/>
          </w:tcPr>
          <w:p w14:paraId="59008442"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Функции работы с заявками в мобильном приложении потребителя и Портала ТП подсистема «Дополнительные услуги»</w:t>
            </w:r>
          </w:p>
        </w:tc>
      </w:tr>
      <w:tr w:rsidR="0070157D" w:rsidRPr="00CA1842" w14:paraId="2F376BAB"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14A113F"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7.1</w:t>
            </w:r>
          </w:p>
        </w:tc>
        <w:tc>
          <w:tcPr>
            <w:tcW w:w="8089" w:type="dxa"/>
            <w:tcBorders>
              <w:top w:val="nil"/>
              <w:left w:val="nil"/>
              <w:bottom w:val="single" w:sz="8" w:space="0" w:color="auto"/>
              <w:right w:val="single" w:sz="8" w:space="0" w:color="auto"/>
            </w:tcBorders>
            <w:shd w:val="clear" w:color="auto" w:fill="auto"/>
            <w:hideMark/>
          </w:tcPr>
          <w:p w14:paraId="6184658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заявками на группу дополнительных услуг.</w:t>
            </w:r>
          </w:p>
        </w:tc>
      </w:tr>
      <w:tr w:rsidR="0070157D" w:rsidRPr="00CA1842" w14:paraId="033974F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7C2A5C7A"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7.2</w:t>
            </w:r>
          </w:p>
        </w:tc>
        <w:tc>
          <w:tcPr>
            <w:tcW w:w="8089" w:type="dxa"/>
            <w:tcBorders>
              <w:top w:val="nil"/>
              <w:left w:val="nil"/>
              <w:bottom w:val="single" w:sz="8" w:space="0" w:color="auto"/>
              <w:right w:val="single" w:sz="8" w:space="0" w:color="auto"/>
            </w:tcBorders>
            <w:shd w:val="clear" w:color="auto" w:fill="auto"/>
          </w:tcPr>
          <w:p w14:paraId="002AC0F7"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Направление и работа с запросами на изменение условий договора.</w:t>
            </w:r>
          </w:p>
        </w:tc>
      </w:tr>
      <w:tr w:rsidR="0070157D" w:rsidRPr="00CA1842" w14:paraId="275305B5"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4E48C1CE"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7.3</w:t>
            </w:r>
          </w:p>
        </w:tc>
        <w:tc>
          <w:tcPr>
            <w:tcW w:w="8089" w:type="dxa"/>
            <w:tcBorders>
              <w:top w:val="nil"/>
              <w:left w:val="nil"/>
              <w:bottom w:val="single" w:sz="8" w:space="0" w:color="auto"/>
              <w:right w:val="single" w:sz="8" w:space="0" w:color="auto"/>
            </w:tcBorders>
            <w:shd w:val="clear" w:color="auto" w:fill="auto"/>
            <w:hideMark/>
          </w:tcPr>
          <w:p w14:paraId="583FEC2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Электронный прайс-лист (калькулятор) дополнительных услуг.</w:t>
            </w:r>
          </w:p>
        </w:tc>
      </w:tr>
      <w:tr w:rsidR="0070157D" w:rsidRPr="00CA1842" w14:paraId="1D71D764"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70EC86C"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7.4</w:t>
            </w:r>
          </w:p>
        </w:tc>
        <w:tc>
          <w:tcPr>
            <w:tcW w:w="8089" w:type="dxa"/>
            <w:tcBorders>
              <w:top w:val="nil"/>
              <w:left w:val="nil"/>
              <w:bottom w:val="single" w:sz="8" w:space="0" w:color="auto"/>
              <w:right w:val="single" w:sz="8" w:space="0" w:color="auto"/>
            </w:tcBorders>
            <w:shd w:val="clear" w:color="auto" w:fill="auto"/>
          </w:tcPr>
          <w:p w14:paraId="4D2B9EA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Подбор типового комплекта, подача и работа с заявкой по услуге «Солнечная станция под ключ».</w:t>
            </w:r>
          </w:p>
        </w:tc>
      </w:tr>
      <w:tr w:rsidR="0070157D" w:rsidRPr="00CA1842" w14:paraId="4A8F8F70"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360DAB1"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7.5</w:t>
            </w:r>
          </w:p>
        </w:tc>
        <w:tc>
          <w:tcPr>
            <w:tcW w:w="8089" w:type="dxa"/>
            <w:tcBorders>
              <w:top w:val="nil"/>
              <w:left w:val="nil"/>
              <w:bottom w:val="single" w:sz="8" w:space="0" w:color="auto"/>
              <w:right w:val="single" w:sz="8" w:space="0" w:color="auto"/>
            </w:tcBorders>
            <w:shd w:val="clear" w:color="auto" w:fill="auto"/>
          </w:tcPr>
          <w:p w14:paraId="25B27718"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Просмотр в Личном кабинете клиента сохраненных черновиков заявок.</w:t>
            </w:r>
          </w:p>
        </w:tc>
      </w:tr>
      <w:tr w:rsidR="0070157D" w:rsidRPr="00CA1842" w14:paraId="1D9A65E2"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07E8C9D"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8</w:t>
            </w:r>
          </w:p>
        </w:tc>
        <w:tc>
          <w:tcPr>
            <w:tcW w:w="8089" w:type="dxa"/>
            <w:tcBorders>
              <w:top w:val="nil"/>
              <w:left w:val="nil"/>
              <w:bottom w:val="single" w:sz="8" w:space="0" w:color="auto"/>
              <w:right w:val="single" w:sz="8" w:space="0" w:color="auto"/>
            </w:tcBorders>
            <w:shd w:val="clear" w:color="auto" w:fill="auto"/>
          </w:tcPr>
          <w:p w14:paraId="11E51D1C"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 xml:space="preserve">Функции работы с обращениями в мобильном приложении потребителя и Портала ТП подсистема «Обратная связь»  </w:t>
            </w:r>
          </w:p>
        </w:tc>
      </w:tr>
      <w:tr w:rsidR="0070157D" w:rsidRPr="00CA1842" w14:paraId="28CCEB4D"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4743629C"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8.1</w:t>
            </w:r>
          </w:p>
        </w:tc>
        <w:tc>
          <w:tcPr>
            <w:tcW w:w="8089" w:type="dxa"/>
            <w:tcBorders>
              <w:top w:val="nil"/>
              <w:left w:val="nil"/>
              <w:bottom w:val="single" w:sz="8" w:space="0" w:color="auto"/>
              <w:right w:val="single" w:sz="8" w:space="0" w:color="auto"/>
            </w:tcBorders>
            <w:shd w:val="clear" w:color="auto" w:fill="auto"/>
            <w:hideMark/>
          </w:tcPr>
          <w:p w14:paraId="7F2AD226"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обращением в интернет-приемную.</w:t>
            </w:r>
          </w:p>
        </w:tc>
      </w:tr>
      <w:tr w:rsidR="0070157D" w:rsidRPr="00CA1842" w14:paraId="353BDA6C"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86BA73D"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8.2</w:t>
            </w:r>
          </w:p>
        </w:tc>
        <w:tc>
          <w:tcPr>
            <w:tcW w:w="8089" w:type="dxa"/>
            <w:tcBorders>
              <w:top w:val="nil"/>
              <w:left w:val="nil"/>
              <w:bottom w:val="single" w:sz="8" w:space="0" w:color="auto"/>
              <w:right w:val="single" w:sz="8" w:space="0" w:color="auto"/>
            </w:tcBorders>
            <w:shd w:val="clear" w:color="auto" w:fill="auto"/>
            <w:hideMark/>
          </w:tcPr>
          <w:p w14:paraId="34FBA6D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вопросом в интернет-приемную в адрес сетевой организации.</w:t>
            </w:r>
          </w:p>
        </w:tc>
      </w:tr>
      <w:tr w:rsidR="0070157D" w:rsidRPr="00CA1842" w14:paraId="028FE200"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4373F0B"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8.3</w:t>
            </w:r>
          </w:p>
        </w:tc>
        <w:tc>
          <w:tcPr>
            <w:tcW w:w="8089" w:type="dxa"/>
            <w:tcBorders>
              <w:top w:val="nil"/>
              <w:left w:val="nil"/>
              <w:bottom w:val="single" w:sz="8" w:space="0" w:color="auto"/>
              <w:right w:val="single" w:sz="8" w:space="0" w:color="auto"/>
            </w:tcBorders>
            <w:shd w:val="clear" w:color="auto" w:fill="auto"/>
            <w:hideMark/>
          </w:tcPr>
          <w:p w14:paraId="667A72B8"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сигналами (сообщения) о качестве услуг энергоснабжения.</w:t>
            </w:r>
          </w:p>
        </w:tc>
      </w:tr>
      <w:tr w:rsidR="0070157D" w:rsidRPr="00CA1842" w14:paraId="5AF58AA3"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64DDD5B7"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8.4</w:t>
            </w:r>
          </w:p>
        </w:tc>
        <w:tc>
          <w:tcPr>
            <w:tcW w:w="8089" w:type="dxa"/>
            <w:tcBorders>
              <w:top w:val="nil"/>
              <w:left w:val="nil"/>
              <w:bottom w:val="single" w:sz="8" w:space="0" w:color="auto"/>
              <w:right w:val="single" w:sz="8" w:space="0" w:color="auto"/>
            </w:tcBorders>
            <w:shd w:val="clear" w:color="auto" w:fill="auto"/>
            <w:hideMark/>
          </w:tcPr>
          <w:p w14:paraId="2D5CC4C5"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и работа с обращением «Сообщить о хищении, неучтенном потреблении электроэнергии».</w:t>
            </w:r>
          </w:p>
        </w:tc>
      </w:tr>
      <w:tr w:rsidR="0070157D" w:rsidRPr="00CA1842" w14:paraId="54F9B4E8"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8D47D96"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9</w:t>
            </w:r>
          </w:p>
        </w:tc>
        <w:tc>
          <w:tcPr>
            <w:tcW w:w="8089" w:type="dxa"/>
            <w:tcBorders>
              <w:top w:val="nil"/>
              <w:left w:val="nil"/>
              <w:bottom w:val="single" w:sz="8" w:space="0" w:color="auto"/>
              <w:right w:val="single" w:sz="8" w:space="0" w:color="auto"/>
            </w:tcBorders>
            <w:shd w:val="clear" w:color="auto" w:fill="auto"/>
            <w:hideMark/>
          </w:tcPr>
          <w:p w14:paraId="2AE2AC53"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Функциональные сервисы для личных кабинетов работников сетевых организаций</w:t>
            </w:r>
          </w:p>
        </w:tc>
      </w:tr>
      <w:tr w:rsidR="0070157D" w:rsidRPr="00CA1842" w14:paraId="4A1F1B54"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A9E106F"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9.1</w:t>
            </w:r>
          </w:p>
        </w:tc>
        <w:tc>
          <w:tcPr>
            <w:tcW w:w="8089" w:type="dxa"/>
            <w:tcBorders>
              <w:top w:val="nil"/>
              <w:left w:val="nil"/>
              <w:bottom w:val="single" w:sz="8" w:space="0" w:color="auto"/>
              <w:right w:val="single" w:sz="8" w:space="0" w:color="auto"/>
            </w:tcBorders>
            <w:shd w:val="clear" w:color="auto" w:fill="auto"/>
            <w:hideMark/>
          </w:tcPr>
          <w:p w14:paraId="6CE9383B"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в Личном кабинете сетевой организации Заявки на регистрацию и подключение / изменение данных сетевой организации к сервисам закрытой части Портала.</w:t>
            </w:r>
          </w:p>
        </w:tc>
      </w:tr>
      <w:tr w:rsidR="0070157D" w:rsidRPr="00CA1842" w14:paraId="0F909AD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66854F0"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9.2</w:t>
            </w:r>
          </w:p>
        </w:tc>
        <w:tc>
          <w:tcPr>
            <w:tcW w:w="8089" w:type="dxa"/>
            <w:tcBorders>
              <w:top w:val="nil"/>
              <w:left w:val="nil"/>
              <w:bottom w:val="single" w:sz="8" w:space="0" w:color="auto"/>
              <w:right w:val="single" w:sz="8" w:space="0" w:color="auto"/>
            </w:tcBorders>
            <w:shd w:val="clear" w:color="auto" w:fill="auto"/>
            <w:hideMark/>
          </w:tcPr>
          <w:p w14:paraId="0B8F327D"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Сервис: Электронная подпись (усиленная квалифицированная для сетевых организаций).</w:t>
            </w:r>
          </w:p>
        </w:tc>
      </w:tr>
      <w:tr w:rsidR="0070157D" w:rsidRPr="00CA1842" w14:paraId="184AB54F"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990CAC6"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9.3</w:t>
            </w:r>
          </w:p>
        </w:tc>
        <w:tc>
          <w:tcPr>
            <w:tcW w:w="8089" w:type="dxa"/>
            <w:tcBorders>
              <w:top w:val="nil"/>
              <w:left w:val="nil"/>
              <w:bottom w:val="single" w:sz="8" w:space="0" w:color="auto"/>
              <w:right w:val="single" w:sz="8" w:space="0" w:color="auto"/>
            </w:tcBorders>
            <w:shd w:val="clear" w:color="auto" w:fill="auto"/>
            <w:hideMark/>
          </w:tcPr>
          <w:p w14:paraId="02BFEF4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Рассылка порталом уведомлений по заявкам и обращениям (для сетевых организаций).</w:t>
            </w:r>
          </w:p>
        </w:tc>
      </w:tr>
      <w:tr w:rsidR="0070157D" w:rsidRPr="00CA1842" w14:paraId="02A762BB"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51A549F"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9.4</w:t>
            </w:r>
          </w:p>
        </w:tc>
        <w:tc>
          <w:tcPr>
            <w:tcW w:w="8089" w:type="dxa"/>
            <w:tcBorders>
              <w:top w:val="nil"/>
              <w:left w:val="nil"/>
              <w:bottom w:val="single" w:sz="8" w:space="0" w:color="auto"/>
              <w:right w:val="single" w:sz="8" w:space="0" w:color="auto"/>
            </w:tcBorders>
            <w:shd w:val="clear" w:color="auto" w:fill="auto"/>
            <w:hideMark/>
          </w:tcPr>
          <w:p w14:paraId="5E2D15BA"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Рассылка порталом уведомлений о подходе сроков раскрытия информации, в т.ч. о подходе контрольной даты исполнения для сетевых организаций.</w:t>
            </w:r>
          </w:p>
        </w:tc>
      </w:tr>
      <w:tr w:rsidR="0070157D" w:rsidRPr="00CA1842" w14:paraId="00B5E52A"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6A835175"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9.5</w:t>
            </w:r>
          </w:p>
        </w:tc>
        <w:tc>
          <w:tcPr>
            <w:tcW w:w="8089" w:type="dxa"/>
            <w:tcBorders>
              <w:top w:val="nil"/>
              <w:left w:val="nil"/>
              <w:bottom w:val="single" w:sz="8" w:space="0" w:color="auto"/>
              <w:right w:val="single" w:sz="8" w:space="0" w:color="auto"/>
            </w:tcBorders>
            <w:shd w:val="clear" w:color="auto" w:fill="auto"/>
            <w:hideMark/>
          </w:tcPr>
          <w:p w14:paraId="4AD8F82E"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Рассылка порталом уведомлений о необходимости обновления сведений в информационных разделах Портала для сетевых организаций.</w:t>
            </w:r>
          </w:p>
        </w:tc>
      </w:tr>
      <w:tr w:rsidR="0070157D" w:rsidRPr="00CA1842" w14:paraId="5EB0B75B"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D2537AD"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9.6</w:t>
            </w:r>
          </w:p>
        </w:tc>
        <w:tc>
          <w:tcPr>
            <w:tcW w:w="8089" w:type="dxa"/>
            <w:tcBorders>
              <w:top w:val="nil"/>
              <w:left w:val="nil"/>
              <w:bottom w:val="single" w:sz="8" w:space="0" w:color="auto"/>
              <w:right w:val="single" w:sz="8" w:space="0" w:color="auto"/>
            </w:tcBorders>
            <w:shd w:val="clear" w:color="auto" w:fill="auto"/>
            <w:hideMark/>
          </w:tcPr>
          <w:p w14:paraId="77D5C342"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Шаблонный сервис настройки дополнительных услуг: настройка услуг Общества.</w:t>
            </w:r>
          </w:p>
        </w:tc>
      </w:tr>
      <w:tr w:rsidR="0070157D" w:rsidRPr="00CA1842" w14:paraId="0892D929"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C770BFB"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10</w:t>
            </w:r>
          </w:p>
        </w:tc>
        <w:tc>
          <w:tcPr>
            <w:tcW w:w="8089" w:type="dxa"/>
            <w:tcBorders>
              <w:top w:val="nil"/>
              <w:left w:val="nil"/>
              <w:bottom w:val="single" w:sz="8" w:space="0" w:color="auto"/>
              <w:right w:val="single" w:sz="8" w:space="0" w:color="auto"/>
            </w:tcBorders>
            <w:shd w:val="clear" w:color="auto" w:fill="auto"/>
            <w:hideMark/>
          </w:tcPr>
          <w:p w14:paraId="3E136191"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Функции личного кабинета работников энергосбытовой компании (гарантирующего поставщика)</w:t>
            </w:r>
          </w:p>
        </w:tc>
      </w:tr>
      <w:tr w:rsidR="0070157D" w:rsidRPr="00CA1842" w14:paraId="64EE67DC"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04A1B970"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10.1</w:t>
            </w:r>
          </w:p>
        </w:tc>
        <w:tc>
          <w:tcPr>
            <w:tcW w:w="8089" w:type="dxa"/>
            <w:tcBorders>
              <w:top w:val="nil"/>
              <w:left w:val="nil"/>
              <w:bottom w:val="single" w:sz="8" w:space="0" w:color="auto"/>
              <w:right w:val="single" w:sz="8" w:space="0" w:color="auto"/>
            </w:tcBorders>
            <w:shd w:val="clear" w:color="auto" w:fill="auto"/>
            <w:hideMark/>
          </w:tcPr>
          <w:p w14:paraId="4B53B25D"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Подача Заявки на регистрацию и подключение организации к сервисам закрытой части Портала.</w:t>
            </w:r>
          </w:p>
        </w:tc>
      </w:tr>
      <w:tr w:rsidR="0070157D" w:rsidRPr="00CA1842" w14:paraId="603D4DE4"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913471A"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lastRenderedPageBreak/>
              <w:t>10.2</w:t>
            </w:r>
          </w:p>
        </w:tc>
        <w:tc>
          <w:tcPr>
            <w:tcW w:w="8089" w:type="dxa"/>
            <w:tcBorders>
              <w:top w:val="nil"/>
              <w:left w:val="nil"/>
              <w:bottom w:val="single" w:sz="8" w:space="0" w:color="auto"/>
              <w:right w:val="single" w:sz="8" w:space="0" w:color="auto"/>
            </w:tcBorders>
            <w:shd w:val="clear" w:color="auto" w:fill="auto"/>
            <w:hideMark/>
          </w:tcPr>
          <w:p w14:paraId="639B84AA"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Размещение в Личном кабинете документов, оформляемых в рамках осуществления процедуры технологического присоединения.</w:t>
            </w:r>
          </w:p>
        </w:tc>
      </w:tr>
      <w:tr w:rsidR="0070157D" w:rsidRPr="00CA1842" w14:paraId="5B747A9F"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AE1FF64"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10.3</w:t>
            </w:r>
          </w:p>
        </w:tc>
        <w:tc>
          <w:tcPr>
            <w:tcW w:w="8089" w:type="dxa"/>
            <w:tcBorders>
              <w:top w:val="nil"/>
              <w:left w:val="nil"/>
              <w:bottom w:val="single" w:sz="8" w:space="0" w:color="auto"/>
              <w:right w:val="single" w:sz="8" w:space="0" w:color="auto"/>
            </w:tcBorders>
            <w:shd w:val="clear" w:color="auto" w:fill="auto"/>
            <w:hideMark/>
          </w:tcPr>
          <w:p w14:paraId="3B0F77D2"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Формирование отчетности.</w:t>
            </w:r>
          </w:p>
        </w:tc>
      </w:tr>
      <w:tr w:rsidR="0070157D" w:rsidRPr="00CA1842" w14:paraId="5D476329"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E90FC9B"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11</w:t>
            </w:r>
          </w:p>
        </w:tc>
        <w:tc>
          <w:tcPr>
            <w:tcW w:w="8089" w:type="dxa"/>
            <w:tcBorders>
              <w:top w:val="nil"/>
              <w:left w:val="nil"/>
              <w:bottom w:val="single" w:sz="8" w:space="0" w:color="auto"/>
              <w:right w:val="single" w:sz="8" w:space="0" w:color="auto"/>
            </w:tcBorders>
            <w:shd w:val="clear" w:color="auto" w:fill="auto"/>
            <w:hideMark/>
          </w:tcPr>
          <w:p w14:paraId="3B378DCA"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Функциональные сервисы личного кабинета работников энергосбытовой компании (гарантирующего поставщика)</w:t>
            </w:r>
          </w:p>
        </w:tc>
      </w:tr>
      <w:tr w:rsidR="0070157D" w:rsidRPr="00CA1842" w14:paraId="29FF3A52"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6B40180"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11.1</w:t>
            </w:r>
          </w:p>
        </w:tc>
        <w:tc>
          <w:tcPr>
            <w:tcW w:w="8089" w:type="dxa"/>
            <w:tcBorders>
              <w:top w:val="nil"/>
              <w:left w:val="nil"/>
              <w:bottom w:val="single" w:sz="8" w:space="0" w:color="auto"/>
              <w:right w:val="single" w:sz="8" w:space="0" w:color="auto"/>
            </w:tcBorders>
            <w:shd w:val="clear" w:color="auto" w:fill="auto"/>
            <w:hideMark/>
          </w:tcPr>
          <w:p w14:paraId="12AA4AAB"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Обмен информацией в ходе осуществления процедуры технологического присоединения.</w:t>
            </w:r>
          </w:p>
        </w:tc>
      </w:tr>
      <w:tr w:rsidR="0070157D" w:rsidRPr="00CA1842" w14:paraId="32EB8C5D"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F6D181B"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11.2</w:t>
            </w:r>
          </w:p>
        </w:tc>
        <w:tc>
          <w:tcPr>
            <w:tcW w:w="8089" w:type="dxa"/>
            <w:tcBorders>
              <w:top w:val="nil"/>
              <w:left w:val="nil"/>
              <w:bottom w:val="single" w:sz="8" w:space="0" w:color="auto"/>
              <w:right w:val="single" w:sz="8" w:space="0" w:color="auto"/>
            </w:tcBorders>
            <w:shd w:val="clear" w:color="auto" w:fill="auto"/>
            <w:hideMark/>
          </w:tcPr>
          <w:p w14:paraId="5742A61D"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Сервис: Электронная подпись (усиленная квалифицированная).</w:t>
            </w:r>
          </w:p>
        </w:tc>
      </w:tr>
      <w:tr w:rsidR="0070157D" w:rsidRPr="00CA1842" w14:paraId="2FE3DDEB"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1749FDC"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11.3</w:t>
            </w:r>
          </w:p>
        </w:tc>
        <w:tc>
          <w:tcPr>
            <w:tcW w:w="8089" w:type="dxa"/>
            <w:tcBorders>
              <w:top w:val="nil"/>
              <w:left w:val="nil"/>
              <w:bottom w:val="single" w:sz="8" w:space="0" w:color="auto"/>
              <w:right w:val="single" w:sz="8" w:space="0" w:color="auto"/>
            </w:tcBorders>
            <w:shd w:val="clear" w:color="auto" w:fill="auto"/>
            <w:hideMark/>
          </w:tcPr>
          <w:p w14:paraId="422566C1"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Рассылка Порталом ТП уведомлений по заявкам на технологическое присоединение.</w:t>
            </w:r>
          </w:p>
        </w:tc>
      </w:tr>
      <w:tr w:rsidR="0070157D" w:rsidRPr="00CA1842" w14:paraId="1BF8AA5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3C5581C" w14:textId="77777777" w:rsidR="0070157D" w:rsidRPr="00CA1842" w:rsidRDefault="0070157D" w:rsidP="00502997">
            <w:pPr>
              <w:keepNext w:val="0"/>
              <w:suppressAutoHyphens/>
              <w:spacing w:before="60" w:after="60" w:line="240" w:lineRule="auto"/>
              <w:ind w:firstLine="0"/>
              <w:jc w:val="center"/>
              <w:rPr>
                <w:b/>
                <w:color w:val="0D0D0D"/>
              </w:rPr>
            </w:pPr>
            <w:r w:rsidRPr="00CA1842">
              <w:rPr>
                <w:b/>
                <w:color w:val="0D0D0D"/>
              </w:rPr>
              <w:t>Раздел 12</w:t>
            </w:r>
          </w:p>
        </w:tc>
        <w:tc>
          <w:tcPr>
            <w:tcW w:w="8089" w:type="dxa"/>
            <w:tcBorders>
              <w:top w:val="nil"/>
              <w:left w:val="nil"/>
              <w:bottom w:val="single" w:sz="8" w:space="0" w:color="auto"/>
              <w:right w:val="single" w:sz="8" w:space="0" w:color="auto"/>
            </w:tcBorders>
            <w:shd w:val="clear" w:color="auto" w:fill="auto"/>
            <w:hideMark/>
          </w:tcPr>
          <w:p w14:paraId="54D21EE9" w14:textId="77777777" w:rsidR="0070157D" w:rsidRPr="00CA1842" w:rsidRDefault="0070157D" w:rsidP="00502997">
            <w:pPr>
              <w:keepNext w:val="0"/>
              <w:suppressAutoHyphens/>
              <w:spacing w:before="60" w:after="60" w:line="240" w:lineRule="auto"/>
              <w:ind w:firstLine="0"/>
              <w:jc w:val="left"/>
              <w:rPr>
                <w:b/>
                <w:color w:val="0D0D0D"/>
              </w:rPr>
            </w:pPr>
            <w:r w:rsidRPr="00CA1842">
              <w:rPr>
                <w:b/>
                <w:color w:val="0D0D0D"/>
              </w:rPr>
              <w:t>Функции администрирования контента</w:t>
            </w:r>
          </w:p>
        </w:tc>
      </w:tr>
      <w:tr w:rsidR="0070157D" w:rsidRPr="00CA1842" w14:paraId="74D4CF9D"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DAB68FB"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12.1</w:t>
            </w:r>
          </w:p>
        </w:tc>
        <w:tc>
          <w:tcPr>
            <w:tcW w:w="8089" w:type="dxa"/>
            <w:tcBorders>
              <w:top w:val="nil"/>
              <w:left w:val="nil"/>
              <w:bottom w:val="single" w:sz="8" w:space="0" w:color="auto"/>
              <w:right w:val="single" w:sz="8" w:space="0" w:color="auto"/>
            </w:tcBorders>
            <w:shd w:val="clear" w:color="auto" w:fill="auto"/>
            <w:hideMark/>
          </w:tcPr>
          <w:p w14:paraId="23E7207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Управление доступом пользователей.</w:t>
            </w:r>
          </w:p>
        </w:tc>
      </w:tr>
      <w:tr w:rsidR="0070157D" w:rsidRPr="00CA1842" w14:paraId="5DE5CDEA"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32DB332"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12.2</w:t>
            </w:r>
          </w:p>
        </w:tc>
        <w:tc>
          <w:tcPr>
            <w:tcW w:w="8089" w:type="dxa"/>
            <w:tcBorders>
              <w:top w:val="nil"/>
              <w:left w:val="nil"/>
              <w:bottom w:val="single" w:sz="8" w:space="0" w:color="auto"/>
              <w:right w:val="single" w:sz="8" w:space="0" w:color="auto"/>
            </w:tcBorders>
            <w:shd w:val="clear" w:color="auto" w:fill="auto"/>
            <w:hideMark/>
          </w:tcPr>
          <w:p w14:paraId="2B405411"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Управление справочниками Портала ТП.</w:t>
            </w:r>
          </w:p>
        </w:tc>
      </w:tr>
      <w:tr w:rsidR="0070157D" w:rsidRPr="00CA1842" w14:paraId="070071A5"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4197D9F"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12.3</w:t>
            </w:r>
          </w:p>
        </w:tc>
        <w:tc>
          <w:tcPr>
            <w:tcW w:w="8089" w:type="dxa"/>
            <w:tcBorders>
              <w:top w:val="nil"/>
              <w:left w:val="nil"/>
              <w:bottom w:val="single" w:sz="8" w:space="0" w:color="auto"/>
              <w:right w:val="single" w:sz="8" w:space="0" w:color="auto"/>
            </w:tcBorders>
            <w:shd w:val="clear" w:color="auto" w:fill="auto"/>
            <w:hideMark/>
          </w:tcPr>
          <w:p w14:paraId="70F52103"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Настройка и публикация опросов.</w:t>
            </w:r>
          </w:p>
        </w:tc>
      </w:tr>
      <w:tr w:rsidR="0070157D" w:rsidRPr="00CA1842" w14:paraId="0C5F129C"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7147CAA"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12.4</w:t>
            </w:r>
          </w:p>
        </w:tc>
        <w:tc>
          <w:tcPr>
            <w:tcW w:w="8089" w:type="dxa"/>
            <w:tcBorders>
              <w:top w:val="nil"/>
              <w:left w:val="nil"/>
              <w:bottom w:val="single" w:sz="8" w:space="0" w:color="auto"/>
              <w:right w:val="single" w:sz="8" w:space="0" w:color="auto"/>
            </w:tcBorders>
            <w:shd w:val="clear" w:color="auto" w:fill="auto"/>
            <w:hideMark/>
          </w:tcPr>
          <w:p w14:paraId="27FF68AA"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Настройка и публикация новостей.</w:t>
            </w:r>
          </w:p>
        </w:tc>
      </w:tr>
      <w:tr w:rsidR="0070157D" w:rsidRPr="00CA1842" w14:paraId="40EDB542"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6599DC6"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12.5</w:t>
            </w:r>
          </w:p>
        </w:tc>
        <w:tc>
          <w:tcPr>
            <w:tcW w:w="8089" w:type="dxa"/>
            <w:tcBorders>
              <w:top w:val="nil"/>
              <w:left w:val="nil"/>
              <w:bottom w:val="single" w:sz="8" w:space="0" w:color="auto"/>
              <w:right w:val="single" w:sz="8" w:space="0" w:color="auto"/>
            </w:tcBorders>
            <w:shd w:val="clear" w:color="auto" w:fill="auto"/>
            <w:hideMark/>
          </w:tcPr>
          <w:p w14:paraId="27068A20"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Ввод и публикация сведений об отключениях электроэнергии.</w:t>
            </w:r>
          </w:p>
        </w:tc>
      </w:tr>
      <w:tr w:rsidR="0070157D" w:rsidRPr="00CA1842" w14:paraId="384BF7CE"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7A4F7153"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12.6</w:t>
            </w:r>
          </w:p>
        </w:tc>
        <w:tc>
          <w:tcPr>
            <w:tcW w:w="8089" w:type="dxa"/>
            <w:tcBorders>
              <w:top w:val="nil"/>
              <w:left w:val="nil"/>
              <w:bottom w:val="single" w:sz="8" w:space="0" w:color="auto"/>
              <w:right w:val="single" w:sz="8" w:space="0" w:color="auto"/>
            </w:tcBorders>
            <w:shd w:val="clear" w:color="auto" w:fill="auto"/>
            <w:hideMark/>
          </w:tcPr>
          <w:p w14:paraId="54BB80E0"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Ввод и публикация материалов по раскрытию информации.</w:t>
            </w:r>
          </w:p>
        </w:tc>
      </w:tr>
      <w:tr w:rsidR="0070157D" w:rsidRPr="00CA1842" w14:paraId="5BD56DBD"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556E58ED"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12.7</w:t>
            </w:r>
          </w:p>
        </w:tc>
        <w:tc>
          <w:tcPr>
            <w:tcW w:w="8089" w:type="dxa"/>
            <w:tcBorders>
              <w:top w:val="nil"/>
              <w:left w:val="nil"/>
              <w:bottom w:val="single" w:sz="8" w:space="0" w:color="auto"/>
              <w:right w:val="single" w:sz="8" w:space="0" w:color="auto"/>
            </w:tcBorders>
            <w:shd w:val="clear" w:color="auto" w:fill="auto"/>
            <w:hideMark/>
          </w:tcPr>
          <w:p w14:paraId="055653B1"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Информационное наполнение подсистемы ГИС: ввод данных о ЦОК и центрах питания.</w:t>
            </w:r>
          </w:p>
        </w:tc>
      </w:tr>
      <w:tr w:rsidR="0070157D" w:rsidRPr="00CA1842" w14:paraId="278ACA91"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5DFCD98"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12.8</w:t>
            </w:r>
          </w:p>
        </w:tc>
        <w:tc>
          <w:tcPr>
            <w:tcW w:w="8089" w:type="dxa"/>
            <w:tcBorders>
              <w:top w:val="nil"/>
              <w:left w:val="nil"/>
              <w:bottom w:val="single" w:sz="8" w:space="0" w:color="auto"/>
              <w:right w:val="single" w:sz="8" w:space="0" w:color="auto"/>
            </w:tcBorders>
            <w:shd w:val="clear" w:color="auto" w:fill="auto"/>
            <w:hideMark/>
          </w:tcPr>
          <w:p w14:paraId="15DF0335"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Редактирование ставок инженерного калькулятора.</w:t>
            </w:r>
          </w:p>
        </w:tc>
      </w:tr>
      <w:tr w:rsidR="0070157D" w:rsidRPr="00CA1842" w14:paraId="0AB40667"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289ED01"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12.9</w:t>
            </w:r>
          </w:p>
        </w:tc>
        <w:tc>
          <w:tcPr>
            <w:tcW w:w="8089" w:type="dxa"/>
            <w:tcBorders>
              <w:top w:val="nil"/>
              <w:left w:val="nil"/>
              <w:bottom w:val="single" w:sz="8" w:space="0" w:color="auto"/>
              <w:right w:val="single" w:sz="8" w:space="0" w:color="auto"/>
            </w:tcBorders>
            <w:shd w:val="clear" w:color="auto" w:fill="auto"/>
            <w:hideMark/>
          </w:tcPr>
          <w:p w14:paraId="5055E80C"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Редактирование ставок калькулятора стоимости технологического присоединения.</w:t>
            </w:r>
          </w:p>
        </w:tc>
      </w:tr>
      <w:tr w:rsidR="0070157D" w:rsidRPr="00CA1842" w14:paraId="7F1AEC16"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3766626E"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12.10</w:t>
            </w:r>
          </w:p>
        </w:tc>
        <w:tc>
          <w:tcPr>
            <w:tcW w:w="8089" w:type="dxa"/>
            <w:tcBorders>
              <w:top w:val="nil"/>
              <w:left w:val="nil"/>
              <w:bottom w:val="single" w:sz="8" w:space="0" w:color="auto"/>
              <w:right w:val="single" w:sz="8" w:space="0" w:color="auto"/>
            </w:tcBorders>
            <w:shd w:val="clear" w:color="auto" w:fill="auto"/>
            <w:hideMark/>
          </w:tcPr>
          <w:p w14:paraId="6DDAD499"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Обновление данных по калькулятору стоимости установки приборов учета.</w:t>
            </w:r>
          </w:p>
        </w:tc>
      </w:tr>
      <w:tr w:rsidR="0070157D" w:rsidRPr="00CA1842" w14:paraId="06E576E1"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46E00798"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12.11</w:t>
            </w:r>
          </w:p>
        </w:tc>
        <w:tc>
          <w:tcPr>
            <w:tcW w:w="8089" w:type="dxa"/>
            <w:tcBorders>
              <w:top w:val="nil"/>
              <w:left w:val="nil"/>
              <w:bottom w:val="single" w:sz="8" w:space="0" w:color="auto"/>
              <w:right w:val="single" w:sz="8" w:space="0" w:color="auto"/>
            </w:tcBorders>
            <w:shd w:val="clear" w:color="auto" w:fill="auto"/>
            <w:hideMark/>
          </w:tcPr>
          <w:p w14:paraId="1B9038F3"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Управление заявками на подключение к сервисам Портала ТП.</w:t>
            </w:r>
          </w:p>
        </w:tc>
      </w:tr>
      <w:tr w:rsidR="0070157D" w:rsidRPr="00CA1842" w14:paraId="0833036A"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C0E5CD9"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12.12</w:t>
            </w:r>
          </w:p>
        </w:tc>
        <w:tc>
          <w:tcPr>
            <w:tcW w:w="8089" w:type="dxa"/>
            <w:tcBorders>
              <w:top w:val="nil"/>
              <w:left w:val="nil"/>
              <w:bottom w:val="single" w:sz="8" w:space="0" w:color="auto"/>
              <w:right w:val="single" w:sz="8" w:space="0" w:color="auto"/>
            </w:tcBorders>
            <w:shd w:val="clear" w:color="auto" w:fill="auto"/>
            <w:hideMark/>
          </w:tcPr>
          <w:p w14:paraId="3E0CB2C5"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Ведение справочника документации.</w:t>
            </w:r>
          </w:p>
        </w:tc>
      </w:tr>
      <w:tr w:rsidR="0070157D" w:rsidRPr="00CA1842" w14:paraId="77649A68"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2816B6CD"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12.13</w:t>
            </w:r>
          </w:p>
        </w:tc>
        <w:tc>
          <w:tcPr>
            <w:tcW w:w="8089" w:type="dxa"/>
            <w:tcBorders>
              <w:top w:val="nil"/>
              <w:left w:val="nil"/>
              <w:bottom w:val="single" w:sz="8" w:space="0" w:color="auto"/>
              <w:right w:val="single" w:sz="8" w:space="0" w:color="auto"/>
            </w:tcBorders>
            <w:shd w:val="clear" w:color="auto" w:fill="auto"/>
            <w:hideMark/>
          </w:tcPr>
          <w:p w14:paraId="0A6FA048"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Просмотр данных Портала ТП.</w:t>
            </w:r>
          </w:p>
        </w:tc>
      </w:tr>
      <w:tr w:rsidR="0070157D" w:rsidRPr="00CA1842" w14:paraId="3D0246EB"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69848715"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12.14</w:t>
            </w:r>
          </w:p>
        </w:tc>
        <w:tc>
          <w:tcPr>
            <w:tcW w:w="8089" w:type="dxa"/>
            <w:tcBorders>
              <w:top w:val="nil"/>
              <w:left w:val="nil"/>
              <w:bottom w:val="single" w:sz="8" w:space="0" w:color="auto"/>
              <w:right w:val="single" w:sz="8" w:space="0" w:color="auto"/>
            </w:tcBorders>
            <w:shd w:val="clear" w:color="auto" w:fill="auto"/>
            <w:hideMark/>
          </w:tcPr>
          <w:p w14:paraId="1C3F21D9"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Просмотр журналов аудита и уведомлений.</w:t>
            </w:r>
          </w:p>
        </w:tc>
      </w:tr>
      <w:tr w:rsidR="0070157D" w:rsidRPr="00CA1842" w14:paraId="6C089DCA" w14:textId="77777777" w:rsidTr="00324F11">
        <w:trPr>
          <w:trHeight w:val="20"/>
        </w:trPr>
        <w:tc>
          <w:tcPr>
            <w:tcW w:w="1375" w:type="dxa"/>
            <w:tcBorders>
              <w:top w:val="nil"/>
              <w:left w:val="single" w:sz="8" w:space="0" w:color="auto"/>
              <w:bottom w:val="single" w:sz="8" w:space="0" w:color="auto"/>
              <w:right w:val="single" w:sz="8" w:space="0" w:color="auto"/>
            </w:tcBorders>
            <w:shd w:val="clear" w:color="auto" w:fill="auto"/>
          </w:tcPr>
          <w:p w14:paraId="1B676AFB" w14:textId="77777777" w:rsidR="0070157D" w:rsidRPr="00CA1842" w:rsidRDefault="0070157D" w:rsidP="00502997">
            <w:pPr>
              <w:keepNext w:val="0"/>
              <w:suppressAutoHyphens/>
              <w:spacing w:before="60" w:after="60" w:line="240" w:lineRule="auto"/>
              <w:ind w:firstLine="0"/>
              <w:jc w:val="center"/>
              <w:rPr>
                <w:color w:val="0D0D0D"/>
              </w:rPr>
            </w:pPr>
            <w:r w:rsidRPr="00CA1842">
              <w:rPr>
                <w:color w:val="0D0D0D"/>
              </w:rPr>
              <w:t>12.15</w:t>
            </w:r>
          </w:p>
        </w:tc>
        <w:tc>
          <w:tcPr>
            <w:tcW w:w="8089" w:type="dxa"/>
            <w:tcBorders>
              <w:top w:val="nil"/>
              <w:left w:val="nil"/>
              <w:bottom w:val="single" w:sz="8" w:space="0" w:color="auto"/>
              <w:right w:val="single" w:sz="8" w:space="0" w:color="auto"/>
            </w:tcBorders>
            <w:shd w:val="clear" w:color="auto" w:fill="auto"/>
            <w:hideMark/>
          </w:tcPr>
          <w:p w14:paraId="697FEF34" w14:textId="77777777" w:rsidR="0070157D" w:rsidRPr="00CA1842" w:rsidRDefault="0070157D" w:rsidP="00502997">
            <w:pPr>
              <w:keepNext w:val="0"/>
              <w:suppressAutoHyphens/>
              <w:spacing w:before="60" w:after="60" w:line="240" w:lineRule="auto"/>
              <w:ind w:firstLine="0"/>
              <w:jc w:val="left"/>
              <w:rPr>
                <w:color w:val="0D0D0D"/>
              </w:rPr>
            </w:pPr>
            <w:r w:rsidRPr="00CA1842">
              <w:rPr>
                <w:color w:val="0D0D0D"/>
              </w:rPr>
              <w:t>Шаблонный сервис настройки дополнительных услуг: настройка, модерация услуг Общества.</w:t>
            </w:r>
          </w:p>
        </w:tc>
      </w:tr>
    </w:tbl>
    <w:p w14:paraId="219A50E9" w14:textId="6C616B47" w:rsidR="0070157D" w:rsidRPr="00036BD0" w:rsidRDefault="008A68B4" w:rsidP="00C97A28">
      <w:pPr>
        <w:pStyle w:val="31"/>
        <w:spacing w:before="60" w:after="0"/>
        <w:ind w:right="0" w:firstLine="567"/>
        <w:rPr>
          <w:b w:val="0"/>
        </w:rPr>
      </w:pPr>
      <w:bookmarkStart w:id="193" w:name="_Toc133511863"/>
      <w:bookmarkStart w:id="194" w:name="_Toc132288709"/>
      <w:bookmarkStart w:id="195" w:name="_Toc139893828"/>
      <w:r w:rsidRPr="00036BD0">
        <w:rPr>
          <w:b w:val="0"/>
          <w:sz w:val="24"/>
          <w:szCs w:val="24"/>
          <w:lang w:val="en-US"/>
        </w:rPr>
        <w:t>V</w:t>
      </w:r>
      <w:r w:rsidRPr="00036BD0">
        <w:rPr>
          <w:b w:val="0"/>
          <w:sz w:val="24"/>
          <w:szCs w:val="24"/>
        </w:rPr>
        <w:t>.</w:t>
      </w:r>
      <w:r w:rsidRPr="00036BD0">
        <w:rPr>
          <w:b w:val="0"/>
          <w:sz w:val="24"/>
          <w:szCs w:val="24"/>
          <w:lang w:val="en-US"/>
        </w:rPr>
        <w:t>IV</w:t>
      </w:r>
      <w:r w:rsidRPr="00036BD0">
        <w:rPr>
          <w:b w:val="0"/>
          <w:sz w:val="24"/>
          <w:szCs w:val="24"/>
        </w:rPr>
        <w:t>.</w:t>
      </w:r>
      <w:r w:rsidRPr="00036BD0">
        <w:rPr>
          <w:b w:val="0"/>
          <w:sz w:val="24"/>
          <w:szCs w:val="24"/>
          <w:lang w:val="en-US"/>
        </w:rPr>
        <w:t>III</w:t>
      </w:r>
      <w:r w:rsidRPr="00036BD0">
        <w:rPr>
          <w:b w:val="0"/>
          <w:sz w:val="24"/>
          <w:szCs w:val="24"/>
        </w:rPr>
        <w:t xml:space="preserve"> </w:t>
      </w:r>
      <w:r w:rsidR="0070157D" w:rsidRPr="00036BD0">
        <w:rPr>
          <w:b w:val="0"/>
          <w:sz w:val="24"/>
          <w:szCs w:val="24"/>
        </w:rPr>
        <w:t>Требования к структуре и содержанию раздела «Потребителям»</w:t>
      </w:r>
      <w:bookmarkEnd w:id="193"/>
      <w:bookmarkEnd w:id="194"/>
      <w:bookmarkEnd w:id="195"/>
    </w:p>
    <w:p w14:paraId="381EBE4E" w14:textId="77777777" w:rsidR="0070157D" w:rsidRPr="004F36B4" w:rsidRDefault="0070157D" w:rsidP="004F36B4">
      <w:pPr>
        <w:keepNext w:val="0"/>
        <w:tabs>
          <w:tab w:val="left" w:pos="1134"/>
          <w:tab w:val="left" w:pos="1985"/>
        </w:tabs>
        <w:suppressAutoHyphens/>
        <w:spacing w:line="240" w:lineRule="auto"/>
        <w:ind w:firstLine="567"/>
        <w:rPr>
          <w:rFonts w:eastAsia="Calibri"/>
          <w:lang w:eastAsia="en-US"/>
        </w:rPr>
      </w:pPr>
      <w:r w:rsidRPr="004F36B4">
        <w:rPr>
          <w:rFonts w:eastAsia="Calibri"/>
          <w:lang w:eastAsia="en-US"/>
        </w:rPr>
        <w:t>В целях обеспечения оперативного доступа потребителей к информации об оказываемых услугах и обслуживании потребителей Общества в главном меню официального сайта Общества выделяется в соответствии с Едиными стандартами качества обслуживания сетевыми организациями потребителей сетевых организаций</w:t>
      </w:r>
      <w:r w:rsidRPr="004F36B4" w:rsidDel="00AE07B6">
        <w:rPr>
          <w:rFonts w:eastAsia="Calibri"/>
          <w:lang w:eastAsia="en-US"/>
        </w:rPr>
        <w:t xml:space="preserve"> </w:t>
      </w:r>
      <w:r w:rsidRPr="004F36B4">
        <w:rPr>
          <w:rFonts w:eastAsia="Calibri"/>
          <w:lang w:eastAsia="en-US"/>
        </w:rPr>
        <w:t>раздел «Потребителям».</w:t>
      </w:r>
    </w:p>
    <w:p w14:paraId="0E779101" w14:textId="66099A82" w:rsidR="0070157D" w:rsidRPr="004F36B4" w:rsidRDefault="0070157D" w:rsidP="004F36B4">
      <w:pPr>
        <w:keepNext w:val="0"/>
        <w:tabs>
          <w:tab w:val="left" w:pos="1134"/>
          <w:tab w:val="left" w:pos="1985"/>
        </w:tabs>
        <w:suppressAutoHyphens/>
        <w:spacing w:line="240" w:lineRule="auto"/>
        <w:ind w:firstLine="567"/>
        <w:rPr>
          <w:rFonts w:eastAsia="Calibri"/>
          <w:lang w:eastAsia="en-US"/>
        </w:rPr>
      </w:pPr>
      <w:r w:rsidRPr="004F36B4">
        <w:rPr>
          <w:rFonts w:eastAsia="Calibri"/>
          <w:lang w:eastAsia="en-US"/>
        </w:rPr>
        <w:t xml:space="preserve">В указанном разделе размещается информация об осуществлении электронного (интерактивного) обслуживания потребителей Общества с использованием единого официального ресурса группы компаний «Россети» для предоставления основных и дополнительных (нетарифных) услуг и взаимодействия с потребителями в электронной форме Портала ТП с активной ссылкой на </w:t>
      </w:r>
      <w:hyperlink r:id="rId17" w:history="1">
        <w:r w:rsidRPr="004F36B4">
          <w:rPr>
            <w:rFonts w:eastAsia="Calibri"/>
            <w:lang w:eastAsia="en-US"/>
          </w:rPr>
          <w:t>https://портал-тп.рф</w:t>
        </w:r>
      </w:hyperlink>
      <w:r w:rsidRPr="004F36B4">
        <w:rPr>
          <w:rFonts w:eastAsia="Calibri"/>
          <w:lang w:eastAsia="en-US"/>
        </w:rPr>
        <w:t xml:space="preserve">, и МП. </w:t>
      </w:r>
    </w:p>
    <w:p w14:paraId="1C027E99" w14:textId="7CD00CA1" w:rsidR="0070157D" w:rsidRPr="004F36B4" w:rsidRDefault="0070157D" w:rsidP="004F36B4">
      <w:pPr>
        <w:keepNext w:val="0"/>
        <w:tabs>
          <w:tab w:val="left" w:pos="1134"/>
          <w:tab w:val="left" w:pos="1985"/>
        </w:tabs>
        <w:suppressAutoHyphens/>
        <w:spacing w:line="240" w:lineRule="auto"/>
        <w:ind w:firstLine="567"/>
        <w:rPr>
          <w:rFonts w:eastAsia="Calibri"/>
          <w:lang w:eastAsia="en-US"/>
        </w:rPr>
      </w:pPr>
      <w:r w:rsidRPr="004F36B4">
        <w:rPr>
          <w:rFonts w:eastAsia="Calibri"/>
          <w:lang w:eastAsia="en-US"/>
        </w:rPr>
        <w:t xml:space="preserve">Структура раздела «Потребителям» официального сайта Общества имеет структуру согласно </w:t>
      </w:r>
      <w:r w:rsidR="00BA24B3">
        <w:rPr>
          <w:rFonts w:eastAsia="Calibri"/>
          <w:lang w:eastAsia="en-US"/>
        </w:rPr>
        <w:fldChar w:fldCharType="begin"/>
      </w:r>
      <w:r w:rsidR="00BA24B3">
        <w:rPr>
          <w:rFonts w:eastAsia="Calibri"/>
          <w:lang w:eastAsia="en-US"/>
        </w:rPr>
        <w:instrText xml:space="preserve"> REF _Ref139893175 \r \h </w:instrText>
      </w:r>
      <w:r w:rsidR="00BA24B3">
        <w:rPr>
          <w:rFonts w:eastAsia="Calibri"/>
          <w:lang w:eastAsia="en-US"/>
        </w:rPr>
      </w:r>
      <w:r w:rsidR="00BA24B3">
        <w:rPr>
          <w:rFonts w:eastAsia="Calibri"/>
          <w:lang w:eastAsia="en-US"/>
        </w:rPr>
        <w:fldChar w:fldCharType="separate"/>
      </w:r>
      <w:r w:rsidR="00BA24B3">
        <w:rPr>
          <w:rFonts w:eastAsia="Calibri"/>
          <w:lang w:eastAsia="en-US"/>
        </w:rPr>
        <w:t>Приложению 3</w:t>
      </w:r>
      <w:r w:rsidR="00BA24B3">
        <w:rPr>
          <w:rFonts w:eastAsia="Calibri"/>
          <w:lang w:eastAsia="en-US"/>
        </w:rPr>
        <w:fldChar w:fldCharType="end"/>
      </w:r>
      <w:r w:rsidR="00BA24B3">
        <w:rPr>
          <w:rFonts w:eastAsia="Calibri"/>
          <w:lang w:eastAsia="en-US"/>
        </w:rPr>
        <w:t xml:space="preserve"> </w:t>
      </w:r>
      <w:r w:rsidRPr="004F36B4">
        <w:rPr>
          <w:rFonts w:eastAsia="Calibri"/>
          <w:lang w:eastAsia="en-US"/>
        </w:rPr>
        <w:t xml:space="preserve">к настоящим Стандартам и в соответствии со Стандартами </w:t>
      </w:r>
      <w:r w:rsidRPr="004F36B4">
        <w:rPr>
          <w:rFonts w:eastAsia="Calibri"/>
          <w:lang w:eastAsia="en-US"/>
        </w:rPr>
        <w:lastRenderedPageBreak/>
        <w:t>раскрытия информации субъектами оптового и розничных рынков электрической энергии содержит следующие сведения:</w:t>
      </w:r>
    </w:p>
    <w:p w14:paraId="26BF8601"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почтовый адрес сетевой организации, адреса и график работы офисов обслуживания потребителей, номера телефонов, по которым осуществляется обслуживание потребителей с ссылкой на сервис «Интерактивная карта» Портала ТП, адрес официального сайта;</w:t>
      </w:r>
    </w:p>
    <w:p w14:paraId="1C84A6B6"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порядок подачи и рассмотрения обращений потребителей, содержащих жалобу на действия сетевой организации, с указанием сроков рассмотрения обращений и предоставления ответа с ссылкой на сервис «Направить обращение» Портала ТП;</w:t>
      </w:r>
    </w:p>
    <w:p w14:paraId="27FC5F7F"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 xml:space="preserve">порядок и сроки заключения договора об оказании услуг по передаче электрической энергии, предусмотренные </w:t>
      </w:r>
      <w:hyperlink r:id="rId18" w:history="1">
        <w:r w:rsidRPr="004F36B4">
          <w:rPr>
            <w:bCs/>
            <w:sz w:val="24"/>
            <w:szCs w:val="24"/>
          </w:rPr>
          <w:t>законодательством</w:t>
        </w:r>
      </w:hyperlink>
      <w:r w:rsidRPr="004F36B4">
        <w:rPr>
          <w:bCs/>
          <w:sz w:val="24"/>
          <w:szCs w:val="24"/>
        </w:rPr>
        <w:t xml:space="preserve"> Российской Федерации;</w:t>
      </w:r>
    </w:p>
    <w:p w14:paraId="17E85AA3"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порядок подачи заявки на технологическое присоединение, основные этапы ее рассмотрения и их сроки, сведения, которые должны содержаться в заявке на технологическое присоединение, и требования к прилагаемым к ней документам, формы заявок для заполнения потребителем с ссылкой на раздел «Подключение к электросетям» Портала ТП;</w:t>
      </w:r>
    </w:p>
    <w:p w14:paraId="47E9EE57"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порядок выполнения технологического присоединения, этапы технологического присоединения и их сроки с ссылкой на раздел «Навигатор по технологическому присоединению» Портала ТП;</w:t>
      </w:r>
    </w:p>
    <w:p w14:paraId="74695240"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порядок расчета платы за технологическое присоединение для всех групп потребителей, копии решений органа исполнительной власти субъекта Российской Федерации в области государственного регулирования цен (тарифов) об установлении платы за технологическое присоединение в отношении территориальных сетевых организаций, а также копия решения федерального органа исполнительной власти в области государственного регулирования цен (тарифов) по установлению платы за технологическое присоединение в отношении организации по управлению единой национальной (общероссийской) электрической сетью, порядок оплаты по договору об осуществлении технологического присоединения к электрическим сетям, особенности внесения платы отдельными группами потребителей, предусмотренные законодательством Российской Федерации, с ссылкой на раздел «Калькулятор стоимости технологического присоединения» Портала ТП;</w:t>
      </w:r>
    </w:p>
    <w:p w14:paraId="07854881"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порядок расчета платы за оказание услуг по передаче электрической энергии для всех групп потребителей, копии решений органа исполнительной власти субъекта Российской Федерации в области государственного регулирования цен (тарифов) об установлении тарифов на услуги по передаче электрической энергии в отношении территориальных сетевых организаций, а также копии решений федерального органа исполнительной власти в области государственного регулирования цен (тарифов) об установлении тарифов на услуги по передаче электрической энергии в отношении организации по управлению единой национальной (общероссийской) электрической сетью, порядок оплаты по договору об оказании услуг по передаче электрической энергии;</w:t>
      </w:r>
    </w:p>
    <w:p w14:paraId="1F3B3C08"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порядок установки, замены, поверки приборов учета и (или) иного оборудования, которые необходимы для обеспечения коммерческого учета электрической энергии (мощности) на розничных рынках электрической энергии и (или) для оказания коммунальных услуг по электроснабжению, и порядок последующей их эксплуатации;</w:t>
      </w:r>
    </w:p>
    <w:p w14:paraId="3E7AB71A"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 xml:space="preserve">порядок предоставления удаленного доступа к минимальному набору функций интеллектуальных систем учета электрической энергии (мощности) в отношении приборов учета, допущенных в эксплуатацию после 01.01.2022 для целей коммерческого учета электрической энергии (мощности) на розничных рынках электрической энергии и (или) для оказания коммунальных услуг по электроснабжению с ссылкой на раздел «Потребление и учет электроэнергии» Портала ТП; </w:t>
      </w:r>
    </w:p>
    <w:p w14:paraId="04CF4321"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 xml:space="preserve">причины и сроки плановых перерывов в передаче электрической энергии, прекращения или ограничения режима передачи электрической энергии, в том числе предварительная информация о сроках ограничения режима потребления электрической энергии (мощности) потребителей в связи с проведением ремонтных работ на объектах </w:t>
      </w:r>
      <w:r w:rsidRPr="004F36B4">
        <w:rPr>
          <w:bCs/>
          <w:sz w:val="24"/>
          <w:szCs w:val="24"/>
        </w:rPr>
        <w:lastRenderedPageBreak/>
        <w:t>электросетевого хозяйства сетевой организации, включенных в годовой (месячный) график ремонта, с ссылкой на раздел «Отключение электрической энергии» Портала ТП;</w:t>
      </w:r>
    </w:p>
    <w:p w14:paraId="1E4F04EF"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расчетные дата и время восстановления электроснабжения в случае введения внепланового ограничения режима потребления электрической энергии (мощности);</w:t>
      </w:r>
    </w:p>
    <w:p w14:paraId="587D044A"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часто задаваемые вопросы, возникающие у потребителей, и ответы на них с ссылкой на раздел «Часто задаваемые вопросы» Портала ТП;</w:t>
      </w:r>
    </w:p>
    <w:p w14:paraId="4F1A5EF4"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актуальные изменения законодательства Российской Федерации в отношении процедур оказания услуг сетевыми организациями;</w:t>
      </w:r>
    </w:p>
    <w:p w14:paraId="41B988D6"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утвержденные графики аварийного ограничения с ссылкой на раздел «Отключение электрической энергии» Портала ТП;</w:t>
      </w:r>
    </w:p>
    <w:p w14:paraId="05C35D8D"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паспорта услуг (процессов) сетевой организации с ссылкой на подраздел «Паспорта услуг (процессов)» сервиса «Раскрытие информации» Портала ТП;</w:t>
      </w:r>
    </w:p>
    <w:p w14:paraId="32E89B9A"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порядок работы в Личном кабинете клиента на Портале ТП, включая получение первоначального доступа к Личному кабинету, регистрацию и авторизацию потребителя с ссылкой на раздел «Как работать с Порталом» Портала ТП;</w:t>
      </w:r>
    </w:p>
    <w:p w14:paraId="20A63153" w14:textId="77777777" w:rsidR="0070157D" w:rsidRPr="004F36B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4F36B4">
        <w:rPr>
          <w:bCs/>
          <w:sz w:val="24"/>
          <w:szCs w:val="24"/>
        </w:rPr>
        <w:t>порядок согласования места установки прибора учета, схемы подключения прибора учета и иных компонентов измерительных комплексов и систем учета электрической энергии (мощности) в случае установки прибора учета потребителем 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 электрической энергии и мощности;</w:t>
      </w:r>
    </w:p>
    <w:p w14:paraId="22BEF07B" w14:textId="77777777" w:rsidR="0070157D" w:rsidRPr="004F36B4"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4F36B4">
        <w:rPr>
          <w:bCs/>
          <w:sz w:val="24"/>
          <w:szCs w:val="24"/>
        </w:rPr>
        <w:t>порядок допуска в эксплуатацию приборов учета, установленных потребителем 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 электрической энергии и мощности.</w:t>
      </w:r>
    </w:p>
    <w:p w14:paraId="121C626C" w14:textId="77777777" w:rsidR="0070157D" w:rsidRPr="004F36B4" w:rsidRDefault="0070157D" w:rsidP="004F36B4">
      <w:pPr>
        <w:keepNext w:val="0"/>
        <w:tabs>
          <w:tab w:val="left" w:pos="1134"/>
          <w:tab w:val="left" w:pos="1985"/>
        </w:tabs>
        <w:suppressAutoHyphens/>
        <w:spacing w:line="240" w:lineRule="auto"/>
        <w:ind w:firstLine="567"/>
        <w:rPr>
          <w:rFonts w:eastAsia="Calibri"/>
          <w:lang w:eastAsia="en-US"/>
        </w:rPr>
      </w:pPr>
      <w:r w:rsidRPr="004F36B4">
        <w:rPr>
          <w:rFonts w:eastAsia="Calibri"/>
          <w:lang w:eastAsia="en-US"/>
        </w:rPr>
        <w:t>Информация о причинах и сроках плановых перерывов в передаче электрической энергии, прекращения или ограничения режима передачи электрической энергии подлежит опубликованию не позднее чем за 7 дней до даты плановых перерывов передачи электрической энергии.</w:t>
      </w:r>
    </w:p>
    <w:p w14:paraId="65F88480" w14:textId="77777777" w:rsidR="0070157D" w:rsidRPr="004F36B4" w:rsidRDefault="0070157D" w:rsidP="004F36B4">
      <w:pPr>
        <w:keepNext w:val="0"/>
        <w:tabs>
          <w:tab w:val="left" w:pos="1134"/>
          <w:tab w:val="left" w:pos="1985"/>
        </w:tabs>
        <w:suppressAutoHyphens/>
        <w:spacing w:line="240" w:lineRule="auto"/>
        <w:ind w:firstLine="567"/>
        <w:rPr>
          <w:rFonts w:eastAsia="Calibri"/>
          <w:lang w:eastAsia="en-US"/>
        </w:rPr>
      </w:pPr>
      <w:r w:rsidRPr="004F36B4">
        <w:rPr>
          <w:rFonts w:eastAsia="Calibri"/>
          <w:lang w:eastAsia="en-US"/>
        </w:rPr>
        <w:t>Актуализация часто задаваемых вопросов, возникающих у потребителей, и ответы на них осуществляется не реже одного раза в квартал на основе анализа поступивших обращений в Общество.</w:t>
      </w:r>
    </w:p>
    <w:p w14:paraId="0A001658" w14:textId="6334490C" w:rsidR="0070157D" w:rsidRPr="00036BD0" w:rsidRDefault="008A68B4" w:rsidP="00C97A28">
      <w:pPr>
        <w:pStyle w:val="31"/>
        <w:spacing w:before="60" w:after="0"/>
        <w:ind w:right="0" w:firstLine="567"/>
        <w:rPr>
          <w:b w:val="0"/>
          <w:sz w:val="24"/>
          <w:szCs w:val="24"/>
        </w:rPr>
      </w:pPr>
      <w:bookmarkStart w:id="196" w:name="_Toc133511864"/>
      <w:bookmarkStart w:id="197" w:name="_Toc132288710"/>
      <w:bookmarkStart w:id="198" w:name="_Toc139893829"/>
      <w:r w:rsidRPr="00036BD0">
        <w:rPr>
          <w:b w:val="0"/>
          <w:sz w:val="24"/>
          <w:szCs w:val="24"/>
          <w:lang w:val="en-US"/>
        </w:rPr>
        <w:t>V</w:t>
      </w:r>
      <w:r w:rsidR="0070157D" w:rsidRPr="00036BD0">
        <w:rPr>
          <w:b w:val="0"/>
          <w:sz w:val="24"/>
          <w:szCs w:val="24"/>
        </w:rPr>
        <w:t>.</w:t>
      </w:r>
      <w:r w:rsidRPr="00036BD0">
        <w:rPr>
          <w:b w:val="0"/>
          <w:sz w:val="24"/>
          <w:szCs w:val="24"/>
          <w:lang w:val="en-US"/>
        </w:rPr>
        <w:t>IV</w:t>
      </w:r>
      <w:r w:rsidR="0070157D" w:rsidRPr="00036BD0">
        <w:rPr>
          <w:b w:val="0"/>
          <w:sz w:val="24"/>
          <w:szCs w:val="24"/>
        </w:rPr>
        <w:t>.</w:t>
      </w:r>
      <w:r w:rsidRPr="00036BD0">
        <w:rPr>
          <w:b w:val="0"/>
          <w:sz w:val="24"/>
          <w:szCs w:val="24"/>
          <w:lang w:val="en-US"/>
        </w:rPr>
        <w:t>IV</w:t>
      </w:r>
      <w:r w:rsidR="0070157D" w:rsidRPr="00036BD0">
        <w:rPr>
          <w:b w:val="0"/>
          <w:sz w:val="24"/>
          <w:szCs w:val="24"/>
        </w:rPr>
        <w:t xml:space="preserve"> Требования к структуре и содержанию раздела «Раскрытие информации»</w:t>
      </w:r>
      <w:bookmarkEnd w:id="196"/>
      <w:bookmarkEnd w:id="197"/>
      <w:bookmarkEnd w:id="198"/>
    </w:p>
    <w:p w14:paraId="4065DA67"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Требования настоящего раздела распространяются на Общество.</w:t>
      </w:r>
    </w:p>
    <w:p w14:paraId="1E78703F" w14:textId="0ACBA114"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Раскрытие информации по Обществу осуществляется в соответствии с организационно-распорядительными документами Общества.</w:t>
      </w:r>
    </w:p>
    <w:p w14:paraId="0D76D7AA"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Раскрытие информации Общества в форме открытых данных в целях обеспечения оперативного доступа для всех заинтересованных лиц осуществляется в разделе «Раскрытие информации» в главном меню Портала ТП, официального сайта.</w:t>
      </w:r>
    </w:p>
    <w:p w14:paraId="233C3FC5" w14:textId="77777777"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t>В указанном разделе размещается структурированная информация в соответствии с:</w:t>
      </w:r>
    </w:p>
    <w:p w14:paraId="59672615" w14:textId="456AAF23" w:rsidR="0070157D" w:rsidRPr="009E5B7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5B74">
        <w:rPr>
          <w:bCs/>
          <w:sz w:val="24"/>
          <w:szCs w:val="24"/>
        </w:rPr>
        <w:t xml:space="preserve">Федеральным законом от 26.12.1995 № 208-ФЗ «Об акционерных обществах» и Положением Банка России от 27.03.2020 № 714-П «О раскрытии информации эмитентами эмиссионных ценных </w:t>
      </w:r>
      <w:r w:rsidR="009E5B74">
        <w:rPr>
          <w:bCs/>
          <w:sz w:val="24"/>
          <w:szCs w:val="24"/>
        </w:rPr>
        <w:t>бумаг».</w:t>
      </w:r>
    </w:p>
    <w:p w14:paraId="652CD256" w14:textId="77777777" w:rsidR="0070157D" w:rsidRPr="009E5B74"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9E5B74">
        <w:rPr>
          <w:bCs/>
          <w:sz w:val="24"/>
          <w:szCs w:val="24"/>
        </w:rPr>
        <w:t>Стандартами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21.01.2004 № 24.</w:t>
      </w:r>
    </w:p>
    <w:p w14:paraId="038E1DDD" w14:textId="77777777"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t>Раздел «Раскрытие информации» должен включать следующие подразделы:</w:t>
      </w:r>
    </w:p>
    <w:p w14:paraId="7E1C5AFB" w14:textId="65379ECF" w:rsidR="0070157D" w:rsidRPr="009E5B7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5B74">
        <w:rPr>
          <w:bCs/>
          <w:sz w:val="24"/>
          <w:szCs w:val="24"/>
        </w:rPr>
        <w:t>Раскрытие информации эмит</w:t>
      </w:r>
      <w:r w:rsidR="009E5B74">
        <w:rPr>
          <w:bCs/>
          <w:sz w:val="24"/>
          <w:szCs w:val="24"/>
        </w:rPr>
        <w:t>ентами эмиссионных ценных бумаг.</w:t>
      </w:r>
    </w:p>
    <w:p w14:paraId="20DB5C20" w14:textId="77777777" w:rsidR="0070157D" w:rsidRPr="009E5B74"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9E5B74">
        <w:rPr>
          <w:bCs/>
          <w:sz w:val="24"/>
          <w:szCs w:val="24"/>
        </w:rPr>
        <w:t>Раскрытие информации субъектами оптового и розничных рынков электрической энергии - сетевой организацией.</w:t>
      </w:r>
    </w:p>
    <w:p w14:paraId="1A6A04BB" w14:textId="1CD891B8"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t xml:space="preserve">Структура подраздела «Раскрытие информации субъектами оптового и розничных рынков электрической энергии - сетевой организацией» раздела «Раскрытие информации» должна соответствовать </w:t>
      </w:r>
      <w:r w:rsidR="00C47042">
        <w:rPr>
          <w:rFonts w:eastAsia="Calibri"/>
          <w:lang w:eastAsia="en-US"/>
        </w:rPr>
        <w:fldChar w:fldCharType="begin"/>
      </w:r>
      <w:r w:rsidR="00C47042">
        <w:rPr>
          <w:rFonts w:eastAsia="Calibri"/>
          <w:lang w:eastAsia="en-US"/>
        </w:rPr>
        <w:instrText xml:space="preserve"> REF _Ref139893200 \r \h </w:instrText>
      </w:r>
      <w:r w:rsidR="00C47042">
        <w:rPr>
          <w:rFonts w:eastAsia="Calibri"/>
          <w:lang w:eastAsia="en-US"/>
        </w:rPr>
      </w:r>
      <w:r w:rsidR="00C47042">
        <w:rPr>
          <w:rFonts w:eastAsia="Calibri"/>
          <w:lang w:eastAsia="en-US"/>
        </w:rPr>
        <w:fldChar w:fldCharType="separate"/>
      </w:r>
      <w:r w:rsidR="00C47042">
        <w:rPr>
          <w:rFonts w:eastAsia="Calibri"/>
          <w:lang w:eastAsia="en-US"/>
        </w:rPr>
        <w:t>Приложению 4</w:t>
      </w:r>
      <w:r w:rsidR="00C47042">
        <w:rPr>
          <w:rFonts w:eastAsia="Calibri"/>
          <w:lang w:eastAsia="en-US"/>
        </w:rPr>
        <w:fldChar w:fldCharType="end"/>
      </w:r>
      <w:r w:rsidR="00C47042">
        <w:rPr>
          <w:rFonts w:eastAsia="Calibri"/>
          <w:lang w:eastAsia="en-US"/>
        </w:rPr>
        <w:t xml:space="preserve"> </w:t>
      </w:r>
      <w:r w:rsidRPr="009E5B74">
        <w:rPr>
          <w:rFonts w:eastAsia="Calibri"/>
          <w:lang w:eastAsia="en-US"/>
        </w:rPr>
        <w:t>к настоящим Стандартам.</w:t>
      </w:r>
    </w:p>
    <w:p w14:paraId="704429E3" w14:textId="77777777"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lastRenderedPageBreak/>
        <w:t>При выполнении Обществом функций гарантирующего поставщика раздел «Раскрытие информации» должен включать дополнительный подраздел «Раскрытие информации субъектами оптового и розничных рынков электрической энергии - гарантирующим поставщиком».</w:t>
      </w:r>
    </w:p>
    <w:p w14:paraId="0207CCE6" w14:textId="35E2891D"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t xml:space="preserve">В целях обеспечения идентичности сведений, публикуемых на сайтах группы компаний «Россети», а также органов власти раскрываемая информация должна быть представлена в виде гиперссылок на файловые представления, не допускается дублирование файловых представлений с одной и той же информацией. Файловые представления публикуемых сведений должны соответствовать формату и расширениям согласно </w:t>
      </w:r>
      <w:r w:rsidR="00817A68">
        <w:rPr>
          <w:rFonts w:eastAsia="Calibri"/>
          <w:lang w:eastAsia="en-US"/>
        </w:rPr>
        <w:fldChar w:fldCharType="begin"/>
      </w:r>
      <w:r w:rsidR="00817A68">
        <w:rPr>
          <w:rFonts w:eastAsia="Calibri"/>
          <w:lang w:eastAsia="en-US"/>
        </w:rPr>
        <w:instrText xml:space="preserve"> REF _Ref139893200 \r \h </w:instrText>
      </w:r>
      <w:r w:rsidR="00817A68">
        <w:rPr>
          <w:rFonts w:eastAsia="Calibri"/>
          <w:lang w:eastAsia="en-US"/>
        </w:rPr>
      </w:r>
      <w:r w:rsidR="00817A68">
        <w:rPr>
          <w:rFonts w:eastAsia="Calibri"/>
          <w:lang w:eastAsia="en-US"/>
        </w:rPr>
        <w:fldChar w:fldCharType="separate"/>
      </w:r>
      <w:r w:rsidR="00817A68">
        <w:rPr>
          <w:rFonts w:eastAsia="Calibri"/>
          <w:lang w:eastAsia="en-US"/>
        </w:rPr>
        <w:t>Приложению 4</w:t>
      </w:r>
      <w:r w:rsidR="00817A68">
        <w:rPr>
          <w:rFonts w:eastAsia="Calibri"/>
          <w:lang w:eastAsia="en-US"/>
        </w:rPr>
        <w:fldChar w:fldCharType="end"/>
      </w:r>
      <w:r w:rsidR="00817A68">
        <w:rPr>
          <w:rFonts w:eastAsia="Calibri"/>
          <w:lang w:eastAsia="en-US"/>
        </w:rPr>
        <w:t xml:space="preserve"> </w:t>
      </w:r>
      <w:r w:rsidRPr="009E5B74">
        <w:rPr>
          <w:rFonts w:eastAsia="Calibri"/>
          <w:lang w:eastAsia="en-US"/>
        </w:rPr>
        <w:t>к настоящим Стандартам.</w:t>
      </w:r>
    </w:p>
    <w:p w14:paraId="004C4889" w14:textId="4075FCE1"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t xml:space="preserve">По умолчанию в подразделах, которые содержатся в формах </w:t>
      </w:r>
      <w:r w:rsidR="00817A68">
        <w:rPr>
          <w:rFonts w:eastAsia="Calibri"/>
          <w:lang w:eastAsia="en-US"/>
        </w:rPr>
        <w:fldChar w:fldCharType="begin"/>
      </w:r>
      <w:r w:rsidR="00817A68">
        <w:rPr>
          <w:rFonts w:eastAsia="Calibri"/>
          <w:lang w:eastAsia="en-US"/>
        </w:rPr>
        <w:instrText xml:space="preserve"> REF _Ref139893200 \r \h </w:instrText>
      </w:r>
      <w:r w:rsidR="00817A68">
        <w:rPr>
          <w:rFonts w:eastAsia="Calibri"/>
          <w:lang w:eastAsia="en-US"/>
        </w:rPr>
      </w:r>
      <w:r w:rsidR="00817A68">
        <w:rPr>
          <w:rFonts w:eastAsia="Calibri"/>
          <w:lang w:eastAsia="en-US"/>
        </w:rPr>
        <w:fldChar w:fldCharType="separate"/>
      </w:r>
      <w:r w:rsidR="00817A68">
        <w:rPr>
          <w:rFonts w:eastAsia="Calibri"/>
          <w:lang w:eastAsia="en-US"/>
        </w:rPr>
        <w:t>Приложения 4</w:t>
      </w:r>
      <w:r w:rsidR="00817A68">
        <w:rPr>
          <w:rFonts w:eastAsia="Calibri"/>
          <w:lang w:eastAsia="en-US"/>
        </w:rPr>
        <w:fldChar w:fldCharType="end"/>
      </w:r>
      <w:r w:rsidR="00817A68">
        <w:rPr>
          <w:rFonts w:eastAsia="Calibri"/>
          <w:lang w:eastAsia="en-US"/>
        </w:rPr>
        <w:t xml:space="preserve"> </w:t>
      </w:r>
      <w:r w:rsidRPr="009E5B74">
        <w:rPr>
          <w:rFonts w:eastAsia="Calibri"/>
          <w:lang w:eastAsia="en-US"/>
        </w:rPr>
        <w:t xml:space="preserve">к настоящим Стандартам отображается информация актуального периода. При этом элементы навигации должны позволять осуществлять переход к информации предыдущих периодов – архивам раскрываемой информации. </w:t>
      </w:r>
    </w:p>
    <w:p w14:paraId="09874CFF" w14:textId="62E99846"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t xml:space="preserve">В зависимости от требуемой периодичности раскрытия информации структуру архивов необходимо выстраивать в соответствии с </w:t>
      </w:r>
      <w:r w:rsidR="00F5091E">
        <w:rPr>
          <w:rFonts w:eastAsia="Calibri"/>
          <w:lang w:eastAsia="en-US"/>
        </w:rPr>
        <w:fldChar w:fldCharType="begin"/>
      </w:r>
      <w:r w:rsidR="00F5091E">
        <w:rPr>
          <w:rFonts w:eastAsia="Calibri"/>
          <w:lang w:eastAsia="en-US"/>
        </w:rPr>
        <w:instrText xml:space="preserve"> REF _Ref139893200 \r \h </w:instrText>
      </w:r>
      <w:r w:rsidR="00F5091E">
        <w:rPr>
          <w:rFonts w:eastAsia="Calibri"/>
          <w:lang w:eastAsia="en-US"/>
        </w:rPr>
      </w:r>
      <w:r w:rsidR="00F5091E">
        <w:rPr>
          <w:rFonts w:eastAsia="Calibri"/>
          <w:lang w:eastAsia="en-US"/>
        </w:rPr>
        <w:fldChar w:fldCharType="separate"/>
      </w:r>
      <w:r w:rsidR="00F5091E">
        <w:rPr>
          <w:rFonts w:eastAsia="Calibri"/>
          <w:lang w:eastAsia="en-US"/>
        </w:rPr>
        <w:t>Приложение 4</w:t>
      </w:r>
      <w:r w:rsidR="00F5091E">
        <w:rPr>
          <w:rFonts w:eastAsia="Calibri"/>
          <w:lang w:eastAsia="en-US"/>
        </w:rPr>
        <w:fldChar w:fldCharType="end"/>
      </w:r>
      <w:r w:rsidRPr="009E5B74">
        <w:rPr>
          <w:rFonts w:eastAsia="Calibri"/>
          <w:lang w:eastAsia="en-US"/>
        </w:rPr>
        <w:t>к настоящим Стандартам:</w:t>
      </w:r>
    </w:p>
    <w:p w14:paraId="26A196F8" w14:textId="77777777" w:rsidR="0070157D" w:rsidRPr="009E5B7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5B74">
        <w:rPr>
          <w:bCs/>
          <w:sz w:val="24"/>
          <w:szCs w:val="24"/>
        </w:rPr>
        <w:t>только по годам;</w:t>
      </w:r>
    </w:p>
    <w:p w14:paraId="2029647F" w14:textId="77777777" w:rsidR="0070157D" w:rsidRPr="009E5B7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5B74">
        <w:rPr>
          <w:bCs/>
          <w:sz w:val="24"/>
          <w:szCs w:val="24"/>
        </w:rPr>
        <w:t>по годам и соответствующим им кварталам;</w:t>
      </w:r>
    </w:p>
    <w:p w14:paraId="6F012E4B" w14:textId="77777777" w:rsidR="0070157D" w:rsidRPr="009E5B74"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9E5B74">
        <w:rPr>
          <w:bCs/>
          <w:sz w:val="24"/>
          <w:szCs w:val="24"/>
        </w:rPr>
        <w:t>по годам и соответствующим им месяцам.</w:t>
      </w:r>
    </w:p>
    <w:p w14:paraId="1B59E6C0" w14:textId="77777777"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t>Период размещения архивов раскрываемой информации в разделе «Раскрытие информации» должен составлять не менее трех лет с даты раскрытия информации.</w:t>
      </w:r>
    </w:p>
    <w:p w14:paraId="62F61A68" w14:textId="4C5B88AD" w:rsidR="0070157D" w:rsidRPr="00036BD0" w:rsidRDefault="008A68B4" w:rsidP="00C97A28">
      <w:pPr>
        <w:pStyle w:val="31"/>
        <w:spacing w:before="60" w:after="0"/>
        <w:ind w:right="0" w:firstLine="567"/>
        <w:rPr>
          <w:b w:val="0"/>
          <w:sz w:val="24"/>
          <w:szCs w:val="24"/>
        </w:rPr>
      </w:pPr>
      <w:bookmarkStart w:id="199" w:name="_Toc133511865"/>
      <w:bookmarkStart w:id="200" w:name="_Toc132288711"/>
      <w:bookmarkStart w:id="201" w:name="_Toc139893830"/>
      <w:r w:rsidRPr="00036BD0">
        <w:rPr>
          <w:b w:val="0"/>
          <w:sz w:val="24"/>
          <w:szCs w:val="24"/>
          <w:lang w:val="en-US"/>
        </w:rPr>
        <w:t>V</w:t>
      </w:r>
      <w:r w:rsidR="0070157D" w:rsidRPr="00036BD0">
        <w:rPr>
          <w:b w:val="0"/>
          <w:sz w:val="24"/>
          <w:szCs w:val="24"/>
        </w:rPr>
        <w:t>.</w:t>
      </w:r>
      <w:r w:rsidRPr="00036BD0">
        <w:rPr>
          <w:b w:val="0"/>
          <w:sz w:val="24"/>
          <w:szCs w:val="24"/>
          <w:lang w:val="en-US"/>
        </w:rPr>
        <w:t>IV</w:t>
      </w:r>
      <w:r w:rsidR="0070157D" w:rsidRPr="00036BD0">
        <w:rPr>
          <w:b w:val="0"/>
          <w:sz w:val="24"/>
          <w:szCs w:val="24"/>
        </w:rPr>
        <w:t>.</w:t>
      </w:r>
      <w:r w:rsidRPr="00036BD0">
        <w:rPr>
          <w:b w:val="0"/>
          <w:sz w:val="24"/>
          <w:szCs w:val="24"/>
          <w:lang w:val="en-US"/>
        </w:rPr>
        <w:t>V</w:t>
      </w:r>
      <w:r w:rsidR="0070157D" w:rsidRPr="00036BD0">
        <w:rPr>
          <w:b w:val="0"/>
          <w:sz w:val="24"/>
          <w:szCs w:val="24"/>
        </w:rPr>
        <w:t xml:space="preserve"> Основные процессы электронного обслуживания</w:t>
      </w:r>
      <w:bookmarkEnd w:id="199"/>
      <w:bookmarkEnd w:id="200"/>
      <w:bookmarkEnd w:id="201"/>
    </w:p>
    <w:p w14:paraId="165FECA3" w14:textId="77777777"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t>Основные задачи электронного обслуживания посредством Портала ТП в сети Интернет:</w:t>
      </w:r>
    </w:p>
    <w:p w14:paraId="7905EF6B" w14:textId="77777777" w:rsidR="0070157D" w:rsidRPr="009E5B7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5B74">
        <w:rPr>
          <w:bCs/>
          <w:sz w:val="24"/>
          <w:szCs w:val="24"/>
        </w:rPr>
        <w:t>своевременное предоставление для всеобщего доступа полной достоверной информации о деятельности Общества в соответствии с действующим законодательством Российской Федерации;</w:t>
      </w:r>
    </w:p>
    <w:p w14:paraId="73BEE3A3" w14:textId="77777777" w:rsidR="0070157D" w:rsidRPr="009E5B7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5B74">
        <w:rPr>
          <w:bCs/>
          <w:sz w:val="24"/>
          <w:szCs w:val="24"/>
        </w:rPr>
        <w:t>оперативное предоставление для потребителей услуг адресных сведений о ходе исполнения мероприятий по обращениям, в том числе заявках на оказание услуг;</w:t>
      </w:r>
    </w:p>
    <w:p w14:paraId="7D2FE982" w14:textId="77777777" w:rsidR="0070157D" w:rsidRPr="009E5B74"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9E5B74">
        <w:rPr>
          <w:bCs/>
          <w:sz w:val="24"/>
          <w:szCs w:val="24"/>
        </w:rPr>
        <w:t>доступное и удобное электронное обслуживание потребителей услуг через интерактивные сервисы на Портале ТП;</w:t>
      </w:r>
    </w:p>
    <w:p w14:paraId="321E25D3" w14:textId="77777777" w:rsidR="0070157D" w:rsidRPr="009E5B74"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9E5B74">
        <w:rPr>
          <w:bCs/>
          <w:sz w:val="24"/>
          <w:szCs w:val="24"/>
        </w:rPr>
        <w:t>обеспечение высокого уровня обратной связи с потребителями услуг.</w:t>
      </w:r>
    </w:p>
    <w:p w14:paraId="499DE465" w14:textId="77777777" w:rsidR="0070157D" w:rsidRPr="009E5B74" w:rsidRDefault="0070157D" w:rsidP="009E5B74">
      <w:pPr>
        <w:keepNext w:val="0"/>
        <w:tabs>
          <w:tab w:val="left" w:pos="1134"/>
          <w:tab w:val="left" w:pos="1985"/>
        </w:tabs>
        <w:suppressAutoHyphens/>
        <w:spacing w:line="240" w:lineRule="auto"/>
        <w:ind w:firstLine="567"/>
        <w:rPr>
          <w:rFonts w:eastAsia="Calibri"/>
          <w:lang w:eastAsia="en-US"/>
        </w:rPr>
      </w:pPr>
      <w:r w:rsidRPr="009E5B74">
        <w:rPr>
          <w:rFonts w:eastAsia="Calibri"/>
          <w:lang w:eastAsia="en-US"/>
        </w:rPr>
        <w:t>Общество при осуществлении электронного обслуживания потребителей в сети Интернет для потребителей оказывает услуги (процессы), представленные в следующей таблице.</w:t>
      </w:r>
    </w:p>
    <w:p w14:paraId="494FE13D" w14:textId="77777777" w:rsidR="0070157D" w:rsidRPr="005320D8" w:rsidRDefault="0070157D" w:rsidP="005320D8">
      <w:pPr>
        <w:keepNext w:val="0"/>
        <w:tabs>
          <w:tab w:val="left" w:pos="1134"/>
          <w:tab w:val="left" w:pos="1985"/>
        </w:tabs>
        <w:suppressAutoHyphens/>
        <w:spacing w:before="60" w:after="120" w:line="240" w:lineRule="auto"/>
        <w:ind w:firstLine="567"/>
        <w:rPr>
          <w:rFonts w:eastAsia="Calibri"/>
          <w:lang w:eastAsia="en-US"/>
        </w:rPr>
      </w:pPr>
      <w:r w:rsidRPr="005320D8">
        <w:rPr>
          <w:rFonts w:eastAsia="Calibri"/>
          <w:lang w:eastAsia="en-US"/>
        </w:rPr>
        <w:t xml:space="preserve">Таблица 6. Перечень услуг (процессов) электронного обслуживания </w:t>
      </w:r>
    </w:p>
    <w:tbl>
      <w:tblPr>
        <w:tblW w:w="9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179"/>
        <w:gridCol w:w="2116"/>
        <w:gridCol w:w="2401"/>
      </w:tblGrid>
      <w:tr w:rsidR="0070157D" w:rsidRPr="00F63CAE" w14:paraId="2EE82B0C" w14:textId="77777777" w:rsidTr="00CA1842">
        <w:trPr>
          <w:trHeight w:val="455"/>
        </w:trPr>
        <w:tc>
          <w:tcPr>
            <w:tcW w:w="709" w:type="dxa"/>
            <w:tcBorders>
              <w:bottom w:val="double" w:sz="4" w:space="0" w:color="auto"/>
            </w:tcBorders>
            <w:vAlign w:val="center"/>
          </w:tcPr>
          <w:p w14:paraId="1880C63E" w14:textId="77777777" w:rsidR="0070157D" w:rsidRPr="003E639B" w:rsidRDefault="0070157D" w:rsidP="003E639B">
            <w:pPr>
              <w:pStyle w:val="afa"/>
              <w:keepNext w:val="0"/>
              <w:suppressAutoHyphens/>
              <w:spacing w:before="60" w:after="60"/>
              <w:jc w:val="center"/>
              <w:rPr>
                <w:b/>
                <w:sz w:val="24"/>
                <w:szCs w:val="24"/>
              </w:rPr>
            </w:pPr>
            <w:r w:rsidRPr="003E639B">
              <w:rPr>
                <w:b/>
                <w:sz w:val="24"/>
                <w:szCs w:val="24"/>
              </w:rPr>
              <w:t>№</w:t>
            </w:r>
          </w:p>
        </w:tc>
        <w:tc>
          <w:tcPr>
            <w:tcW w:w="4179" w:type="dxa"/>
            <w:tcBorders>
              <w:bottom w:val="double" w:sz="4" w:space="0" w:color="auto"/>
            </w:tcBorders>
            <w:shd w:val="clear" w:color="auto" w:fill="auto"/>
            <w:noWrap/>
            <w:vAlign w:val="center"/>
            <w:hideMark/>
          </w:tcPr>
          <w:p w14:paraId="1F41ED46" w14:textId="77777777" w:rsidR="0070157D" w:rsidRPr="003E639B" w:rsidRDefault="0070157D" w:rsidP="003E639B">
            <w:pPr>
              <w:pStyle w:val="afa"/>
              <w:keepNext w:val="0"/>
              <w:suppressAutoHyphens/>
              <w:spacing w:before="60" w:after="60"/>
              <w:jc w:val="center"/>
              <w:rPr>
                <w:b/>
                <w:sz w:val="24"/>
                <w:szCs w:val="24"/>
              </w:rPr>
            </w:pPr>
            <w:r w:rsidRPr="003E639B">
              <w:rPr>
                <w:b/>
                <w:sz w:val="24"/>
                <w:szCs w:val="24"/>
              </w:rPr>
              <w:t>Услуга (процесс) заочного обслуживания в сети Интернет</w:t>
            </w:r>
          </w:p>
        </w:tc>
        <w:tc>
          <w:tcPr>
            <w:tcW w:w="2095" w:type="dxa"/>
            <w:tcBorders>
              <w:bottom w:val="double" w:sz="4" w:space="0" w:color="auto"/>
            </w:tcBorders>
            <w:shd w:val="clear" w:color="auto" w:fill="auto"/>
            <w:noWrap/>
            <w:vAlign w:val="center"/>
            <w:hideMark/>
          </w:tcPr>
          <w:p w14:paraId="3F386B79" w14:textId="77777777" w:rsidR="0070157D" w:rsidRPr="003E639B" w:rsidRDefault="0070157D" w:rsidP="003E639B">
            <w:pPr>
              <w:pStyle w:val="afa"/>
              <w:keepNext w:val="0"/>
              <w:suppressAutoHyphens/>
              <w:spacing w:before="60" w:after="60"/>
              <w:jc w:val="center"/>
              <w:rPr>
                <w:b/>
                <w:sz w:val="24"/>
                <w:szCs w:val="24"/>
              </w:rPr>
            </w:pPr>
            <w:r w:rsidRPr="003E639B">
              <w:rPr>
                <w:b/>
                <w:sz w:val="24"/>
                <w:szCs w:val="24"/>
              </w:rPr>
              <w:t>Интерактивный сервис</w:t>
            </w:r>
          </w:p>
        </w:tc>
        <w:tc>
          <w:tcPr>
            <w:tcW w:w="2366" w:type="dxa"/>
            <w:tcBorders>
              <w:bottom w:val="double" w:sz="4" w:space="0" w:color="auto"/>
            </w:tcBorders>
            <w:vAlign w:val="center"/>
          </w:tcPr>
          <w:p w14:paraId="727FE103" w14:textId="77777777" w:rsidR="0070157D" w:rsidRPr="003E639B" w:rsidRDefault="0070157D" w:rsidP="003E639B">
            <w:pPr>
              <w:pStyle w:val="afa"/>
              <w:keepNext w:val="0"/>
              <w:suppressAutoHyphens/>
              <w:spacing w:before="60" w:after="60"/>
              <w:jc w:val="center"/>
              <w:rPr>
                <w:b/>
                <w:sz w:val="24"/>
                <w:szCs w:val="24"/>
              </w:rPr>
            </w:pPr>
            <w:r w:rsidRPr="003E639B">
              <w:rPr>
                <w:b/>
                <w:sz w:val="24"/>
                <w:szCs w:val="24"/>
              </w:rPr>
              <w:t>Срок исполнения</w:t>
            </w:r>
          </w:p>
        </w:tc>
      </w:tr>
      <w:tr w:rsidR="0070157D" w:rsidRPr="00F63CAE" w14:paraId="61796A3D" w14:textId="77777777" w:rsidTr="00CA1842">
        <w:trPr>
          <w:trHeight w:val="358"/>
        </w:trPr>
        <w:tc>
          <w:tcPr>
            <w:tcW w:w="709" w:type="dxa"/>
          </w:tcPr>
          <w:p w14:paraId="1BC8480C"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w:t>
            </w:r>
          </w:p>
        </w:tc>
        <w:tc>
          <w:tcPr>
            <w:tcW w:w="4179" w:type="dxa"/>
            <w:shd w:val="clear" w:color="auto" w:fill="auto"/>
            <w:noWrap/>
            <w:hideMark/>
          </w:tcPr>
          <w:p w14:paraId="6D80C248"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Прием, регистрация с указанием всех классификационных параметров обращения потребителей с запросом справочной информации через интерактивные электронные формы и предоставление ответа потребителю по вопросам:</w:t>
            </w:r>
          </w:p>
        </w:tc>
        <w:tc>
          <w:tcPr>
            <w:tcW w:w="2095" w:type="dxa"/>
            <w:vMerge w:val="restart"/>
            <w:shd w:val="clear" w:color="auto" w:fill="auto"/>
            <w:noWrap/>
          </w:tcPr>
          <w:p w14:paraId="7FAA40C2" w14:textId="77777777" w:rsidR="0070157D" w:rsidRPr="003E639B" w:rsidRDefault="0070157D" w:rsidP="003E639B">
            <w:pPr>
              <w:pStyle w:val="afa"/>
              <w:keepNext w:val="0"/>
              <w:suppressAutoHyphens/>
              <w:spacing w:before="60" w:after="60"/>
              <w:jc w:val="left"/>
              <w:rPr>
                <w:b/>
                <w:color w:val="0D0D0D"/>
                <w:sz w:val="24"/>
                <w:szCs w:val="24"/>
              </w:rPr>
            </w:pPr>
            <w:r w:rsidRPr="003E639B">
              <w:rPr>
                <w:sz w:val="24"/>
                <w:szCs w:val="24"/>
              </w:rPr>
              <w:t xml:space="preserve">Сервисы </w:t>
            </w:r>
            <w:r w:rsidRPr="003E639B">
              <w:rPr>
                <w:color w:val="0D0D0D"/>
                <w:sz w:val="24"/>
                <w:szCs w:val="24"/>
              </w:rPr>
              <w:t>подсистемы «Обратная связь» Портала ТП и МП:</w:t>
            </w:r>
          </w:p>
          <w:p w14:paraId="41835560" w14:textId="77777777" w:rsidR="0070157D" w:rsidRPr="003E639B" w:rsidRDefault="0070157D" w:rsidP="003E639B">
            <w:pPr>
              <w:pStyle w:val="afa"/>
              <w:keepNext w:val="0"/>
              <w:suppressAutoHyphens/>
              <w:spacing w:before="60" w:after="60"/>
              <w:jc w:val="left"/>
              <w:rPr>
                <w:sz w:val="24"/>
                <w:szCs w:val="24"/>
              </w:rPr>
            </w:pPr>
            <w:r w:rsidRPr="003E639B">
              <w:rPr>
                <w:b/>
                <w:color w:val="0D0D0D"/>
                <w:sz w:val="24"/>
                <w:szCs w:val="24"/>
              </w:rPr>
              <w:t xml:space="preserve">- </w:t>
            </w:r>
            <w:r w:rsidRPr="003E639B">
              <w:rPr>
                <w:sz w:val="24"/>
                <w:szCs w:val="24"/>
              </w:rPr>
              <w:t xml:space="preserve">Интернет приемная.  </w:t>
            </w:r>
            <w:r w:rsidRPr="003E639B">
              <w:rPr>
                <w:sz w:val="24"/>
                <w:szCs w:val="24"/>
              </w:rPr>
              <w:br/>
              <w:t xml:space="preserve">- Личный кабинет клиента. </w:t>
            </w:r>
          </w:p>
          <w:p w14:paraId="666F2A4D"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Социальные сети.</w:t>
            </w:r>
          </w:p>
          <w:p w14:paraId="51B6B16D"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lastRenderedPageBreak/>
              <w:t>- Чат-бот.</w:t>
            </w:r>
          </w:p>
        </w:tc>
        <w:tc>
          <w:tcPr>
            <w:tcW w:w="2366" w:type="dxa"/>
          </w:tcPr>
          <w:p w14:paraId="68C17A30"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lastRenderedPageBreak/>
              <w:t>В течение 15 календарных дней со дня отправления обращения.</w:t>
            </w:r>
          </w:p>
        </w:tc>
      </w:tr>
      <w:tr w:rsidR="0070157D" w:rsidRPr="00F63CAE" w14:paraId="15978A7F" w14:textId="77777777" w:rsidTr="00CA1842">
        <w:trPr>
          <w:trHeight w:val="119"/>
        </w:trPr>
        <w:tc>
          <w:tcPr>
            <w:tcW w:w="709" w:type="dxa"/>
          </w:tcPr>
          <w:p w14:paraId="09ED8818"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1.1</w:t>
            </w:r>
          </w:p>
        </w:tc>
        <w:tc>
          <w:tcPr>
            <w:tcW w:w="4179" w:type="dxa"/>
            <w:shd w:val="clear" w:color="auto" w:fill="auto"/>
            <w:noWrap/>
          </w:tcPr>
          <w:p w14:paraId="788AC3B4"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 Осуществления технологического присоединения.</w:t>
            </w:r>
          </w:p>
        </w:tc>
        <w:tc>
          <w:tcPr>
            <w:tcW w:w="2095" w:type="dxa"/>
            <w:vMerge/>
            <w:shd w:val="clear" w:color="auto" w:fill="auto"/>
            <w:noWrap/>
          </w:tcPr>
          <w:p w14:paraId="7E82B910" w14:textId="77777777" w:rsidR="0070157D" w:rsidRPr="003E639B" w:rsidRDefault="0070157D" w:rsidP="003E639B">
            <w:pPr>
              <w:pStyle w:val="afa"/>
              <w:keepNext w:val="0"/>
              <w:suppressAutoHyphens/>
              <w:spacing w:before="60" w:after="60"/>
              <w:jc w:val="left"/>
              <w:rPr>
                <w:sz w:val="24"/>
                <w:szCs w:val="24"/>
              </w:rPr>
            </w:pPr>
          </w:p>
        </w:tc>
        <w:tc>
          <w:tcPr>
            <w:tcW w:w="2366" w:type="dxa"/>
            <w:vMerge w:val="restart"/>
          </w:tcPr>
          <w:p w14:paraId="78029192"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75EED251" w14:textId="77777777" w:rsidTr="00CA1842">
        <w:trPr>
          <w:trHeight w:val="293"/>
        </w:trPr>
        <w:tc>
          <w:tcPr>
            <w:tcW w:w="709" w:type="dxa"/>
          </w:tcPr>
          <w:p w14:paraId="71A8F8BC"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1.2</w:t>
            </w:r>
          </w:p>
        </w:tc>
        <w:tc>
          <w:tcPr>
            <w:tcW w:w="4179" w:type="dxa"/>
            <w:shd w:val="clear" w:color="auto" w:fill="auto"/>
            <w:noWrap/>
          </w:tcPr>
          <w:p w14:paraId="7A5B32E3"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 Оказания услуг по передаче электрической энергии.</w:t>
            </w:r>
          </w:p>
        </w:tc>
        <w:tc>
          <w:tcPr>
            <w:tcW w:w="2095" w:type="dxa"/>
            <w:vMerge/>
            <w:shd w:val="clear" w:color="auto" w:fill="auto"/>
            <w:noWrap/>
          </w:tcPr>
          <w:p w14:paraId="17BC3291" w14:textId="77777777" w:rsidR="0070157D" w:rsidRPr="003E639B" w:rsidRDefault="0070157D" w:rsidP="003E639B">
            <w:pPr>
              <w:pStyle w:val="afa"/>
              <w:keepNext w:val="0"/>
              <w:suppressAutoHyphens/>
              <w:spacing w:before="60" w:after="60"/>
              <w:jc w:val="left"/>
              <w:rPr>
                <w:sz w:val="24"/>
                <w:szCs w:val="24"/>
              </w:rPr>
            </w:pPr>
          </w:p>
        </w:tc>
        <w:tc>
          <w:tcPr>
            <w:tcW w:w="2366" w:type="dxa"/>
            <w:vMerge/>
          </w:tcPr>
          <w:p w14:paraId="29ECA125"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54D6F6CA" w14:textId="77777777" w:rsidTr="00CA1842">
        <w:trPr>
          <w:trHeight w:val="268"/>
        </w:trPr>
        <w:tc>
          <w:tcPr>
            <w:tcW w:w="709" w:type="dxa"/>
          </w:tcPr>
          <w:p w14:paraId="6607715F"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lastRenderedPageBreak/>
              <w:t>1.3</w:t>
            </w:r>
          </w:p>
        </w:tc>
        <w:tc>
          <w:tcPr>
            <w:tcW w:w="4179" w:type="dxa"/>
            <w:shd w:val="clear" w:color="auto" w:fill="auto"/>
            <w:noWrap/>
          </w:tcPr>
          <w:p w14:paraId="469544C5"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 Организации учета электрической энергии.</w:t>
            </w:r>
          </w:p>
        </w:tc>
        <w:tc>
          <w:tcPr>
            <w:tcW w:w="2095" w:type="dxa"/>
            <w:vMerge/>
            <w:shd w:val="clear" w:color="auto" w:fill="auto"/>
            <w:noWrap/>
          </w:tcPr>
          <w:p w14:paraId="677C0BB0" w14:textId="77777777" w:rsidR="0070157D" w:rsidRPr="003E639B" w:rsidRDefault="0070157D" w:rsidP="003E639B">
            <w:pPr>
              <w:pStyle w:val="afa"/>
              <w:keepNext w:val="0"/>
              <w:suppressAutoHyphens/>
              <w:spacing w:before="60" w:after="60"/>
              <w:jc w:val="left"/>
              <w:rPr>
                <w:sz w:val="24"/>
                <w:szCs w:val="24"/>
              </w:rPr>
            </w:pPr>
          </w:p>
        </w:tc>
        <w:tc>
          <w:tcPr>
            <w:tcW w:w="2366" w:type="dxa"/>
            <w:vMerge/>
          </w:tcPr>
          <w:p w14:paraId="1CD93BC7"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49CC49DB" w14:textId="77777777" w:rsidTr="00CA1842">
        <w:trPr>
          <w:trHeight w:val="286"/>
        </w:trPr>
        <w:tc>
          <w:tcPr>
            <w:tcW w:w="709" w:type="dxa"/>
          </w:tcPr>
          <w:p w14:paraId="55C697BF"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1.4</w:t>
            </w:r>
          </w:p>
        </w:tc>
        <w:tc>
          <w:tcPr>
            <w:tcW w:w="4179" w:type="dxa"/>
            <w:shd w:val="clear" w:color="auto" w:fill="auto"/>
            <w:noWrap/>
          </w:tcPr>
          <w:p w14:paraId="3EB85799"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 Обслуживания потребителей.</w:t>
            </w:r>
          </w:p>
        </w:tc>
        <w:tc>
          <w:tcPr>
            <w:tcW w:w="2095" w:type="dxa"/>
            <w:vMerge/>
            <w:shd w:val="clear" w:color="auto" w:fill="auto"/>
            <w:noWrap/>
          </w:tcPr>
          <w:p w14:paraId="410560EC" w14:textId="77777777" w:rsidR="0070157D" w:rsidRPr="003E639B" w:rsidRDefault="0070157D" w:rsidP="003E639B">
            <w:pPr>
              <w:pStyle w:val="afa"/>
              <w:keepNext w:val="0"/>
              <w:suppressAutoHyphens/>
              <w:spacing w:before="60" w:after="60"/>
              <w:jc w:val="left"/>
              <w:rPr>
                <w:sz w:val="24"/>
                <w:szCs w:val="24"/>
              </w:rPr>
            </w:pPr>
          </w:p>
        </w:tc>
        <w:tc>
          <w:tcPr>
            <w:tcW w:w="2366" w:type="dxa"/>
            <w:vMerge/>
          </w:tcPr>
          <w:p w14:paraId="06641D7F"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7D8CD18B" w14:textId="77777777" w:rsidTr="00CA1842">
        <w:trPr>
          <w:trHeight w:val="358"/>
        </w:trPr>
        <w:tc>
          <w:tcPr>
            <w:tcW w:w="709" w:type="dxa"/>
          </w:tcPr>
          <w:p w14:paraId="3D3A43A8"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1.5</w:t>
            </w:r>
          </w:p>
        </w:tc>
        <w:tc>
          <w:tcPr>
            <w:tcW w:w="4179" w:type="dxa"/>
            <w:shd w:val="clear" w:color="auto" w:fill="auto"/>
            <w:noWrap/>
          </w:tcPr>
          <w:p w14:paraId="7F42497C"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 Контактная информация сетевой организации и организаций, работающих в сфере энергетики.</w:t>
            </w:r>
          </w:p>
        </w:tc>
        <w:tc>
          <w:tcPr>
            <w:tcW w:w="2095" w:type="dxa"/>
            <w:vMerge/>
            <w:tcBorders>
              <w:bottom w:val="single" w:sz="4" w:space="0" w:color="auto"/>
            </w:tcBorders>
            <w:shd w:val="clear" w:color="auto" w:fill="auto"/>
            <w:noWrap/>
          </w:tcPr>
          <w:p w14:paraId="2D0A28DD" w14:textId="77777777" w:rsidR="0070157D" w:rsidRPr="003E639B" w:rsidRDefault="0070157D" w:rsidP="003E639B">
            <w:pPr>
              <w:pStyle w:val="afa"/>
              <w:keepNext w:val="0"/>
              <w:suppressAutoHyphens/>
              <w:spacing w:before="60" w:after="60"/>
              <w:jc w:val="left"/>
              <w:rPr>
                <w:sz w:val="24"/>
                <w:szCs w:val="24"/>
              </w:rPr>
            </w:pPr>
          </w:p>
        </w:tc>
        <w:tc>
          <w:tcPr>
            <w:tcW w:w="2366" w:type="dxa"/>
            <w:vMerge/>
            <w:tcBorders>
              <w:bottom w:val="single" w:sz="4" w:space="0" w:color="auto"/>
            </w:tcBorders>
          </w:tcPr>
          <w:p w14:paraId="79CE61DA"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04FCFCFA" w14:textId="77777777" w:rsidTr="00CA1842">
        <w:trPr>
          <w:trHeight w:val="358"/>
        </w:trPr>
        <w:tc>
          <w:tcPr>
            <w:tcW w:w="709" w:type="dxa"/>
          </w:tcPr>
          <w:p w14:paraId="1E4FAA53"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2</w:t>
            </w:r>
          </w:p>
        </w:tc>
        <w:tc>
          <w:tcPr>
            <w:tcW w:w="4179" w:type="dxa"/>
            <w:tcBorders>
              <w:right w:val="single" w:sz="4" w:space="0" w:color="auto"/>
            </w:tcBorders>
            <w:shd w:val="clear" w:color="auto" w:fill="auto"/>
            <w:noWrap/>
          </w:tcPr>
          <w:p w14:paraId="7145EA1F"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Прием, регистрация с указанием всех классификационных параметров обращений с запросом консультации через интерактивные электронные формы и предоставление ответа потребителю.</w:t>
            </w:r>
          </w:p>
        </w:tc>
        <w:tc>
          <w:tcPr>
            <w:tcW w:w="2095" w:type="dxa"/>
            <w:tcBorders>
              <w:top w:val="single" w:sz="4" w:space="0" w:color="auto"/>
              <w:left w:val="single" w:sz="4" w:space="0" w:color="auto"/>
              <w:bottom w:val="single" w:sz="4" w:space="0" w:color="auto"/>
              <w:right w:val="single" w:sz="4" w:space="0" w:color="auto"/>
            </w:tcBorders>
            <w:shd w:val="clear" w:color="auto" w:fill="auto"/>
            <w:noWrap/>
          </w:tcPr>
          <w:p w14:paraId="22339B67" w14:textId="77777777" w:rsidR="0070157D" w:rsidRPr="003E639B" w:rsidRDefault="0070157D" w:rsidP="003E639B">
            <w:pPr>
              <w:pStyle w:val="afa"/>
              <w:keepNext w:val="0"/>
              <w:suppressAutoHyphens/>
              <w:spacing w:before="60" w:after="60"/>
              <w:jc w:val="left"/>
              <w:rPr>
                <w:b/>
                <w:color w:val="0D0D0D"/>
                <w:sz w:val="24"/>
                <w:szCs w:val="24"/>
              </w:rPr>
            </w:pPr>
            <w:r w:rsidRPr="003E639B">
              <w:rPr>
                <w:sz w:val="24"/>
                <w:szCs w:val="24"/>
              </w:rPr>
              <w:t xml:space="preserve">Сервисы </w:t>
            </w:r>
            <w:r w:rsidRPr="003E639B">
              <w:rPr>
                <w:color w:val="0D0D0D"/>
                <w:sz w:val="24"/>
                <w:szCs w:val="24"/>
              </w:rPr>
              <w:t>подсистемы «Обратная связь» Портала ТП и МП:</w:t>
            </w:r>
          </w:p>
          <w:p w14:paraId="30DD86E0" w14:textId="77777777" w:rsidR="0070157D" w:rsidRPr="003E639B" w:rsidRDefault="0070157D" w:rsidP="003E639B">
            <w:pPr>
              <w:pStyle w:val="afa"/>
              <w:keepNext w:val="0"/>
              <w:suppressAutoHyphens/>
              <w:spacing w:before="60" w:after="60"/>
              <w:jc w:val="left"/>
              <w:rPr>
                <w:sz w:val="24"/>
                <w:szCs w:val="24"/>
              </w:rPr>
            </w:pPr>
            <w:r w:rsidRPr="003E639B">
              <w:rPr>
                <w:b/>
                <w:color w:val="0D0D0D"/>
                <w:sz w:val="24"/>
                <w:szCs w:val="24"/>
              </w:rPr>
              <w:t xml:space="preserve">- </w:t>
            </w:r>
            <w:r w:rsidRPr="003E639B">
              <w:rPr>
                <w:sz w:val="24"/>
                <w:szCs w:val="24"/>
              </w:rPr>
              <w:t xml:space="preserve">Интернет приемная.  </w:t>
            </w:r>
            <w:r w:rsidRPr="003E639B">
              <w:rPr>
                <w:sz w:val="24"/>
                <w:szCs w:val="24"/>
              </w:rPr>
              <w:br/>
              <w:t>- Личный кабинет клиента.</w:t>
            </w:r>
          </w:p>
          <w:p w14:paraId="3D8C0BA7"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Социальные сети.</w:t>
            </w:r>
          </w:p>
          <w:p w14:paraId="40A7DC10"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Чат-бот.</w:t>
            </w:r>
          </w:p>
        </w:tc>
        <w:tc>
          <w:tcPr>
            <w:tcW w:w="2366" w:type="dxa"/>
            <w:tcBorders>
              <w:top w:val="single" w:sz="4" w:space="0" w:color="auto"/>
              <w:left w:val="single" w:sz="4" w:space="0" w:color="auto"/>
              <w:bottom w:val="single" w:sz="4" w:space="0" w:color="auto"/>
              <w:right w:val="single" w:sz="4" w:space="0" w:color="auto"/>
            </w:tcBorders>
          </w:tcPr>
          <w:p w14:paraId="02B215DA"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15 дней со дня отправления обращения.</w:t>
            </w:r>
          </w:p>
        </w:tc>
      </w:tr>
      <w:tr w:rsidR="0070157D" w:rsidRPr="00F63CAE" w14:paraId="665F8C71" w14:textId="77777777" w:rsidTr="00CA1842">
        <w:trPr>
          <w:trHeight w:val="358"/>
        </w:trPr>
        <w:tc>
          <w:tcPr>
            <w:tcW w:w="709" w:type="dxa"/>
          </w:tcPr>
          <w:p w14:paraId="7881BFD0"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3</w:t>
            </w:r>
          </w:p>
        </w:tc>
        <w:tc>
          <w:tcPr>
            <w:tcW w:w="4179" w:type="dxa"/>
            <w:shd w:val="clear" w:color="auto" w:fill="auto"/>
            <w:noWrap/>
          </w:tcPr>
          <w:p w14:paraId="24A879DA"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Прием, регистрация с указанием всех классификационных параметров жалоб потребителей через интерактивные электронные формы, включая сообщения-сигналы по вопросам качества электроснабжения (отключения электрической энергии, дефекты оборудования, качество электроэнергии) и предоставление ответа потребителю.</w:t>
            </w:r>
          </w:p>
        </w:tc>
        <w:tc>
          <w:tcPr>
            <w:tcW w:w="2095" w:type="dxa"/>
            <w:tcBorders>
              <w:top w:val="single" w:sz="4" w:space="0" w:color="auto"/>
            </w:tcBorders>
            <w:shd w:val="clear" w:color="auto" w:fill="auto"/>
            <w:noWrap/>
          </w:tcPr>
          <w:p w14:paraId="6E576F18" w14:textId="77777777" w:rsidR="0070157D" w:rsidRPr="003E639B" w:rsidRDefault="0070157D" w:rsidP="003E639B">
            <w:pPr>
              <w:pStyle w:val="afa"/>
              <w:keepNext w:val="0"/>
              <w:suppressAutoHyphens/>
              <w:spacing w:before="60" w:after="60"/>
              <w:jc w:val="left"/>
              <w:rPr>
                <w:b/>
                <w:color w:val="0D0D0D"/>
                <w:sz w:val="24"/>
                <w:szCs w:val="24"/>
              </w:rPr>
            </w:pPr>
            <w:r w:rsidRPr="003E639B">
              <w:rPr>
                <w:sz w:val="24"/>
                <w:szCs w:val="24"/>
              </w:rPr>
              <w:t xml:space="preserve">Сервисы </w:t>
            </w:r>
            <w:r w:rsidRPr="003E639B">
              <w:rPr>
                <w:color w:val="0D0D0D"/>
                <w:sz w:val="24"/>
                <w:szCs w:val="24"/>
              </w:rPr>
              <w:t>подсистемы «Обратная связь» Портала ТП и МП:</w:t>
            </w:r>
          </w:p>
          <w:p w14:paraId="2B4DCFD3" w14:textId="77777777" w:rsidR="0070157D" w:rsidRPr="003E639B" w:rsidRDefault="0070157D" w:rsidP="003E639B">
            <w:pPr>
              <w:pStyle w:val="afa"/>
              <w:keepNext w:val="0"/>
              <w:suppressAutoHyphens/>
              <w:spacing w:before="60" w:after="60"/>
              <w:jc w:val="left"/>
              <w:rPr>
                <w:sz w:val="24"/>
                <w:szCs w:val="24"/>
              </w:rPr>
            </w:pPr>
            <w:r w:rsidRPr="003E639B">
              <w:rPr>
                <w:b/>
                <w:color w:val="0D0D0D"/>
                <w:sz w:val="24"/>
                <w:szCs w:val="24"/>
              </w:rPr>
              <w:t xml:space="preserve">- </w:t>
            </w:r>
            <w:r w:rsidRPr="003E639B">
              <w:rPr>
                <w:sz w:val="24"/>
                <w:szCs w:val="24"/>
              </w:rPr>
              <w:t xml:space="preserve">Интернет приемная.  </w:t>
            </w:r>
            <w:r w:rsidRPr="003E639B">
              <w:rPr>
                <w:sz w:val="24"/>
                <w:szCs w:val="24"/>
              </w:rPr>
              <w:br/>
              <w:t>- Личный кабинет клиента.</w:t>
            </w:r>
          </w:p>
          <w:p w14:paraId="632A9EE7"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Социальные сети.</w:t>
            </w:r>
          </w:p>
          <w:p w14:paraId="751EE82B"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Чат-бот.</w:t>
            </w:r>
          </w:p>
        </w:tc>
        <w:tc>
          <w:tcPr>
            <w:tcW w:w="2366" w:type="dxa"/>
            <w:tcBorders>
              <w:top w:val="single" w:sz="4" w:space="0" w:color="auto"/>
            </w:tcBorders>
            <w:shd w:val="clear" w:color="auto" w:fill="auto"/>
          </w:tcPr>
          <w:p w14:paraId="3DBDBB2C"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xml:space="preserve">В течение 30 календарных дней со дня отправления обращения. </w:t>
            </w:r>
          </w:p>
          <w:p w14:paraId="32C26313" w14:textId="40EF34C3" w:rsidR="0070157D" w:rsidRPr="003E639B" w:rsidRDefault="0070157D" w:rsidP="003E639B">
            <w:pPr>
              <w:pStyle w:val="afa"/>
              <w:keepNext w:val="0"/>
              <w:suppressAutoHyphens/>
              <w:spacing w:before="60" w:after="60"/>
              <w:jc w:val="left"/>
              <w:rPr>
                <w:sz w:val="24"/>
                <w:szCs w:val="24"/>
              </w:rPr>
            </w:pPr>
            <w:r w:rsidRPr="003E639B">
              <w:rPr>
                <w:iCs/>
                <w:color w:val="000000" w:themeColor="text1"/>
                <w:sz w:val="24"/>
                <w:szCs w:val="24"/>
              </w:rPr>
              <w:t>Сроки обработки сообщений - сигналов (сообщений) устанавливаются регламентирующими документами Общества, но не более 30 дней.</w:t>
            </w:r>
          </w:p>
        </w:tc>
      </w:tr>
      <w:tr w:rsidR="0070157D" w:rsidRPr="00F63CAE" w14:paraId="06B21FE4" w14:textId="77777777" w:rsidTr="00CA1842">
        <w:trPr>
          <w:trHeight w:val="358"/>
        </w:trPr>
        <w:tc>
          <w:tcPr>
            <w:tcW w:w="709" w:type="dxa"/>
          </w:tcPr>
          <w:p w14:paraId="7A9BC242"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4</w:t>
            </w:r>
          </w:p>
        </w:tc>
        <w:tc>
          <w:tcPr>
            <w:tcW w:w="4179" w:type="dxa"/>
            <w:shd w:val="clear" w:color="auto" w:fill="auto"/>
            <w:noWrap/>
          </w:tcPr>
          <w:p w14:paraId="44785DCE" w14:textId="6BD21C49" w:rsidR="0070157D" w:rsidRPr="003E639B" w:rsidRDefault="0070157D" w:rsidP="003E639B">
            <w:pPr>
              <w:pStyle w:val="afa"/>
              <w:keepNext w:val="0"/>
              <w:suppressAutoHyphens/>
              <w:spacing w:before="60" w:after="60"/>
              <w:jc w:val="left"/>
              <w:rPr>
                <w:sz w:val="24"/>
                <w:szCs w:val="24"/>
              </w:rPr>
            </w:pPr>
            <w:r w:rsidRPr="003E639B">
              <w:rPr>
                <w:sz w:val="24"/>
                <w:szCs w:val="24"/>
              </w:rPr>
              <w:t>Прием регистрация с указанием всех классификационных параметров заявки / заявления на оказание услуг через интерактивные электронные формы, в т.</w:t>
            </w:r>
            <w:r w:rsidR="003E639B" w:rsidRPr="003E639B">
              <w:rPr>
                <w:sz w:val="24"/>
                <w:szCs w:val="24"/>
              </w:rPr>
              <w:t xml:space="preserve"> </w:t>
            </w:r>
            <w:r w:rsidRPr="003E639B">
              <w:rPr>
                <w:sz w:val="24"/>
                <w:szCs w:val="24"/>
              </w:rPr>
              <w:t>ч.:</w:t>
            </w:r>
          </w:p>
        </w:tc>
        <w:tc>
          <w:tcPr>
            <w:tcW w:w="2095" w:type="dxa"/>
            <w:vMerge w:val="restart"/>
            <w:shd w:val="clear" w:color="auto" w:fill="FFFFFF" w:themeFill="background1"/>
            <w:noWrap/>
          </w:tcPr>
          <w:p w14:paraId="58B37D2E"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Личный кабинет клиента</w:t>
            </w:r>
          </w:p>
          <w:p w14:paraId="78D62347"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(Портал ТП, МП).</w:t>
            </w:r>
          </w:p>
        </w:tc>
        <w:tc>
          <w:tcPr>
            <w:tcW w:w="2366" w:type="dxa"/>
            <w:vMerge w:val="restart"/>
          </w:tcPr>
          <w:p w14:paraId="4A144544"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 календарного дня со дня отправления обращения / заявки.</w:t>
            </w:r>
          </w:p>
        </w:tc>
      </w:tr>
      <w:tr w:rsidR="0070157D" w:rsidRPr="00F63CAE" w14:paraId="35651B27" w14:textId="77777777" w:rsidTr="00CA1842">
        <w:trPr>
          <w:trHeight w:val="358"/>
        </w:trPr>
        <w:tc>
          <w:tcPr>
            <w:tcW w:w="709" w:type="dxa"/>
          </w:tcPr>
          <w:p w14:paraId="7A7E2DAA"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4.1</w:t>
            </w:r>
          </w:p>
        </w:tc>
        <w:tc>
          <w:tcPr>
            <w:tcW w:w="4179" w:type="dxa"/>
            <w:shd w:val="clear" w:color="auto" w:fill="auto"/>
            <w:noWrap/>
          </w:tcPr>
          <w:p w14:paraId="55AAC9AB"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Заявки на технологическое присоединение к электрическим сетям.</w:t>
            </w:r>
          </w:p>
        </w:tc>
        <w:tc>
          <w:tcPr>
            <w:tcW w:w="2095" w:type="dxa"/>
            <w:vMerge/>
            <w:shd w:val="clear" w:color="auto" w:fill="FFFFFF" w:themeFill="background1"/>
            <w:noWrap/>
          </w:tcPr>
          <w:p w14:paraId="14078927" w14:textId="77777777" w:rsidR="0070157D" w:rsidRPr="003E639B" w:rsidRDefault="0070157D" w:rsidP="003E639B">
            <w:pPr>
              <w:pStyle w:val="afa"/>
              <w:keepNext w:val="0"/>
              <w:suppressAutoHyphens/>
              <w:spacing w:before="60" w:after="60"/>
              <w:jc w:val="left"/>
              <w:rPr>
                <w:sz w:val="24"/>
                <w:szCs w:val="24"/>
              </w:rPr>
            </w:pPr>
          </w:p>
        </w:tc>
        <w:tc>
          <w:tcPr>
            <w:tcW w:w="2366" w:type="dxa"/>
            <w:vMerge/>
          </w:tcPr>
          <w:p w14:paraId="00256374"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0CC0DE3B" w14:textId="77777777" w:rsidTr="00CA1842">
        <w:trPr>
          <w:trHeight w:val="358"/>
        </w:trPr>
        <w:tc>
          <w:tcPr>
            <w:tcW w:w="709" w:type="dxa"/>
          </w:tcPr>
          <w:p w14:paraId="02CF81FD"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4.2</w:t>
            </w:r>
          </w:p>
        </w:tc>
        <w:tc>
          <w:tcPr>
            <w:tcW w:w="4179" w:type="dxa"/>
            <w:shd w:val="clear" w:color="auto" w:fill="auto"/>
            <w:noWrap/>
          </w:tcPr>
          <w:p w14:paraId="6DBA681A"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Заявки о необходимости снятия показаний прибора учета.</w:t>
            </w:r>
          </w:p>
        </w:tc>
        <w:tc>
          <w:tcPr>
            <w:tcW w:w="2095" w:type="dxa"/>
            <w:vMerge/>
            <w:shd w:val="clear" w:color="auto" w:fill="FFFFFF" w:themeFill="background1"/>
            <w:noWrap/>
          </w:tcPr>
          <w:p w14:paraId="23389932" w14:textId="77777777" w:rsidR="0070157D" w:rsidRPr="003E639B" w:rsidRDefault="0070157D" w:rsidP="003E639B">
            <w:pPr>
              <w:pStyle w:val="afa"/>
              <w:keepNext w:val="0"/>
              <w:suppressAutoHyphens/>
              <w:spacing w:before="60" w:after="60"/>
              <w:jc w:val="left"/>
              <w:rPr>
                <w:sz w:val="24"/>
                <w:szCs w:val="24"/>
              </w:rPr>
            </w:pPr>
          </w:p>
        </w:tc>
        <w:tc>
          <w:tcPr>
            <w:tcW w:w="2366" w:type="dxa"/>
            <w:vMerge/>
          </w:tcPr>
          <w:p w14:paraId="4D59E55C"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2D6C6D97" w14:textId="77777777" w:rsidTr="00CA1842">
        <w:trPr>
          <w:trHeight w:val="129"/>
        </w:trPr>
        <w:tc>
          <w:tcPr>
            <w:tcW w:w="709" w:type="dxa"/>
          </w:tcPr>
          <w:p w14:paraId="5E1A2ECF"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4.3</w:t>
            </w:r>
          </w:p>
        </w:tc>
        <w:tc>
          <w:tcPr>
            <w:tcW w:w="4179" w:type="dxa"/>
            <w:shd w:val="clear" w:color="auto" w:fill="auto"/>
            <w:noWrap/>
          </w:tcPr>
          <w:p w14:paraId="2D82AFF0"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 xml:space="preserve">Заявки на осуществление допуска в эксплуатацию приборов учета, установленных потребителем в отношении точек поставки розничных рынков электрической энергии, совпадающих с точками поставки, входящими в состав групп точек </w:t>
            </w:r>
            <w:r w:rsidRPr="003E639B">
              <w:rPr>
                <w:sz w:val="24"/>
                <w:szCs w:val="24"/>
              </w:rPr>
              <w:lastRenderedPageBreak/>
              <w:t>поставки на оптовом рынке электрической энергии и мощности.</w:t>
            </w:r>
          </w:p>
        </w:tc>
        <w:tc>
          <w:tcPr>
            <w:tcW w:w="2095" w:type="dxa"/>
            <w:vMerge/>
            <w:shd w:val="clear" w:color="auto" w:fill="FFFFFF" w:themeFill="background1"/>
            <w:noWrap/>
          </w:tcPr>
          <w:p w14:paraId="09A463E1" w14:textId="77777777" w:rsidR="0070157D" w:rsidRPr="003E639B" w:rsidRDefault="0070157D" w:rsidP="003E639B">
            <w:pPr>
              <w:pStyle w:val="afa"/>
              <w:keepNext w:val="0"/>
              <w:suppressAutoHyphens/>
              <w:spacing w:before="60" w:after="60"/>
              <w:jc w:val="left"/>
              <w:rPr>
                <w:sz w:val="24"/>
                <w:szCs w:val="24"/>
              </w:rPr>
            </w:pPr>
          </w:p>
        </w:tc>
        <w:tc>
          <w:tcPr>
            <w:tcW w:w="2366" w:type="dxa"/>
            <w:vMerge/>
          </w:tcPr>
          <w:p w14:paraId="0298727A"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602F5F62" w14:textId="77777777" w:rsidTr="00CA1842">
        <w:trPr>
          <w:trHeight w:val="129"/>
        </w:trPr>
        <w:tc>
          <w:tcPr>
            <w:tcW w:w="709" w:type="dxa"/>
          </w:tcPr>
          <w:p w14:paraId="33B50756"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4.4</w:t>
            </w:r>
          </w:p>
        </w:tc>
        <w:tc>
          <w:tcPr>
            <w:tcW w:w="4179" w:type="dxa"/>
            <w:shd w:val="clear" w:color="auto" w:fill="auto"/>
            <w:noWrap/>
          </w:tcPr>
          <w:p w14:paraId="42E731AE"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Обращения потребителя об истечении интервала между поверками, срока эксплуатации, а также об утрате, о выходе прибора учета из строя и (или) его неисправности.</w:t>
            </w:r>
          </w:p>
        </w:tc>
        <w:tc>
          <w:tcPr>
            <w:tcW w:w="2095" w:type="dxa"/>
            <w:vMerge/>
            <w:shd w:val="clear" w:color="auto" w:fill="FFFFFF" w:themeFill="background1"/>
            <w:noWrap/>
          </w:tcPr>
          <w:p w14:paraId="3A69A5F8" w14:textId="77777777" w:rsidR="0070157D" w:rsidRPr="003E639B" w:rsidRDefault="0070157D" w:rsidP="003E639B">
            <w:pPr>
              <w:pStyle w:val="afa"/>
              <w:keepNext w:val="0"/>
              <w:suppressAutoHyphens/>
              <w:spacing w:before="60" w:after="60"/>
              <w:jc w:val="left"/>
              <w:rPr>
                <w:sz w:val="24"/>
                <w:szCs w:val="24"/>
              </w:rPr>
            </w:pPr>
          </w:p>
        </w:tc>
        <w:tc>
          <w:tcPr>
            <w:tcW w:w="2366" w:type="dxa"/>
            <w:vMerge/>
          </w:tcPr>
          <w:p w14:paraId="0210F90F"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40A19A55" w14:textId="77777777" w:rsidTr="00CA1842">
        <w:trPr>
          <w:trHeight w:val="129"/>
        </w:trPr>
        <w:tc>
          <w:tcPr>
            <w:tcW w:w="709" w:type="dxa"/>
          </w:tcPr>
          <w:p w14:paraId="146B0F85"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4.5</w:t>
            </w:r>
          </w:p>
        </w:tc>
        <w:tc>
          <w:tcPr>
            <w:tcW w:w="4179" w:type="dxa"/>
            <w:shd w:val="clear" w:color="auto" w:fill="auto"/>
            <w:noWrap/>
          </w:tcPr>
          <w:p w14:paraId="6A3F0E6C" w14:textId="77777777" w:rsidR="0070157D" w:rsidRPr="003E639B" w:rsidRDefault="0070157D" w:rsidP="003E639B">
            <w:pPr>
              <w:pStyle w:val="afa"/>
              <w:keepNext w:val="0"/>
              <w:suppressAutoHyphens/>
              <w:spacing w:before="60" w:after="60"/>
              <w:ind w:firstLine="235"/>
              <w:jc w:val="left"/>
              <w:rPr>
                <w:sz w:val="24"/>
                <w:szCs w:val="24"/>
              </w:rPr>
            </w:pPr>
            <w:r w:rsidRPr="003E639B">
              <w:rPr>
                <w:sz w:val="24"/>
                <w:szCs w:val="24"/>
              </w:rPr>
              <w:t>Обращения потребителя о согласовании места установки прибора учета, схемы подключения прибора учета и иных компонентов измерительных комплексов и систем учета электрической энергии (мощности) в случае установки прибора учета потребителем 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 электрической энергии и мощности.</w:t>
            </w:r>
          </w:p>
        </w:tc>
        <w:tc>
          <w:tcPr>
            <w:tcW w:w="2095" w:type="dxa"/>
            <w:vMerge/>
            <w:shd w:val="clear" w:color="auto" w:fill="FFFFFF" w:themeFill="background1"/>
            <w:noWrap/>
          </w:tcPr>
          <w:p w14:paraId="10192C6A" w14:textId="77777777" w:rsidR="0070157D" w:rsidRPr="003E639B" w:rsidRDefault="0070157D" w:rsidP="003E639B">
            <w:pPr>
              <w:pStyle w:val="afa"/>
              <w:keepNext w:val="0"/>
              <w:suppressAutoHyphens/>
              <w:spacing w:before="60" w:after="60"/>
              <w:jc w:val="left"/>
              <w:rPr>
                <w:sz w:val="24"/>
                <w:szCs w:val="24"/>
              </w:rPr>
            </w:pPr>
          </w:p>
        </w:tc>
        <w:tc>
          <w:tcPr>
            <w:tcW w:w="2366" w:type="dxa"/>
            <w:vMerge/>
          </w:tcPr>
          <w:p w14:paraId="30C9968E" w14:textId="77777777" w:rsidR="0070157D" w:rsidRPr="003E639B" w:rsidRDefault="0070157D" w:rsidP="003E639B">
            <w:pPr>
              <w:pStyle w:val="afa"/>
              <w:keepNext w:val="0"/>
              <w:suppressAutoHyphens/>
              <w:spacing w:before="60" w:after="60"/>
              <w:jc w:val="left"/>
              <w:rPr>
                <w:sz w:val="24"/>
                <w:szCs w:val="24"/>
              </w:rPr>
            </w:pPr>
          </w:p>
        </w:tc>
      </w:tr>
      <w:tr w:rsidR="0070157D" w:rsidRPr="00F63CAE" w14:paraId="31BF834F" w14:textId="77777777" w:rsidTr="00CA1842">
        <w:trPr>
          <w:trHeight w:val="129"/>
        </w:trPr>
        <w:tc>
          <w:tcPr>
            <w:tcW w:w="709" w:type="dxa"/>
          </w:tcPr>
          <w:p w14:paraId="12AA7311"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5</w:t>
            </w:r>
          </w:p>
        </w:tc>
        <w:tc>
          <w:tcPr>
            <w:tcW w:w="4179" w:type="dxa"/>
            <w:shd w:val="clear" w:color="auto" w:fill="auto"/>
            <w:noWrap/>
          </w:tcPr>
          <w:p w14:paraId="300D11E4"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Прием и регистрация сообщений о бездоговорном / безучетном потреблении электрической энергии, о хищении объектов электросетевого хозяйства через интерактивные электронные формы.</w:t>
            </w:r>
          </w:p>
        </w:tc>
        <w:tc>
          <w:tcPr>
            <w:tcW w:w="2095" w:type="dxa"/>
            <w:shd w:val="clear" w:color="auto" w:fill="auto"/>
            <w:noWrap/>
          </w:tcPr>
          <w:p w14:paraId="007432F2" w14:textId="77777777" w:rsidR="0070157D" w:rsidRPr="003E639B" w:rsidRDefault="0070157D" w:rsidP="003E639B">
            <w:pPr>
              <w:pStyle w:val="afa"/>
              <w:keepNext w:val="0"/>
              <w:suppressAutoHyphens/>
              <w:spacing w:before="60" w:after="60"/>
              <w:jc w:val="left"/>
              <w:rPr>
                <w:b/>
                <w:color w:val="0D0D0D"/>
                <w:sz w:val="24"/>
                <w:szCs w:val="24"/>
              </w:rPr>
            </w:pPr>
            <w:r w:rsidRPr="003E639B">
              <w:rPr>
                <w:sz w:val="24"/>
                <w:szCs w:val="24"/>
              </w:rPr>
              <w:t xml:space="preserve">Сервисы </w:t>
            </w:r>
            <w:r w:rsidRPr="003E639B">
              <w:rPr>
                <w:color w:val="0D0D0D"/>
                <w:sz w:val="24"/>
                <w:szCs w:val="24"/>
              </w:rPr>
              <w:t>подсистемы «Обратная связь» Портала ТП и МП:</w:t>
            </w:r>
          </w:p>
          <w:p w14:paraId="04D31C99" w14:textId="77777777" w:rsidR="0070157D" w:rsidRPr="003E639B" w:rsidRDefault="0070157D" w:rsidP="003E639B">
            <w:pPr>
              <w:pStyle w:val="afa"/>
              <w:keepNext w:val="0"/>
              <w:suppressAutoHyphens/>
              <w:spacing w:before="60" w:after="60"/>
              <w:jc w:val="left"/>
              <w:rPr>
                <w:sz w:val="24"/>
                <w:szCs w:val="24"/>
              </w:rPr>
            </w:pPr>
            <w:r w:rsidRPr="003E639B">
              <w:rPr>
                <w:b/>
                <w:color w:val="0D0D0D"/>
                <w:sz w:val="24"/>
                <w:szCs w:val="24"/>
              </w:rPr>
              <w:t xml:space="preserve">- </w:t>
            </w:r>
            <w:r w:rsidRPr="003E639B">
              <w:rPr>
                <w:sz w:val="24"/>
                <w:szCs w:val="24"/>
              </w:rPr>
              <w:t xml:space="preserve">Интернет приемная. </w:t>
            </w:r>
            <w:r w:rsidRPr="003E639B">
              <w:rPr>
                <w:sz w:val="24"/>
                <w:szCs w:val="24"/>
              </w:rPr>
              <w:br/>
              <w:t>- Личный кабинет клиента.</w:t>
            </w:r>
          </w:p>
          <w:p w14:paraId="31FCD347"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Социальные сети.</w:t>
            </w:r>
          </w:p>
          <w:p w14:paraId="4B422AE2"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Чат-бот.</w:t>
            </w:r>
          </w:p>
        </w:tc>
        <w:tc>
          <w:tcPr>
            <w:tcW w:w="2366" w:type="dxa"/>
          </w:tcPr>
          <w:p w14:paraId="447403B8"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 дня со дня отправления обращения.</w:t>
            </w:r>
          </w:p>
        </w:tc>
      </w:tr>
      <w:tr w:rsidR="0070157D" w:rsidRPr="00F63CAE" w14:paraId="19085391" w14:textId="77777777" w:rsidTr="00CA1842">
        <w:trPr>
          <w:trHeight w:val="129"/>
        </w:trPr>
        <w:tc>
          <w:tcPr>
            <w:tcW w:w="709" w:type="dxa"/>
          </w:tcPr>
          <w:p w14:paraId="1B1D42E5"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6</w:t>
            </w:r>
          </w:p>
        </w:tc>
        <w:tc>
          <w:tcPr>
            <w:tcW w:w="4179" w:type="dxa"/>
            <w:shd w:val="clear" w:color="auto" w:fill="auto"/>
            <w:noWrap/>
          </w:tcPr>
          <w:p w14:paraId="4C9C12D3"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Прием показаний приборов учета электрической энергии.</w:t>
            </w:r>
          </w:p>
        </w:tc>
        <w:tc>
          <w:tcPr>
            <w:tcW w:w="2095" w:type="dxa"/>
            <w:shd w:val="clear" w:color="auto" w:fill="auto"/>
            <w:noWrap/>
          </w:tcPr>
          <w:p w14:paraId="1A8AF502"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Личный кабинет клиента</w:t>
            </w:r>
          </w:p>
          <w:p w14:paraId="5FE604B9"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(Портал ТП, МП).</w:t>
            </w:r>
          </w:p>
        </w:tc>
        <w:tc>
          <w:tcPr>
            <w:tcW w:w="2366" w:type="dxa"/>
          </w:tcPr>
          <w:p w14:paraId="1650137D"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 дня со дня отправления обращения.</w:t>
            </w:r>
          </w:p>
        </w:tc>
      </w:tr>
      <w:tr w:rsidR="0070157D" w:rsidRPr="00F63CAE" w14:paraId="05703709" w14:textId="77777777" w:rsidTr="00CA1842">
        <w:trPr>
          <w:trHeight w:val="202"/>
        </w:trPr>
        <w:tc>
          <w:tcPr>
            <w:tcW w:w="709" w:type="dxa"/>
          </w:tcPr>
          <w:p w14:paraId="6F7A9B25"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7</w:t>
            </w:r>
          </w:p>
        </w:tc>
        <w:tc>
          <w:tcPr>
            <w:tcW w:w="4179" w:type="dxa"/>
            <w:tcBorders>
              <w:bottom w:val="single" w:sz="4" w:space="0" w:color="auto"/>
            </w:tcBorders>
            <w:shd w:val="clear" w:color="auto" w:fill="auto"/>
            <w:noWrap/>
          </w:tcPr>
          <w:p w14:paraId="4D9EC07E"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Предоставление информации о статусе исполнения заявки на оказание услуг (процесса), договора оказания услуг.</w:t>
            </w:r>
          </w:p>
        </w:tc>
        <w:tc>
          <w:tcPr>
            <w:tcW w:w="2095" w:type="dxa"/>
            <w:tcBorders>
              <w:bottom w:val="single" w:sz="4" w:space="0" w:color="auto"/>
            </w:tcBorders>
            <w:shd w:val="clear" w:color="auto" w:fill="auto"/>
            <w:noWrap/>
          </w:tcPr>
          <w:p w14:paraId="5E4B8AE5"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Личный кабинет клиента</w:t>
            </w:r>
          </w:p>
          <w:p w14:paraId="131C6D54"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(Портал ТП, МП).</w:t>
            </w:r>
          </w:p>
        </w:tc>
        <w:tc>
          <w:tcPr>
            <w:tcW w:w="2366" w:type="dxa"/>
            <w:tcBorders>
              <w:bottom w:val="single" w:sz="4" w:space="0" w:color="auto"/>
            </w:tcBorders>
          </w:tcPr>
          <w:p w14:paraId="449AE5D7"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 дня с даты изменения статуса / этапа исполнения заявки.</w:t>
            </w:r>
          </w:p>
        </w:tc>
      </w:tr>
      <w:tr w:rsidR="0070157D" w:rsidRPr="00F63CAE" w14:paraId="1804D953" w14:textId="77777777" w:rsidTr="00CA1842">
        <w:trPr>
          <w:trHeight w:val="202"/>
        </w:trPr>
        <w:tc>
          <w:tcPr>
            <w:tcW w:w="709" w:type="dxa"/>
          </w:tcPr>
          <w:p w14:paraId="3CFC0426"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8</w:t>
            </w:r>
          </w:p>
        </w:tc>
        <w:tc>
          <w:tcPr>
            <w:tcW w:w="4179" w:type="dxa"/>
            <w:tcBorders>
              <w:bottom w:val="single" w:sz="4" w:space="0" w:color="auto"/>
            </w:tcBorders>
            <w:shd w:val="clear" w:color="auto" w:fill="auto"/>
            <w:noWrap/>
          </w:tcPr>
          <w:p w14:paraId="2B380245"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Предоставление информации о статусе рассмотрения обращения, содержащего жалобу.</w:t>
            </w:r>
          </w:p>
        </w:tc>
        <w:tc>
          <w:tcPr>
            <w:tcW w:w="2095" w:type="dxa"/>
            <w:tcBorders>
              <w:bottom w:val="single" w:sz="4" w:space="0" w:color="auto"/>
            </w:tcBorders>
            <w:shd w:val="clear" w:color="auto" w:fill="auto"/>
            <w:noWrap/>
          </w:tcPr>
          <w:p w14:paraId="1EBBCA17"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Личный кабинет клиента</w:t>
            </w:r>
          </w:p>
          <w:p w14:paraId="2544909A"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(Портал ТП, МП).</w:t>
            </w:r>
          </w:p>
        </w:tc>
        <w:tc>
          <w:tcPr>
            <w:tcW w:w="2366" w:type="dxa"/>
            <w:tcBorders>
              <w:bottom w:val="single" w:sz="4" w:space="0" w:color="auto"/>
            </w:tcBorders>
          </w:tcPr>
          <w:p w14:paraId="526C18EB"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 дня с даты изменения статуса / этапа рассмотрения обращения.</w:t>
            </w:r>
          </w:p>
        </w:tc>
      </w:tr>
      <w:tr w:rsidR="0070157D" w:rsidRPr="00F63CAE" w14:paraId="5741EFBA" w14:textId="77777777" w:rsidTr="00CA1842">
        <w:trPr>
          <w:trHeight w:val="202"/>
        </w:trPr>
        <w:tc>
          <w:tcPr>
            <w:tcW w:w="709" w:type="dxa"/>
          </w:tcPr>
          <w:p w14:paraId="0D11F27D"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9</w:t>
            </w:r>
          </w:p>
        </w:tc>
        <w:tc>
          <w:tcPr>
            <w:tcW w:w="4179" w:type="dxa"/>
            <w:tcBorders>
              <w:bottom w:val="single" w:sz="4" w:space="0" w:color="auto"/>
            </w:tcBorders>
            <w:shd w:val="clear" w:color="auto" w:fill="auto"/>
            <w:noWrap/>
          </w:tcPr>
          <w:p w14:paraId="049054C5"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xml:space="preserve">Предоставление электронных копий документов потребителям по результатам оказания услуг (актов), </w:t>
            </w:r>
            <w:r w:rsidRPr="003E639B">
              <w:rPr>
                <w:sz w:val="24"/>
                <w:szCs w:val="24"/>
              </w:rPr>
              <w:lastRenderedPageBreak/>
              <w:t>актов безучетного / бездоговорного потребления электрической энергии.</w:t>
            </w:r>
          </w:p>
        </w:tc>
        <w:tc>
          <w:tcPr>
            <w:tcW w:w="2095" w:type="dxa"/>
            <w:tcBorders>
              <w:bottom w:val="single" w:sz="4" w:space="0" w:color="auto"/>
            </w:tcBorders>
            <w:shd w:val="clear" w:color="auto" w:fill="auto"/>
            <w:noWrap/>
          </w:tcPr>
          <w:p w14:paraId="3010B540"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lastRenderedPageBreak/>
              <w:t>Личный кабинет клиента</w:t>
            </w:r>
          </w:p>
          <w:p w14:paraId="0C062E1F"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(Портал ТП, МП).</w:t>
            </w:r>
          </w:p>
        </w:tc>
        <w:tc>
          <w:tcPr>
            <w:tcW w:w="2366" w:type="dxa"/>
            <w:tcBorders>
              <w:bottom w:val="single" w:sz="4" w:space="0" w:color="auto"/>
            </w:tcBorders>
          </w:tcPr>
          <w:p w14:paraId="642414E1"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15 дней со дня отправления обращения.</w:t>
            </w:r>
          </w:p>
        </w:tc>
      </w:tr>
      <w:tr w:rsidR="0070157D" w:rsidRPr="00F63CAE" w14:paraId="7028955E" w14:textId="77777777" w:rsidTr="00CA1842">
        <w:trPr>
          <w:trHeight w:val="202"/>
        </w:trPr>
        <w:tc>
          <w:tcPr>
            <w:tcW w:w="709" w:type="dxa"/>
          </w:tcPr>
          <w:p w14:paraId="1796934E"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10</w:t>
            </w:r>
          </w:p>
        </w:tc>
        <w:tc>
          <w:tcPr>
            <w:tcW w:w="4179" w:type="dxa"/>
            <w:tcBorders>
              <w:bottom w:val="single" w:sz="4" w:space="0" w:color="auto"/>
            </w:tcBorders>
            <w:shd w:val="clear" w:color="auto" w:fill="auto"/>
            <w:noWrap/>
          </w:tcPr>
          <w:p w14:paraId="069DDDEC"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Выдача индивидуального логина и пароля для доступа в «Личный кабинет клиента».</w:t>
            </w:r>
          </w:p>
        </w:tc>
        <w:tc>
          <w:tcPr>
            <w:tcW w:w="2095" w:type="dxa"/>
            <w:tcBorders>
              <w:bottom w:val="single" w:sz="4" w:space="0" w:color="auto"/>
            </w:tcBorders>
            <w:shd w:val="clear" w:color="auto" w:fill="auto"/>
            <w:noWrap/>
          </w:tcPr>
          <w:p w14:paraId="71575E41"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xml:space="preserve">Сервисы </w:t>
            </w:r>
            <w:r w:rsidRPr="003E639B">
              <w:rPr>
                <w:color w:val="0D0D0D"/>
                <w:sz w:val="24"/>
                <w:szCs w:val="24"/>
              </w:rPr>
              <w:t>подсистемы «Обратная связь» Портала ТП и МП.</w:t>
            </w:r>
          </w:p>
        </w:tc>
        <w:tc>
          <w:tcPr>
            <w:tcW w:w="2366" w:type="dxa"/>
            <w:tcBorders>
              <w:bottom w:val="single" w:sz="4" w:space="0" w:color="auto"/>
            </w:tcBorders>
          </w:tcPr>
          <w:p w14:paraId="3FC7D44E"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 дня со дня заполнения регистрационной формы регистрации.</w:t>
            </w:r>
          </w:p>
        </w:tc>
      </w:tr>
      <w:tr w:rsidR="0070157D" w:rsidRPr="00F63CAE" w14:paraId="37D85817" w14:textId="77777777" w:rsidTr="00CA1842">
        <w:trPr>
          <w:trHeight w:val="202"/>
        </w:trPr>
        <w:tc>
          <w:tcPr>
            <w:tcW w:w="709" w:type="dxa"/>
          </w:tcPr>
          <w:p w14:paraId="5FF7199A"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11</w:t>
            </w:r>
          </w:p>
        </w:tc>
        <w:tc>
          <w:tcPr>
            <w:tcW w:w="4179" w:type="dxa"/>
            <w:tcBorders>
              <w:bottom w:val="single" w:sz="4" w:space="0" w:color="auto"/>
            </w:tcBorders>
            <w:shd w:val="clear" w:color="auto" w:fill="auto"/>
            <w:noWrap/>
          </w:tcPr>
          <w:p w14:paraId="259E1CDC"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Удаленный доступ к показаниям прибора учета по точкам учета электроэнергии потребителя, статистике потребления (при наличии системы учета с удаленным сбором данных).</w:t>
            </w:r>
          </w:p>
        </w:tc>
        <w:tc>
          <w:tcPr>
            <w:tcW w:w="2095" w:type="dxa"/>
            <w:tcBorders>
              <w:bottom w:val="single" w:sz="4" w:space="0" w:color="auto"/>
            </w:tcBorders>
            <w:shd w:val="clear" w:color="auto" w:fill="auto"/>
            <w:noWrap/>
          </w:tcPr>
          <w:p w14:paraId="3DC5FDB0"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Личный кабинет клиента (Портал ТП, МП).</w:t>
            </w:r>
          </w:p>
        </w:tc>
        <w:tc>
          <w:tcPr>
            <w:tcW w:w="2366" w:type="dxa"/>
            <w:tcBorders>
              <w:bottom w:val="single" w:sz="4" w:space="0" w:color="auto"/>
            </w:tcBorders>
          </w:tcPr>
          <w:p w14:paraId="6FA213A3"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При запросе.</w:t>
            </w:r>
          </w:p>
        </w:tc>
      </w:tr>
      <w:tr w:rsidR="0070157D" w:rsidRPr="00F63CAE" w14:paraId="595FF6C6" w14:textId="77777777" w:rsidTr="00CA1842">
        <w:trPr>
          <w:trHeight w:val="202"/>
        </w:trPr>
        <w:tc>
          <w:tcPr>
            <w:tcW w:w="709" w:type="dxa"/>
          </w:tcPr>
          <w:p w14:paraId="01B83836"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12</w:t>
            </w:r>
          </w:p>
        </w:tc>
        <w:tc>
          <w:tcPr>
            <w:tcW w:w="4179" w:type="dxa"/>
            <w:tcBorders>
              <w:bottom w:val="single" w:sz="4" w:space="0" w:color="auto"/>
            </w:tcBorders>
            <w:shd w:val="clear" w:color="auto" w:fill="auto"/>
            <w:noWrap/>
          </w:tcPr>
          <w:p w14:paraId="13511888"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Предоставление счета на оплату услуг по технологическому присоединению по обращению для физических лиц / индивидуальных предпринимателей / юридических лиц, максимальная присоединенная мощность энергопринимающих устройств которых составляет до 150 кВт включительно (с учетом ранее присоединенных в данной точке присоединения энергопринимающих устройств).</w:t>
            </w:r>
          </w:p>
        </w:tc>
        <w:tc>
          <w:tcPr>
            <w:tcW w:w="2095" w:type="dxa"/>
            <w:tcBorders>
              <w:bottom w:val="single" w:sz="4" w:space="0" w:color="auto"/>
            </w:tcBorders>
            <w:shd w:val="clear" w:color="auto" w:fill="auto"/>
            <w:noWrap/>
          </w:tcPr>
          <w:p w14:paraId="2926D3A1"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Личный кабинет клиента (Портал ТП, МП).</w:t>
            </w:r>
          </w:p>
        </w:tc>
        <w:tc>
          <w:tcPr>
            <w:tcW w:w="2366" w:type="dxa"/>
            <w:tcBorders>
              <w:bottom w:val="single" w:sz="4" w:space="0" w:color="auto"/>
            </w:tcBorders>
          </w:tcPr>
          <w:p w14:paraId="51919723"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соответствии с требованиями, в течение 10 рабочих дней со дня поступления заявки.</w:t>
            </w:r>
          </w:p>
        </w:tc>
      </w:tr>
      <w:tr w:rsidR="0070157D" w:rsidRPr="00F63CAE" w14:paraId="395D377F" w14:textId="77777777" w:rsidTr="00CA1842">
        <w:trPr>
          <w:trHeight w:val="202"/>
        </w:trPr>
        <w:tc>
          <w:tcPr>
            <w:tcW w:w="709" w:type="dxa"/>
          </w:tcPr>
          <w:p w14:paraId="518AFAB2"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13</w:t>
            </w:r>
          </w:p>
        </w:tc>
        <w:tc>
          <w:tcPr>
            <w:tcW w:w="4179" w:type="dxa"/>
            <w:tcBorders>
              <w:bottom w:val="single" w:sz="4" w:space="0" w:color="auto"/>
            </w:tcBorders>
            <w:shd w:val="clear" w:color="auto" w:fill="auto"/>
            <w:noWrap/>
          </w:tcPr>
          <w:p w14:paraId="5BC066AA"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Проведение целевых опросов, анкетирования потребителей для оценки качества оказываемых услуг и обслуживания.</w:t>
            </w:r>
          </w:p>
        </w:tc>
        <w:tc>
          <w:tcPr>
            <w:tcW w:w="2095" w:type="dxa"/>
            <w:tcBorders>
              <w:bottom w:val="single" w:sz="4" w:space="0" w:color="auto"/>
            </w:tcBorders>
            <w:shd w:val="clear" w:color="auto" w:fill="auto"/>
            <w:noWrap/>
          </w:tcPr>
          <w:p w14:paraId="7F2F6617"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xml:space="preserve">Сервис </w:t>
            </w:r>
            <w:r w:rsidRPr="003E639B">
              <w:rPr>
                <w:color w:val="0D0D0D"/>
                <w:sz w:val="24"/>
                <w:szCs w:val="24"/>
              </w:rPr>
              <w:t>подсистемы «Обратная связь» Портала ТП и МП</w:t>
            </w:r>
            <w:r w:rsidRPr="003E639B">
              <w:rPr>
                <w:sz w:val="24"/>
                <w:szCs w:val="24"/>
              </w:rPr>
              <w:t xml:space="preserve">. </w:t>
            </w:r>
          </w:p>
          <w:p w14:paraId="586C747E"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Личный кабинет клиента (Портал ТП, МП).</w:t>
            </w:r>
          </w:p>
        </w:tc>
        <w:tc>
          <w:tcPr>
            <w:tcW w:w="2366" w:type="dxa"/>
            <w:tcBorders>
              <w:bottom w:val="single" w:sz="4" w:space="0" w:color="auto"/>
            </w:tcBorders>
          </w:tcPr>
          <w:p w14:paraId="53BDF497"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На постоянной основе.</w:t>
            </w:r>
          </w:p>
        </w:tc>
      </w:tr>
      <w:tr w:rsidR="0070157D" w:rsidRPr="00F63CAE" w14:paraId="3351358E" w14:textId="77777777" w:rsidTr="00CA1842">
        <w:trPr>
          <w:trHeight w:val="1090"/>
        </w:trPr>
        <w:tc>
          <w:tcPr>
            <w:tcW w:w="709" w:type="dxa"/>
          </w:tcPr>
          <w:p w14:paraId="4826D987"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14</w:t>
            </w:r>
          </w:p>
        </w:tc>
        <w:tc>
          <w:tcPr>
            <w:tcW w:w="4179" w:type="dxa"/>
            <w:shd w:val="clear" w:color="auto" w:fill="auto"/>
            <w:noWrap/>
          </w:tcPr>
          <w:p w14:paraId="1573FA72"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Предоставление информации о причинах и сроках плановых (внеплановых) ограничениях режима потребления электрической энергии (мощности) потребителей, а также о дате и времени восстановления электроснабжения.</w:t>
            </w:r>
          </w:p>
        </w:tc>
        <w:tc>
          <w:tcPr>
            <w:tcW w:w="2095" w:type="dxa"/>
            <w:shd w:val="clear" w:color="auto" w:fill="auto"/>
            <w:noWrap/>
          </w:tcPr>
          <w:p w14:paraId="1D5B9832" w14:textId="77777777" w:rsidR="0070157D" w:rsidRPr="003E639B" w:rsidRDefault="0070157D" w:rsidP="003E639B">
            <w:pPr>
              <w:pStyle w:val="afa"/>
              <w:keepNext w:val="0"/>
              <w:suppressAutoHyphens/>
              <w:spacing w:before="60" w:after="60"/>
              <w:jc w:val="left"/>
              <w:rPr>
                <w:color w:val="0D0D0D"/>
                <w:sz w:val="24"/>
                <w:szCs w:val="24"/>
              </w:rPr>
            </w:pPr>
            <w:r w:rsidRPr="003E639B">
              <w:rPr>
                <w:sz w:val="24"/>
                <w:szCs w:val="24"/>
              </w:rPr>
              <w:t xml:space="preserve">Сервисы подсистемы «Качество и надежность энергоснабжения» и </w:t>
            </w:r>
            <w:r w:rsidRPr="003E639B">
              <w:rPr>
                <w:color w:val="0D0D0D"/>
                <w:sz w:val="24"/>
                <w:szCs w:val="24"/>
              </w:rPr>
              <w:t>подсистемы «Раскрытие информации».</w:t>
            </w:r>
          </w:p>
          <w:p w14:paraId="5DEA7327"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xml:space="preserve">Личный кабинет клиента (Портал ТП, МП). </w:t>
            </w:r>
          </w:p>
          <w:p w14:paraId="065099D4" w14:textId="77777777" w:rsidR="0070157D" w:rsidRPr="003E639B" w:rsidRDefault="0070157D" w:rsidP="003E639B">
            <w:pPr>
              <w:pStyle w:val="afa"/>
              <w:keepNext w:val="0"/>
              <w:suppressAutoHyphens/>
              <w:spacing w:before="60" w:after="60"/>
              <w:jc w:val="left"/>
              <w:rPr>
                <w:sz w:val="24"/>
                <w:szCs w:val="24"/>
              </w:rPr>
            </w:pPr>
          </w:p>
        </w:tc>
        <w:tc>
          <w:tcPr>
            <w:tcW w:w="2366" w:type="dxa"/>
          </w:tcPr>
          <w:p w14:paraId="5D2A1AC1"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 дня со дня отправления обращения.</w:t>
            </w:r>
          </w:p>
        </w:tc>
      </w:tr>
      <w:tr w:rsidR="0070157D" w:rsidRPr="00F63CAE" w14:paraId="32DE2B4B" w14:textId="77777777" w:rsidTr="00CA1842">
        <w:trPr>
          <w:trHeight w:val="2041"/>
        </w:trPr>
        <w:tc>
          <w:tcPr>
            <w:tcW w:w="709" w:type="dxa"/>
          </w:tcPr>
          <w:p w14:paraId="4D806173"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lastRenderedPageBreak/>
              <w:t>15</w:t>
            </w:r>
          </w:p>
        </w:tc>
        <w:tc>
          <w:tcPr>
            <w:tcW w:w="4179" w:type="dxa"/>
            <w:shd w:val="clear" w:color="auto" w:fill="auto"/>
            <w:noWrap/>
          </w:tcPr>
          <w:p w14:paraId="512762F3"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Предоставление информации о причинах несоблюдения требований к параметрам качества электрической энергии, о мероприятиях и работах, необходимых для обеспечения соответствия качества электрической энергии требованиям законодательства.</w:t>
            </w:r>
          </w:p>
        </w:tc>
        <w:tc>
          <w:tcPr>
            <w:tcW w:w="2095" w:type="dxa"/>
            <w:shd w:val="clear" w:color="auto" w:fill="auto"/>
            <w:noWrap/>
          </w:tcPr>
          <w:p w14:paraId="6F0BECE0"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xml:space="preserve">Сервис </w:t>
            </w:r>
            <w:r w:rsidRPr="003E639B">
              <w:rPr>
                <w:color w:val="0D0D0D"/>
                <w:sz w:val="24"/>
                <w:szCs w:val="24"/>
              </w:rPr>
              <w:t>подсистемы «Обратная связь» Портала ТП и МП</w:t>
            </w:r>
            <w:r w:rsidRPr="003E639B">
              <w:rPr>
                <w:sz w:val="24"/>
                <w:szCs w:val="24"/>
              </w:rPr>
              <w:t>.</w:t>
            </w:r>
          </w:p>
          <w:p w14:paraId="378B3D18"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Личный кабинет клиента (Портал ТП, МП).</w:t>
            </w:r>
          </w:p>
          <w:p w14:paraId="73B394F6" w14:textId="77777777" w:rsidR="0070157D" w:rsidRPr="003E639B" w:rsidRDefault="0070157D" w:rsidP="003E639B">
            <w:pPr>
              <w:pStyle w:val="afa"/>
              <w:keepNext w:val="0"/>
              <w:suppressAutoHyphens/>
              <w:spacing w:before="60" w:after="60"/>
              <w:jc w:val="left"/>
              <w:rPr>
                <w:sz w:val="24"/>
                <w:szCs w:val="24"/>
              </w:rPr>
            </w:pPr>
          </w:p>
        </w:tc>
        <w:tc>
          <w:tcPr>
            <w:tcW w:w="2366" w:type="dxa"/>
          </w:tcPr>
          <w:p w14:paraId="4B669A00"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В течение 15 календарных дней со дня отправления обращения. Если изложенные факты требуют анализа материалов, то срок предоставления ответа может быть продлен до 30 календарных дней</w:t>
            </w:r>
          </w:p>
          <w:p w14:paraId="3A2EDCEC" w14:textId="33C7F508" w:rsidR="0070157D" w:rsidRPr="003E639B" w:rsidRDefault="0070157D" w:rsidP="003E639B">
            <w:pPr>
              <w:pStyle w:val="afa"/>
              <w:keepNext w:val="0"/>
              <w:suppressAutoHyphens/>
              <w:spacing w:before="60" w:after="60"/>
              <w:jc w:val="left"/>
              <w:rPr>
                <w:sz w:val="24"/>
                <w:szCs w:val="24"/>
              </w:rPr>
            </w:pPr>
            <w:r w:rsidRPr="003E639B">
              <w:rPr>
                <w:sz w:val="24"/>
                <w:szCs w:val="24"/>
              </w:rPr>
              <w:t>(сроки обработки сигналов (сообщений) по вопросу качества электроснабжения устанавливаются регламентирующими документами Общества, но не более 30 дней).</w:t>
            </w:r>
          </w:p>
        </w:tc>
      </w:tr>
      <w:tr w:rsidR="0070157D" w:rsidRPr="00F63CAE" w14:paraId="3931C375" w14:textId="77777777" w:rsidTr="00CA1842">
        <w:trPr>
          <w:trHeight w:val="2041"/>
        </w:trPr>
        <w:tc>
          <w:tcPr>
            <w:tcW w:w="709" w:type="dxa"/>
          </w:tcPr>
          <w:p w14:paraId="102FA2C2"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16</w:t>
            </w:r>
          </w:p>
        </w:tc>
        <w:tc>
          <w:tcPr>
            <w:tcW w:w="4179" w:type="dxa"/>
            <w:shd w:val="clear" w:color="auto" w:fill="auto"/>
            <w:noWrap/>
          </w:tcPr>
          <w:p w14:paraId="0E839D09"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Предоставление удаленного доступа к минимальному набору функций интеллектуальных систем учета электрической энергии (мощности) в отношении приборов учета, допущенных в эксплуатацию после 01.01. 2022 для целей коммерческого учета электрической энергии (мощности) на розничных рынках электрической энергии и (или) для оказания коммунальных услуг по электроснабжению.</w:t>
            </w:r>
          </w:p>
        </w:tc>
        <w:tc>
          <w:tcPr>
            <w:tcW w:w="2095" w:type="dxa"/>
            <w:shd w:val="clear" w:color="auto" w:fill="auto"/>
            <w:noWrap/>
          </w:tcPr>
          <w:p w14:paraId="6A2C0A5B"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Личный кабинет клиента (Портал ТП, МП).</w:t>
            </w:r>
          </w:p>
        </w:tc>
        <w:tc>
          <w:tcPr>
            <w:tcW w:w="2366" w:type="dxa"/>
          </w:tcPr>
          <w:p w14:paraId="369625B8"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Не позднее 2 месяцев со дня допуска (ввода) в эксплуатацию приборов учета, допущенных в эксплуатацию после 01.01. 2022 для целей коммерческого учета электрической энергии (мощности) на розничных рынках электрической энергии и (или) для оказания коммунальных услуг по электроснабжению.</w:t>
            </w:r>
          </w:p>
        </w:tc>
      </w:tr>
      <w:tr w:rsidR="0070157D" w:rsidRPr="00F63CAE" w14:paraId="2D81F2AD" w14:textId="77777777" w:rsidTr="00CA1842">
        <w:trPr>
          <w:trHeight w:val="2041"/>
        </w:trPr>
        <w:tc>
          <w:tcPr>
            <w:tcW w:w="709" w:type="dxa"/>
          </w:tcPr>
          <w:p w14:paraId="45244183" w14:textId="77777777" w:rsidR="0070157D" w:rsidRPr="003E639B" w:rsidRDefault="0070157D" w:rsidP="003E639B">
            <w:pPr>
              <w:pStyle w:val="afa"/>
              <w:keepNext w:val="0"/>
              <w:suppressAutoHyphens/>
              <w:spacing w:before="60" w:after="60"/>
              <w:jc w:val="center"/>
              <w:rPr>
                <w:sz w:val="24"/>
                <w:szCs w:val="24"/>
              </w:rPr>
            </w:pPr>
            <w:r w:rsidRPr="003E639B">
              <w:rPr>
                <w:sz w:val="24"/>
                <w:szCs w:val="24"/>
              </w:rPr>
              <w:t>17</w:t>
            </w:r>
          </w:p>
        </w:tc>
        <w:tc>
          <w:tcPr>
            <w:tcW w:w="4179" w:type="dxa"/>
            <w:shd w:val="clear" w:color="auto" w:fill="auto"/>
            <w:noWrap/>
          </w:tcPr>
          <w:p w14:paraId="1AF2088C"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 xml:space="preserve">Прием и регистрация, и рассмотрение заявления о непредоставление или ненадлежащее предоставление доступа к минимальному набору функций интеллектуальной системы учета в соответствии с Правилами предоставления доступа к минимальному набору функций интеллектуальных систем учета электрической энергии (мощности), утвержденными постановлением </w:t>
            </w:r>
            <w:r w:rsidRPr="003E639B">
              <w:rPr>
                <w:sz w:val="24"/>
                <w:szCs w:val="24"/>
              </w:rPr>
              <w:lastRenderedPageBreak/>
              <w:t>Правительства Российской Федерации от 19.06.2020 № 890.</w:t>
            </w:r>
          </w:p>
        </w:tc>
        <w:tc>
          <w:tcPr>
            <w:tcW w:w="2095" w:type="dxa"/>
            <w:shd w:val="clear" w:color="auto" w:fill="auto"/>
            <w:noWrap/>
          </w:tcPr>
          <w:p w14:paraId="523EA10D"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lastRenderedPageBreak/>
              <w:t>Личный кабинет клиента</w:t>
            </w:r>
          </w:p>
          <w:p w14:paraId="47B5406C" w14:textId="77777777" w:rsidR="0070157D" w:rsidRPr="003E639B" w:rsidRDefault="0070157D" w:rsidP="003E639B">
            <w:pPr>
              <w:pStyle w:val="afa"/>
              <w:keepNext w:val="0"/>
              <w:suppressAutoHyphens/>
              <w:spacing w:before="60" w:after="60"/>
              <w:jc w:val="left"/>
              <w:rPr>
                <w:sz w:val="24"/>
                <w:szCs w:val="24"/>
              </w:rPr>
            </w:pPr>
            <w:r w:rsidRPr="003E639B">
              <w:rPr>
                <w:sz w:val="24"/>
                <w:szCs w:val="24"/>
              </w:rPr>
              <w:t>(Портал ТП, МП).</w:t>
            </w:r>
          </w:p>
        </w:tc>
        <w:tc>
          <w:tcPr>
            <w:tcW w:w="2366" w:type="dxa"/>
          </w:tcPr>
          <w:p w14:paraId="0F753AC4" w14:textId="394FBAC4" w:rsidR="0070157D" w:rsidRPr="003E639B" w:rsidRDefault="003E639B" w:rsidP="00B14DEE">
            <w:pPr>
              <w:pStyle w:val="afffe"/>
              <w:numPr>
                <w:ilvl w:val="0"/>
                <w:numId w:val="17"/>
              </w:numPr>
              <w:suppressAutoHyphens/>
              <w:spacing w:before="60" w:after="60"/>
              <w:ind w:left="0"/>
              <w:contextualSpacing w:val="0"/>
              <w:rPr>
                <w:sz w:val="24"/>
                <w:szCs w:val="24"/>
              </w:rPr>
            </w:pPr>
            <w:r w:rsidRPr="003E639B">
              <w:rPr>
                <w:sz w:val="24"/>
                <w:szCs w:val="24"/>
              </w:rPr>
              <w:t xml:space="preserve">10 </w:t>
            </w:r>
            <w:r w:rsidR="0070157D" w:rsidRPr="003E639B">
              <w:rPr>
                <w:sz w:val="24"/>
                <w:szCs w:val="24"/>
              </w:rPr>
              <w:t>рабочих дней.</w:t>
            </w:r>
          </w:p>
          <w:p w14:paraId="1F5C2847" w14:textId="77777777" w:rsidR="0070157D" w:rsidRPr="003E639B" w:rsidRDefault="0070157D" w:rsidP="003E639B">
            <w:pPr>
              <w:pStyle w:val="afa"/>
              <w:keepNext w:val="0"/>
              <w:suppressAutoHyphens/>
              <w:spacing w:before="60" w:after="60"/>
              <w:jc w:val="left"/>
              <w:rPr>
                <w:sz w:val="24"/>
                <w:szCs w:val="24"/>
              </w:rPr>
            </w:pPr>
          </w:p>
        </w:tc>
      </w:tr>
    </w:tbl>
    <w:p w14:paraId="6D47AA3E" w14:textId="31E6669E" w:rsidR="0070157D" w:rsidRPr="00036BD0" w:rsidRDefault="0070157D" w:rsidP="00502997">
      <w:pPr>
        <w:pStyle w:val="27"/>
        <w:ind w:firstLine="567"/>
        <w:rPr>
          <w:b w:val="0"/>
          <w:sz w:val="32"/>
          <w:szCs w:val="32"/>
        </w:rPr>
      </w:pPr>
      <w:bookmarkStart w:id="202" w:name="_Toc411618384"/>
      <w:bookmarkStart w:id="203" w:name="_Toc411618711"/>
      <w:bookmarkStart w:id="204" w:name="_Toc291228853"/>
      <w:bookmarkStart w:id="205" w:name="_Toc291487107"/>
      <w:bookmarkStart w:id="206" w:name="_Toc291228855"/>
      <w:bookmarkStart w:id="207" w:name="_Toc291487109"/>
      <w:bookmarkStart w:id="208" w:name="_Toc133511866"/>
      <w:bookmarkStart w:id="209" w:name="_Toc132288712"/>
      <w:bookmarkStart w:id="210" w:name="_Toc139893831"/>
      <w:bookmarkEnd w:id="202"/>
      <w:bookmarkEnd w:id="203"/>
      <w:bookmarkEnd w:id="204"/>
      <w:bookmarkEnd w:id="205"/>
      <w:bookmarkEnd w:id="206"/>
      <w:bookmarkEnd w:id="207"/>
      <w:r w:rsidRPr="00036BD0">
        <w:rPr>
          <w:b w:val="0"/>
          <w:sz w:val="32"/>
          <w:szCs w:val="32"/>
        </w:rPr>
        <w:t>V.V</w:t>
      </w:r>
      <w:r w:rsidRPr="00036BD0">
        <w:rPr>
          <w:b w:val="0"/>
          <w:sz w:val="32"/>
          <w:szCs w:val="32"/>
        </w:rPr>
        <w:tab/>
      </w:r>
      <w:r w:rsidR="00BA779D" w:rsidRPr="00036BD0">
        <w:rPr>
          <w:b w:val="0"/>
          <w:sz w:val="32"/>
          <w:szCs w:val="32"/>
        </w:rPr>
        <w:t>Прием и рассмотрение обращений потребителей</w:t>
      </w:r>
      <w:bookmarkEnd w:id="208"/>
      <w:bookmarkEnd w:id="209"/>
      <w:bookmarkEnd w:id="210"/>
      <w:r w:rsidR="00BA779D" w:rsidRPr="00036BD0">
        <w:rPr>
          <w:b w:val="0"/>
          <w:sz w:val="32"/>
          <w:szCs w:val="32"/>
        </w:rPr>
        <w:t xml:space="preserve"> </w:t>
      </w:r>
    </w:p>
    <w:p w14:paraId="715AECBB" w14:textId="191005BB"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Общество обеспечивает прием регистрацию и классификацию поступившего в адрес сетевой организации обращения потребителя (в письменной, электронной, устной форме, с использованием телефонной связи). При регистрации обращения фиксируются классификационные данные обращения, включая контактную информацию потребителя, дату поступления обращения и входящий регистрационный номер обращения, причину / тематику, канал поступления обращения.</w:t>
      </w:r>
    </w:p>
    <w:p w14:paraId="4838A477"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С целью обеспечения учета обращений и соблюдения сроков их рассмотрения, обращения регистрируются в день поступления. Обращения, поступившие в нерабочее время, регистрируются в первый рабочий день, следующий за днем их поступления.</w:t>
      </w:r>
    </w:p>
    <w:p w14:paraId="400A3DAD"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При регистрации обращений должен соблюдаться принцип однократности – каждое обращение потребителя регистрируется один раз.</w:t>
      </w:r>
    </w:p>
    <w:p w14:paraId="63ECE485"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Общество обеспечивает рассмотрение всех поступающих в адрес Общества обращений от потребителей по очным и заочным каналам коммуникации согласно Единым стандартам качества обслуживания сетевыми организациями потребителей сетевых организаций, настоящим Стандартам и организационно-распорядительным документам Общества.</w:t>
      </w:r>
    </w:p>
    <w:p w14:paraId="1207B7E2"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Потребителям услуг Общества обеспечивается объективное и непредвзятое рассмотрение обращений в установленные сроки.</w:t>
      </w:r>
    </w:p>
    <w:p w14:paraId="4D260C5A"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Рассмотрение обращений исходит из принципа добросовестности потребителя. При рассмотрении обращений физических лиц, представляющих социально уязвимые категории населения, а также предпринимателей без образования юридического лица и малого бизнеса, учитывается, что у данной группы потребителей услуг нет юридических и технических знаний по вопросам энергоснабжения.</w:t>
      </w:r>
    </w:p>
    <w:p w14:paraId="47B4BBD3"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Общество направляет потребителю ответ, по существу, на его обращение в следующие сроки:</w:t>
      </w:r>
    </w:p>
    <w:p w14:paraId="7B967367" w14:textId="77777777" w:rsidR="0070157D" w:rsidRPr="00A72810" w:rsidRDefault="0070157D" w:rsidP="00A72810">
      <w:pPr>
        <w:pStyle w:val="affff2"/>
        <w:keepNext w:val="0"/>
        <w:keepLines w:val="0"/>
        <w:tabs>
          <w:tab w:val="num" w:pos="0"/>
        </w:tabs>
        <w:suppressAutoHyphens/>
        <w:spacing w:before="0" w:after="0" w:line="240" w:lineRule="auto"/>
        <w:ind w:firstLine="567"/>
      </w:pPr>
      <w:r w:rsidRPr="00A72810">
        <w:t>а) ответ на письменное обращение потребителя на бумажном носителе - в течение 30 дней со дня регистрации обращения сетевой организацией, в случае если иное не предусмотрено законодательством Российской Федерации;</w:t>
      </w:r>
    </w:p>
    <w:p w14:paraId="55D629E2" w14:textId="77777777" w:rsidR="0070157D" w:rsidRPr="00A72810" w:rsidRDefault="0070157D" w:rsidP="00A72810">
      <w:pPr>
        <w:pStyle w:val="affff2"/>
        <w:keepNext w:val="0"/>
        <w:keepLines w:val="0"/>
        <w:tabs>
          <w:tab w:val="num" w:pos="0"/>
        </w:tabs>
        <w:suppressAutoHyphens/>
        <w:spacing w:before="0" w:after="0" w:line="240" w:lineRule="auto"/>
        <w:ind w:firstLine="567"/>
      </w:pPr>
      <w:r w:rsidRPr="00A72810">
        <w:t>б) обращение потребителя, направленное с использованием Портала ТП, МП, включая сообщения - сигналы в форме электронного документа, - в сроки, указанные в Таблице 6 настоящих Стандартов;</w:t>
      </w:r>
    </w:p>
    <w:p w14:paraId="1411997F" w14:textId="77777777" w:rsidR="0070157D" w:rsidRPr="00A72810" w:rsidRDefault="0070157D" w:rsidP="00A72810">
      <w:pPr>
        <w:pStyle w:val="affff2"/>
        <w:keepNext w:val="0"/>
        <w:keepLines w:val="0"/>
        <w:tabs>
          <w:tab w:val="num" w:pos="0"/>
        </w:tabs>
        <w:suppressAutoHyphens/>
        <w:spacing w:before="0" w:after="0" w:line="240" w:lineRule="auto"/>
        <w:ind w:firstLine="567"/>
      </w:pPr>
      <w:r w:rsidRPr="00A72810">
        <w:t>в) ответ на обращение потребителя с использованием телефонной связи предоставляется непосредственно в момент обращения потребителя. В случае невозможности предоставить ответ в момент обращения потребителя работник сетевой организации записывает контактную информацию потребителя и не позднее 4 часов с момента регистрации обращения предоставляет ответ потребителю. Сроки предоставления информации по обращению представлены в Таблице 4 настоящих Стандартов;</w:t>
      </w:r>
    </w:p>
    <w:p w14:paraId="023A612D" w14:textId="77777777" w:rsidR="0070157D" w:rsidRPr="00A72810" w:rsidRDefault="0070157D" w:rsidP="00A72810">
      <w:pPr>
        <w:pStyle w:val="affff2"/>
        <w:keepNext w:val="0"/>
        <w:keepLines w:val="0"/>
        <w:tabs>
          <w:tab w:val="num" w:pos="0"/>
        </w:tabs>
        <w:suppressAutoHyphens/>
        <w:spacing w:before="0" w:after="0" w:line="240" w:lineRule="auto"/>
        <w:ind w:firstLine="567"/>
      </w:pPr>
      <w:r w:rsidRPr="00A72810">
        <w:t>г) если обращение потребителя с использованием телефонной связи содержит жалобу и факты, изложенные в такой жалобе, требуют анализа материалов по обращению потребителя, работник сетевой организации, принявший телефонный вызов, оформляет жалобу в форме электронного документа, который регистрируется в установленном порядке. Срок ответа потребителю по такой жалобе не должен превышать 30 дней со дня регистрации обращения;</w:t>
      </w:r>
    </w:p>
    <w:p w14:paraId="14AEAC21" w14:textId="77777777" w:rsidR="0070157D" w:rsidRPr="00A72810" w:rsidRDefault="0070157D" w:rsidP="00A72810">
      <w:pPr>
        <w:pStyle w:val="affff2"/>
        <w:keepNext w:val="0"/>
        <w:keepLines w:val="0"/>
        <w:tabs>
          <w:tab w:val="num" w:pos="0"/>
        </w:tabs>
        <w:suppressAutoHyphens/>
        <w:spacing w:before="0" w:after="60" w:line="240" w:lineRule="auto"/>
        <w:ind w:firstLine="567"/>
        <w:contextualSpacing w:val="0"/>
      </w:pPr>
      <w:r w:rsidRPr="00A72810">
        <w:lastRenderedPageBreak/>
        <w:t>д) ответ на устное обращение потребителя в офис обслуживания потребителей предоставляется непосредственно при посещении потребителем офиса. В случае невозможности предоставления ответа на обращение потребителя при осуществлении очного обслуживания потребителя, а также если обращение потребителя содержит жалобу и факты, изложенные в такой жалобе, требуют анализа материалов по обращению потребителя, работник Общества должен предложить потребителю направить в сетевую организацию письменное обращение или оформить обращение в офисе обслуживания на типовом бланке. После заполнения и подписания потребителем бланка обращения такое обращение регистрируется. Срок ответа на такое обращение не должен превышать 30 дней со дня регистрации обращения. Сроки предоставления информации по обращению при очном обслуживании представлены в Таблице 2 настоящих Стандартов.</w:t>
      </w:r>
    </w:p>
    <w:p w14:paraId="0C0E2AFC"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Обработка письменных запросов потребителей информации, подлежащей раскрытию согласно Стандартам раскрытия информации субъектами оптового и розничных рынков электрической энергии, утвержденным постановлением Правительства Российской Федерации от 21.01.2004 № 24 осуществляется в сроки, предусмотренные указанными стандартами.</w:t>
      </w:r>
    </w:p>
    <w:p w14:paraId="1693CA7C"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В случае, если изложенные в обращении потребителя вопросы не относятся к компетенции Общества, работник не позднее 5 рабочих дней со дня регистрации обращения информирует потребителя о невозможности предоставления ему ответа по существу изложенных в обращении вопросов и сообщает контактную информацию организаций, к компетенции которых относятся такие вопросы.</w:t>
      </w:r>
    </w:p>
    <w:p w14:paraId="3ECBAEB8"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Обращение потребителя о предоставлении справочной информации и (или) консультации считается рассмотренным, если потребителю направлен (предоставлен) ответ с запрашиваемой информацией.</w:t>
      </w:r>
    </w:p>
    <w:p w14:paraId="26FAA11C"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Обращение потребителя, содержащее жалобу, считается рассмотренным сетевой организацией, если:</w:t>
      </w:r>
    </w:p>
    <w:p w14:paraId="780387F5" w14:textId="77777777" w:rsidR="0070157D" w:rsidRPr="00A72810" w:rsidRDefault="0070157D" w:rsidP="00A72810">
      <w:pPr>
        <w:pStyle w:val="affff2"/>
        <w:keepNext w:val="0"/>
        <w:keepLines w:val="0"/>
        <w:tabs>
          <w:tab w:val="num" w:pos="0"/>
        </w:tabs>
        <w:suppressAutoHyphens/>
        <w:spacing w:before="0" w:after="0" w:line="240" w:lineRule="auto"/>
        <w:ind w:firstLine="567"/>
        <w:contextualSpacing w:val="0"/>
      </w:pPr>
      <w:r w:rsidRPr="00A72810">
        <w:t>а) установлена обоснованность (необоснованность) обращения о нарушении прав или охраняемых законом интересов потребителя, в том числе о предоставлении услуг ненадлежащего качества;</w:t>
      </w:r>
    </w:p>
    <w:p w14:paraId="3A83CB93" w14:textId="77777777" w:rsidR="0070157D" w:rsidRPr="00A72810" w:rsidRDefault="0070157D" w:rsidP="00A72810">
      <w:pPr>
        <w:pStyle w:val="affff2"/>
        <w:keepNext w:val="0"/>
        <w:keepLines w:val="0"/>
        <w:tabs>
          <w:tab w:val="num" w:pos="0"/>
        </w:tabs>
        <w:suppressAutoHyphens/>
        <w:spacing w:before="0" w:after="0" w:line="240" w:lineRule="auto"/>
        <w:ind w:firstLine="567"/>
        <w:contextualSpacing w:val="0"/>
      </w:pPr>
      <w:r w:rsidRPr="00A72810">
        <w:t>б) в случае необходимости по обоснованным жалобам определены мероприятия, направленные на восстановление нарушенных прав или охраняемых законом интересов потребителя (далее - корректирующие меры);</w:t>
      </w:r>
    </w:p>
    <w:p w14:paraId="6D258CC2" w14:textId="77777777" w:rsidR="0070157D" w:rsidRPr="00A72810" w:rsidRDefault="0070157D" w:rsidP="00A72810">
      <w:pPr>
        <w:pStyle w:val="affff2"/>
        <w:keepNext w:val="0"/>
        <w:keepLines w:val="0"/>
        <w:tabs>
          <w:tab w:val="num" w:pos="0"/>
        </w:tabs>
        <w:suppressAutoHyphens/>
        <w:spacing w:before="0" w:after="0" w:line="240" w:lineRule="auto"/>
        <w:ind w:firstLine="567"/>
        <w:contextualSpacing w:val="0"/>
      </w:pPr>
      <w:r w:rsidRPr="00A72810">
        <w:t>в) направлен (предоставлен) ответ потребителю по обращению:</w:t>
      </w:r>
    </w:p>
    <w:p w14:paraId="5495DDD2" w14:textId="77777777" w:rsidR="0070157D" w:rsidRPr="00A72810" w:rsidRDefault="0070157D" w:rsidP="00B14DEE">
      <w:pPr>
        <w:pStyle w:val="affff2"/>
        <w:keepNext w:val="0"/>
        <w:keepLines w:val="0"/>
        <w:numPr>
          <w:ilvl w:val="0"/>
          <w:numId w:val="22"/>
        </w:numPr>
        <w:suppressAutoHyphens/>
        <w:spacing w:line="240" w:lineRule="auto"/>
        <w:ind w:left="1134" w:hanging="283"/>
      </w:pPr>
      <w:r w:rsidRPr="00A72810">
        <w:t>в случае признания жалобы необоснованной в ответе предоставляются аргументированные разъяснения в отношении отсутствия оснований для ее удовлетворения;</w:t>
      </w:r>
    </w:p>
    <w:p w14:paraId="146B9822" w14:textId="77777777" w:rsidR="0070157D" w:rsidRPr="00A72810" w:rsidRDefault="0070157D" w:rsidP="00B14DEE">
      <w:pPr>
        <w:pStyle w:val="affff2"/>
        <w:keepNext w:val="0"/>
        <w:keepLines w:val="0"/>
        <w:numPr>
          <w:ilvl w:val="0"/>
          <w:numId w:val="22"/>
        </w:numPr>
        <w:suppressAutoHyphens/>
        <w:spacing w:after="60" w:line="240" w:lineRule="auto"/>
        <w:ind w:left="1134" w:hanging="283"/>
      </w:pPr>
      <w:r w:rsidRPr="00A72810">
        <w:t>в случае признания жалобы обоснованной в ответе потребителю, указываются, какие права или законные интересы потребителя подлежат восстановлению и в каком порядке. Если по жалобе необходима реализация корректирующих мер, в ответе потребителю указывается планируемый срок их реализации.</w:t>
      </w:r>
    </w:p>
    <w:p w14:paraId="7EB817D4"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Рассмотрение обращения не производится (с уведомлением об этом потребителя) в случаях:</w:t>
      </w:r>
    </w:p>
    <w:p w14:paraId="77772B28" w14:textId="77777777" w:rsidR="0070157D" w:rsidRPr="00A72810" w:rsidRDefault="0070157D" w:rsidP="00A72810">
      <w:pPr>
        <w:pStyle w:val="affff2"/>
        <w:keepNext w:val="0"/>
        <w:keepLines w:val="0"/>
        <w:tabs>
          <w:tab w:val="num" w:pos="0"/>
        </w:tabs>
        <w:suppressAutoHyphens/>
        <w:spacing w:before="0" w:after="0" w:line="240" w:lineRule="auto"/>
        <w:ind w:firstLine="567"/>
        <w:contextualSpacing w:val="0"/>
      </w:pPr>
      <w:r w:rsidRPr="00A72810">
        <w:t>а) если обращение содержит нецензурные либо оскорбительные выражения;</w:t>
      </w:r>
    </w:p>
    <w:p w14:paraId="31BF8336" w14:textId="77777777" w:rsidR="0070157D" w:rsidRPr="00A72810" w:rsidRDefault="0070157D" w:rsidP="00A72810">
      <w:pPr>
        <w:pStyle w:val="affff2"/>
        <w:keepNext w:val="0"/>
        <w:keepLines w:val="0"/>
        <w:tabs>
          <w:tab w:val="num" w:pos="0"/>
        </w:tabs>
        <w:suppressAutoHyphens/>
        <w:spacing w:before="0" w:after="0" w:line="240" w:lineRule="auto"/>
        <w:ind w:firstLine="567"/>
        <w:contextualSpacing w:val="0"/>
      </w:pPr>
      <w:r w:rsidRPr="00A72810">
        <w:t>б) если в обращении содержится вопрос, на который данному потребителю услуг уже был предоставлен ответ по существу в связи с ранее направленными обращениями, и при этом в обращении не приводятся новые доводы или обстоятельства;</w:t>
      </w:r>
    </w:p>
    <w:p w14:paraId="1B1974D4" w14:textId="77777777" w:rsidR="0070157D" w:rsidRPr="00A72810" w:rsidRDefault="0070157D" w:rsidP="00A72810">
      <w:pPr>
        <w:pStyle w:val="affff2"/>
        <w:keepNext w:val="0"/>
        <w:keepLines w:val="0"/>
        <w:tabs>
          <w:tab w:val="num" w:pos="0"/>
        </w:tabs>
        <w:suppressAutoHyphens/>
        <w:spacing w:before="0" w:after="0" w:line="240" w:lineRule="auto"/>
        <w:ind w:firstLine="567"/>
        <w:contextualSpacing w:val="0"/>
      </w:pPr>
      <w:r w:rsidRPr="00A72810">
        <w:t>в) если ответ по существу поставленного в обращении вопроса не может быть дан без разглашения сведений, составляющих коммерческую тайну или иную охраняемую законом тайну.</w:t>
      </w:r>
    </w:p>
    <w:p w14:paraId="3AA3A40F"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Рассмотрение обращения (без уведомления потребителя) не производится в случаях, если текст письменного обращения не поддается прочтению или в обращении отсутствуют контактные данные, необходимые для направления ответа.</w:t>
      </w:r>
    </w:p>
    <w:p w14:paraId="32D9B262"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lastRenderedPageBreak/>
        <w:t>Если обращение содержит угрозы жизни, здоровью и имуществу работника компании, а также членов его семьи, то обращение потребителя услуг направляется в подразделение безопасности.</w:t>
      </w:r>
    </w:p>
    <w:p w14:paraId="649D38C2" w14:textId="77777777" w:rsidR="0070157D" w:rsidRPr="00A72810" w:rsidRDefault="0070157D" w:rsidP="00A72810">
      <w:pPr>
        <w:keepNext w:val="0"/>
        <w:tabs>
          <w:tab w:val="left" w:pos="1134"/>
          <w:tab w:val="left" w:pos="1985"/>
        </w:tabs>
        <w:suppressAutoHyphens/>
        <w:spacing w:line="240" w:lineRule="auto"/>
        <w:ind w:firstLine="567"/>
        <w:rPr>
          <w:rFonts w:eastAsia="Calibri"/>
          <w:lang w:eastAsia="en-US"/>
        </w:rPr>
      </w:pPr>
      <w:r w:rsidRPr="00A72810">
        <w:rPr>
          <w:rFonts w:eastAsia="Calibri"/>
          <w:lang w:eastAsia="en-US"/>
        </w:rPr>
        <w:t>Все поступающие обращения потребителей независимо от канала поступления классифицируются по категориям, представленным в следующей таблице.</w:t>
      </w:r>
    </w:p>
    <w:p w14:paraId="7E975E89" w14:textId="77777777" w:rsidR="0070157D" w:rsidRPr="00A72810" w:rsidRDefault="0070157D" w:rsidP="00516EF3">
      <w:pPr>
        <w:keepNext w:val="0"/>
        <w:tabs>
          <w:tab w:val="left" w:pos="1134"/>
          <w:tab w:val="left" w:pos="1985"/>
        </w:tabs>
        <w:suppressAutoHyphens/>
        <w:spacing w:before="60" w:after="120" w:line="240" w:lineRule="auto"/>
        <w:ind w:firstLine="567"/>
        <w:rPr>
          <w:rFonts w:eastAsia="Calibri"/>
          <w:lang w:eastAsia="en-US"/>
        </w:rPr>
      </w:pPr>
      <w:r w:rsidRPr="00A72810">
        <w:rPr>
          <w:rFonts w:eastAsia="Calibri"/>
          <w:lang w:eastAsia="en-US"/>
        </w:rPr>
        <w:t>Таблица 7. Описание классификационных групп по категориям обращений</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2"/>
        <w:gridCol w:w="1421"/>
        <w:gridCol w:w="3260"/>
        <w:gridCol w:w="4253"/>
      </w:tblGrid>
      <w:tr w:rsidR="0070157D" w:rsidRPr="00F63CAE" w14:paraId="30D61EFA" w14:textId="77777777" w:rsidTr="00BA0C7D">
        <w:trPr>
          <w:trHeight w:val="165"/>
        </w:trPr>
        <w:tc>
          <w:tcPr>
            <w:tcW w:w="422" w:type="dxa"/>
            <w:tcBorders>
              <w:bottom w:val="double" w:sz="4" w:space="0" w:color="auto"/>
            </w:tcBorders>
            <w:shd w:val="clear" w:color="auto" w:fill="auto"/>
            <w:vAlign w:val="center"/>
          </w:tcPr>
          <w:p w14:paraId="1012BBD6" w14:textId="77777777" w:rsidR="0070157D" w:rsidRPr="00BA0C7D" w:rsidRDefault="0070157D" w:rsidP="00BA0C7D">
            <w:pPr>
              <w:pStyle w:val="af9"/>
              <w:keepNext w:val="0"/>
              <w:spacing w:before="60" w:after="60"/>
              <w:ind w:hanging="7"/>
              <w:rPr>
                <w:b/>
                <w:sz w:val="24"/>
                <w:szCs w:val="24"/>
              </w:rPr>
            </w:pPr>
            <w:r w:rsidRPr="00BA0C7D">
              <w:rPr>
                <w:b/>
                <w:sz w:val="24"/>
                <w:szCs w:val="24"/>
              </w:rPr>
              <w:t>№</w:t>
            </w:r>
          </w:p>
        </w:tc>
        <w:tc>
          <w:tcPr>
            <w:tcW w:w="4681" w:type="dxa"/>
            <w:gridSpan w:val="2"/>
            <w:tcBorders>
              <w:bottom w:val="double" w:sz="4" w:space="0" w:color="auto"/>
            </w:tcBorders>
            <w:shd w:val="clear" w:color="auto" w:fill="auto"/>
            <w:vAlign w:val="center"/>
          </w:tcPr>
          <w:p w14:paraId="39BCC334" w14:textId="77777777" w:rsidR="0070157D" w:rsidRPr="00BA0C7D" w:rsidRDefault="0070157D" w:rsidP="00BA0C7D">
            <w:pPr>
              <w:pStyle w:val="af9"/>
              <w:keepNext w:val="0"/>
              <w:spacing w:before="60" w:after="60"/>
              <w:ind w:hanging="7"/>
              <w:rPr>
                <w:b/>
                <w:sz w:val="24"/>
                <w:szCs w:val="24"/>
              </w:rPr>
            </w:pPr>
            <w:r w:rsidRPr="00BA0C7D">
              <w:rPr>
                <w:b/>
                <w:sz w:val="24"/>
                <w:szCs w:val="24"/>
              </w:rPr>
              <w:t>Категория</w:t>
            </w:r>
          </w:p>
        </w:tc>
        <w:tc>
          <w:tcPr>
            <w:tcW w:w="4253" w:type="dxa"/>
            <w:tcBorders>
              <w:bottom w:val="double" w:sz="4" w:space="0" w:color="auto"/>
            </w:tcBorders>
            <w:shd w:val="clear" w:color="auto" w:fill="auto"/>
            <w:vAlign w:val="center"/>
          </w:tcPr>
          <w:p w14:paraId="19998027" w14:textId="77777777" w:rsidR="0070157D" w:rsidRPr="00BA0C7D" w:rsidRDefault="0070157D" w:rsidP="00BA0C7D">
            <w:pPr>
              <w:pStyle w:val="af9"/>
              <w:keepNext w:val="0"/>
              <w:spacing w:before="60" w:after="60"/>
              <w:ind w:hanging="7"/>
              <w:rPr>
                <w:b/>
                <w:sz w:val="24"/>
                <w:szCs w:val="24"/>
              </w:rPr>
            </w:pPr>
            <w:r w:rsidRPr="00BA0C7D">
              <w:rPr>
                <w:b/>
                <w:sz w:val="24"/>
                <w:szCs w:val="24"/>
              </w:rPr>
              <w:t>Описание</w:t>
            </w:r>
          </w:p>
        </w:tc>
      </w:tr>
      <w:tr w:rsidR="0070157D" w:rsidRPr="00F63CAE" w14:paraId="0AFC409C" w14:textId="77777777" w:rsidTr="00BA0C7D">
        <w:trPr>
          <w:trHeight w:val="960"/>
        </w:trPr>
        <w:tc>
          <w:tcPr>
            <w:tcW w:w="422" w:type="dxa"/>
            <w:tcBorders>
              <w:top w:val="double" w:sz="4" w:space="0" w:color="auto"/>
            </w:tcBorders>
          </w:tcPr>
          <w:p w14:paraId="216F2940" w14:textId="77777777" w:rsidR="0070157D" w:rsidRPr="00BA0C7D" w:rsidRDefault="0070157D" w:rsidP="00BA0C7D">
            <w:pPr>
              <w:pStyle w:val="afa"/>
              <w:keepNext w:val="0"/>
              <w:suppressAutoHyphens/>
              <w:spacing w:before="60" w:after="60"/>
              <w:jc w:val="center"/>
              <w:rPr>
                <w:sz w:val="24"/>
                <w:szCs w:val="24"/>
              </w:rPr>
            </w:pPr>
            <w:r w:rsidRPr="00BA0C7D">
              <w:rPr>
                <w:sz w:val="24"/>
                <w:szCs w:val="24"/>
              </w:rPr>
              <w:t>1.</w:t>
            </w:r>
          </w:p>
        </w:tc>
        <w:tc>
          <w:tcPr>
            <w:tcW w:w="4681" w:type="dxa"/>
            <w:gridSpan w:val="2"/>
            <w:tcBorders>
              <w:top w:val="double" w:sz="4" w:space="0" w:color="auto"/>
            </w:tcBorders>
          </w:tcPr>
          <w:p w14:paraId="408E3A37"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Жалоба.</w:t>
            </w:r>
          </w:p>
        </w:tc>
        <w:tc>
          <w:tcPr>
            <w:tcW w:w="4253" w:type="dxa"/>
            <w:tcBorders>
              <w:top w:val="double" w:sz="4" w:space="0" w:color="auto"/>
            </w:tcBorders>
          </w:tcPr>
          <w:p w14:paraId="2B5C3223"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Обращение потребителя услуг, направленное в адрес сетевой организации или должностного лица организации, либо контролирующего органа в письменной, устной форме или в форме электронного документа, о нарушении прав или охраняемых законом интересов потребителя или его представителя, в том числе о предоставлении услуги ненадлежащего качества.</w:t>
            </w:r>
          </w:p>
        </w:tc>
      </w:tr>
      <w:tr w:rsidR="0070157D" w:rsidRPr="00F63CAE" w14:paraId="5377E72F" w14:textId="77777777" w:rsidTr="00BA0C7D">
        <w:trPr>
          <w:trHeight w:val="671"/>
        </w:trPr>
        <w:tc>
          <w:tcPr>
            <w:tcW w:w="422" w:type="dxa"/>
          </w:tcPr>
          <w:p w14:paraId="0A4756A0" w14:textId="77777777" w:rsidR="0070157D" w:rsidRPr="00BA0C7D" w:rsidRDefault="0070157D" w:rsidP="00BA0C7D">
            <w:pPr>
              <w:pStyle w:val="afa"/>
              <w:keepNext w:val="0"/>
              <w:suppressAutoHyphens/>
              <w:spacing w:before="60" w:after="60"/>
              <w:jc w:val="center"/>
              <w:rPr>
                <w:sz w:val="24"/>
                <w:szCs w:val="24"/>
              </w:rPr>
            </w:pPr>
            <w:r w:rsidRPr="00BA0C7D">
              <w:rPr>
                <w:sz w:val="24"/>
                <w:szCs w:val="24"/>
              </w:rPr>
              <w:t>2.</w:t>
            </w:r>
          </w:p>
        </w:tc>
        <w:tc>
          <w:tcPr>
            <w:tcW w:w="4681" w:type="dxa"/>
            <w:gridSpan w:val="2"/>
          </w:tcPr>
          <w:p w14:paraId="6DD2E335"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Запрос справочной информации / консультации.</w:t>
            </w:r>
          </w:p>
        </w:tc>
        <w:tc>
          <w:tcPr>
            <w:tcW w:w="4253" w:type="dxa"/>
          </w:tcPr>
          <w:p w14:paraId="4E63531A"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Обращение потребителя, содержащее запрос на предоставление консультации или справочной информации о деятельности и услугах компании.</w:t>
            </w:r>
          </w:p>
        </w:tc>
      </w:tr>
      <w:tr w:rsidR="0070157D" w:rsidRPr="00F63CAE" w14:paraId="23E2E577" w14:textId="77777777" w:rsidTr="00BA0C7D">
        <w:trPr>
          <w:trHeight w:val="2908"/>
        </w:trPr>
        <w:tc>
          <w:tcPr>
            <w:tcW w:w="422" w:type="dxa"/>
            <w:vMerge w:val="restart"/>
          </w:tcPr>
          <w:p w14:paraId="39ECCEA4" w14:textId="77777777" w:rsidR="0070157D" w:rsidRPr="00BA0C7D" w:rsidRDefault="0070157D" w:rsidP="00BA0C7D">
            <w:pPr>
              <w:pStyle w:val="afa"/>
              <w:keepNext w:val="0"/>
              <w:suppressAutoHyphens/>
              <w:spacing w:before="60" w:after="60"/>
              <w:jc w:val="center"/>
              <w:rPr>
                <w:sz w:val="24"/>
                <w:szCs w:val="24"/>
              </w:rPr>
            </w:pPr>
            <w:r w:rsidRPr="00BA0C7D">
              <w:rPr>
                <w:sz w:val="24"/>
                <w:szCs w:val="24"/>
              </w:rPr>
              <w:t>3.</w:t>
            </w:r>
          </w:p>
        </w:tc>
        <w:tc>
          <w:tcPr>
            <w:tcW w:w="1421" w:type="dxa"/>
            <w:vMerge w:val="restart"/>
          </w:tcPr>
          <w:p w14:paraId="4CC037E1"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Заявка на оказание основных услуг.</w:t>
            </w:r>
          </w:p>
        </w:tc>
        <w:tc>
          <w:tcPr>
            <w:tcW w:w="3260" w:type="dxa"/>
          </w:tcPr>
          <w:p w14:paraId="052C8577" w14:textId="77777777" w:rsidR="0070157D" w:rsidRPr="00BA0C7D" w:rsidRDefault="0070157D" w:rsidP="00BA0C7D">
            <w:pPr>
              <w:pStyle w:val="afa"/>
              <w:keepNext w:val="0"/>
              <w:suppressAutoHyphens/>
              <w:spacing w:before="60" w:after="60"/>
              <w:jc w:val="left"/>
              <w:rPr>
                <w:sz w:val="24"/>
                <w:szCs w:val="24"/>
              </w:rPr>
            </w:pPr>
            <w:r w:rsidRPr="00BA0C7D">
              <w:rPr>
                <w:color w:val="000000"/>
                <w:sz w:val="24"/>
                <w:szCs w:val="24"/>
              </w:rPr>
              <w:t>Заявка на технологическое присоединение.</w:t>
            </w:r>
          </w:p>
        </w:tc>
        <w:tc>
          <w:tcPr>
            <w:tcW w:w="4253" w:type="dxa"/>
          </w:tcPr>
          <w:p w14:paraId="1808C7BA"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Заявка юридического лица / физического лица / индивидуального предпринимателя, имеющего намерение осуществить технологическое присоединение, реконструкцию и увеличение объема присоединенной мощности, а также изменить категорию надежности электроснабжения, точки присоединения, виды производственной деятельности, не влекущие пересмотр (увеличение) величины присоединенной мощности, но изменяющие схему внешнего электроснабжения энергопринимающих устройств заявителя.</w:t>
            </w:r>
          </w:p>
        </w:tc>
      </w:tr>
      <w:tr w:rsidR="0070157D" w:rsidRPr="00F63CAE" w14:paraId="292835DA" w14:textId="77777777" w:rsidTr="00BA0C7D">
        <w:trPr>
          <w:trHeight w:val="55"/>
        </w:trPr>
        <w:tc>
          <w:tcPr>
            <w:tcW w:w="422" w:type="dxa"/>
            <w:vMerge/>
          </w:tcPr>
          <w:p w14:paraId="5289D73A" w14:textId="77777777" w:rsidR="0070157D" w:rsidRPr="00BA0C7D" w:rsidRDefault="0070157D" w:rsidP="00BA0C7D">
            <w:pPr>
              <w:pStyle w:val="afa"/>
              <w:keepNext w:val="0"/>
              <w:suppressAutoHyphens/>
              <w:spacing w:before="60" w:after="60"/>
              <w:jc w:val="center"/>
              <w:rPr>
                <w:sz w:val="24"/>
                <w:szCs w:val="24"/>
              </w:rPr>
            </w:pPr>
          </w:p>
        </w:tc>
        <w:tc>
          <w:tcPr>
            <w:tcW w:w="1421" w:type="dxa"/>
            <w:vMerge/>
          </w:tcPr>
          <w:p w14:paraId="0D12B37A" w14:textId="77777777" w:rsidR="0070157D" w:rsidRPr="00BA0C7D" w:rsidRDefault="0070157D" w:rsidP="00BA0C7D">
            <w:pPr>
              <w:pStyle w:val="afa"/>
              <w:keepNext w:val="0"/>
              <w:suppressAutoHyphens/>
              <w:spacing w:before="60" w:after="60"/>
              <w:jc w:val="left"/>
              <w:rPr>
                <w:sz w:val="24"/>
                <w:szCs w:val="24"/>
              </w:rPr>
            </w:pPr>
          </w:p>
        </w:tc>
        <w:tc>
          <w:tcPr>
            <w:tcW w:w="3260" w:type="dxa"/>
          </w:tcPr>
          <w:p w14:paraId="217BF5E9" w14:textId="77777777" w:rsidR="0070157D" w:rsidRPr="00BA0C7D" w:rsidRDefault="0070157D" w:rsidP="00BA0C7D">
            <w:pPr>
              <w:pStyle w:val="afa"/>
              <w:keepNext w:val="0"/>
              <w:suppressAutoHyphens/>
              <w:spacing w:before="60" w:after="60"/>
              <w:jc w:val="left"/>
              <w:rPr>
                <w:sz w:val="24"/>
                <w:szCs w:val="24"/>
              </w:rPr>
            </w:pPr>
            <w:r w:rsidRPr="00BA0C7D">
              <w:rPr>
                <w:color w:val="000000"/>
                <w:sz w:val="24"/>
                <w:szCs w:val="24"/>
              </w:rPr>
              <w:t>Заявление на продление технических условий.</w:t>
            </w:r>
          </w:p>
        </w:tc>
        <w:tc>
          <w:tcPr>
            <w:tcW w:w="4253" w:type="dxa"/>
          </w:tcPr>
          <w:p w14:paraId="2B95B407"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Заявление юридического лица / физического лица / индивидуального предпринимателя, который в согласованный срок не исполнил мероприятия в соответствии с выданными техническими условиями, на продление срока действия технических условий.</w:t>
            </w:r>
          </w:p>
        </w:tc>
      </w:tr>
      <w:tr w:rsidR="0070157D" w:rsidRPr="00F63CAE" w14:paraId="4474802B" w14:textId="77777777" w:rsidTr="00BA0C7D">
        <w:trPr>
          <w:trHeight w:val="55"/>
        </w:trPr>
        <w:tc>
          <w:tcPr>
            <w:tcW w:w="422" w:type="dxa"/>
            <w:vMerge/>
          </w:tcPr>
          <w:p w14:paraId="06A6C6B6" w14:textId="77777777" w:rsidR="0070157D" w:rsidRPr="00BA0C7D" w:rsidRDefault="0070157D" w:rsidP="00BA0C7D">
            <w:pPr>
              <w:pStyle w:val="afa"/>
              <w:keepNext w:val="0"/>
              <w:suppressAutoHyphens/>
              <w:spacing w:before="60" w:after="60"/>
              <w:jc w:val="center"/>
              <w:rPr>
                <w:sz w:val="24"/>
                <w:szCs w:val="24"/>
              </w:rPr>
            </w:pPr>
          </w:p>
        </w:tc>
        <w:tc>
          <w:tcPr>
            <w:tcW w:w="1421" w:type="dxa"/>
            <w:vMerge/>
          </w:tcPr>
          <w:p w14:paraId="4721F7C7" w14:textId="77777777" w:rsidR="0070157D" w:rsidRPr="00BA0C7D" w:rsidRDefault="0070157D" w:rsidP="00BA0C7D">
            <w:pPr>
              <w:pStyle w:val="afa"/>
              <w:keepNext w:val="0"/>
              <w:suppressAutoHyphens/>
              <w:spacing w:before="60" w:after="60"/>
              <w:jc w:val="left"/>
              <w:rPr>
                <w:sz w:val="24"/>
                <w:szCs w:val="24"/>
              </w:rPr>
            </w:pPr>
          </w:p>
        </w:tc>
        <w:tc>
          <w:tcPr>
            <w:tcW w:w="3260" w:type="dxa"/>
          </w:tcPr>
          <w:p w14:paraId="7D2B67F4"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Заявление о восстановлении ранее выданных технических условий.</w:t>
            </w:r>
          </w:p>
        </w:tc>
        <w:tc>
          <w:tcPr>
            <w:tcW w:w="4253" w:type="dxa"/>
          </w:tcPr>
          <w:p w14:paraId="053FF39B"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Заявление юридического лица / физического лица или индивидуального предпринимателя о восстановлении ранее выданных технических условий для технологического присоединения в случаях утраты в связи:</w:t>
            </w:r>
          </w:p>
          <w:p w14:paraId="01712D72" w14:textId="7E683657" w:rsidR="0070157D" w:rsidRPr="00BA0C7D" w:rsidRDefault="00BA0C7D" w:rsidP="00BA0C7D">
            <w:pPr>
              <w:pStyle w:val="afa"/>
              <w:keepNext w:val="0"/>
              <w:numPr>
                <w:ilvl w:val="0"/>
                <w:numId w:val="7"/>
              </w:numPr>
              <w:suppressAutoHyphens/>
              <w:ind w:left="0"/>
              <w:jc w:val="left"/>
              <w:rPr>
                <w:sz w:val="24"/>
                <w:szCs w:val="24"/>
              </w:rPr>
            </w:pPr>
            <w:r>
              <w:rPr>
                <w:sz w:val="24"/>
                <w:szCs w:val="24"/>
                <w:lang w:val="en-US"/>
              </w:rPr>
              <w:t xml:space="preserve">- </w:t>
            </w:r>
            <w:r w:rsidR="0070157D" w:rsidRPr="00BA0C7D">
              <w:rPr>
                <w:sz w:val="24"/>
                <w:szCs w:val="24"/>
              </w:rPr>
              <w:t>ликвидацией прежнего владельца;</w:t>
            </w:r>
          </w:p>
          <w:p w14:paraId="6DE9215D" w14:textId="6A13F5A5" w:rsidR="0070157D" w:rsidRPr="00BA0C7D" w:rsidRDefault="00BA0C7D" w:rsidP="00BA0C7D">
            <w:pPr>
              <w:pStyle w:val="afa"/>
              <w:keepNext w:val="0"/>
              <w:numPr>
                <w:ilvl w:val="0"/>
                <w:numId w:val="7"/>
              </w:numPr>
              <w:suppressAutoHyphens/>
              <w:ind w:left="0"/>
              <w:jc w:val="left"/>
              <w:rPr>
                <w:sz w:val="24"/>
                <w:szCs w:val="24"/>
              </w:rPr>
            </w:pPr>
            <w:r>
              <w:rPr>
                <w:sz w:val="24"/>
                <w:szCs w:val="24"/>
                <w:lang w:val="en-US"/>
              </w:rPr>
              <w:t xml:space="preserve">- </w:t>
            </w:r>
            <w:r w:rsidR="0070157D" w:rsidRPr="00BA0C7D">
              <w:rPr>
                <w:sz w:val="24"/>
                <w:szCs w:val="24"/>
              </w:rPr>
              <w:t>реорганизацией прежнего владельца;</w:t>
            </w:r>
          </w:p>
          <w:p w14:paraId="23B1DA69" w14:textId="505F38CA" w:rsidR="0070157D" w:rsidRPr="00BA0C7D" w:rsidRDefault="00BA0C7D" w:rsidP="00BA0C7D">
            <w:pPr>
              <w:pStyle w:val="afa"/>
              <w:keepNext w:val="0"/>
              <w:numPr>
                <w:ilvl w:val="0"/>
                <w:numId w:val="7"/>
              </w:numPr>
              <w:suppressAutoHyphens/>
              <w:ind w:left="0"/>
              <w:jc w:val="left"/>
              <w:rPr>
                <w:sz w:val="24"/>
                <w:szCs w:val="24"/>
              </w:rPr>
            </w:pPr>
            <w:r>
              <w:rPr>
                <w:sz w:val="24"/>
                <w:szCs w:val="24"/>
                <w:lang w:val="en-US"/>
              </w:rPr>
              <w:t xml:space="preserve">- </w:t>
            </w:r>
            <w:r w:rsidR="0070157D" w:rsidRPr="00BA0C7D">
              <w:rPr>
                <w:sz w:val="24"/>
                <w:szCs w:val="24"/>
              </w:rPr>
              <w:t>прекращением деятельности прежнего владельца;</w:t>
            </w:r>
          </w:p>
          <w:p w14:paraId="7914A344" w14:textId="5B8E61FF" w:rsidR="0070157D" w:rsidRPr="00BA0C7D" w:rsidRDefault="00BA0C7D" w:rsidP="00BA0C7D">
            <w:pPr>
              <w:pStyle w:val="afa"/>
              <w:keepNext w:val="0"/>
              <w:numPr>
                <w:ilvl w:val="0"/>
                <w:numId w:val="7"/>
              </w:numPr>
              <w:suppressAutoHyphens/>
              <w:ind w:left="0"/>
              <w:jc w:val="left"/>
              <w:rPr>
                <w:sz w:val="24"/>
                <w:szCs w:val="24"/>
              </w:rPr>
            </w:pPr>
            <w:r>
              <w:rPr>
                <w:sz w:val="24"/>
                <w:szCs w:val="24"/>
                <w:lang w:val="en-US"/>
              </w:rPr>
              <w:t xml:space="preserve">- </w:t>
            </w:r>
            <w:r w:rsidR="0070157D" w:rsidRPr="00BA0C7D">
              <w:rPr>
                <w:sz w:val="24"/>
                <w:szCs w:val="24"/>
              </w:rPr>
              <w:t>сменой собственника объекта;</w:t>
            </w:r>
          </w:p>
          <w:p w14:paraId="27C85F97" w14:textId="07B86697" w:rsidR="0070157D" w:rsidRPr="00BA0C7D" w:rsidRDefault="00BA0C7D" w:rsidP="00BA0C7D">
            <w:pPr>
              <w:pStyle w:val="afa"/>
              <w:keepNext w:val="0"/>
              <w:numPr>
                <w:ilvl w:val="0"/>
                <w:numId w:val="7"/>
              </w:numPr>
              <w:suppressAutoHyphens/>
              <w:ind w:left="0"/>
              <w:jc w:val="left"/>
              <w:rPr>
                <w:sz w:val="24"/>
                <w:szCs w:val="24"/>
              </w:rPr>
            </w:pPr>
            <w:r>
              <w:rPr>
                <w:sz w:val="24"/>
                <w:szCs w:val="24"/>
                <w:lang w:val="en-US"/>
              </w:rPr>
              <w:t xml:space="preserve">- </w:t>
            </w:r>
            <w:r w:rsidR="0070157D" w:rsidRPr="00BA0C7D">
              <w:rPr>
                <w:sz w:val="24"/>
                <w:szCs w:val="24"/>
              </w:rPr>
              <w:t>изменением формы собственности владельца;</w:t>
            </w:r>
          </w:p>
          <w:p w14:paraId="4D07EF4F" w14:textId="0DF1F3FE" w:rsidR="0070157D" w:rsidRPr="00BA0C7D" w:rsidRDefault="00BA0C7D" w:rsidP="00BA0C7D">
            <w:pPr>
              <w:pStyle w:val="afa"/>
              <w:keepNext w:val="0"/>
              <w:suppressAutoHyphens/>
              <w:spacing w:after="60"/>
              <w:jc w:val="left"/>
              <w:rPr>
                <w:sz w:val="24"/>
                <w:szCs w:val="24"/>
              </w:rPr>
            </w:pPr>
            <w:r w:rsidRPr="00BA0C7D">
              <w:rPr>
                <w:sz w:val="24"/>
                <w:szCs w:val="24"/>
              </w:rPr>
              <w:t xml:space="preserve">- </w:t>
            </w:r>
            <w:r w:rsidR="0070157D" w:rsidRPr="00BA0C7D">
              <w:rPr>
                <w:sz w:val="24"/>
                <w:szCs w:val="24"/>
              </w:rPr>
              <w:t>в отношении объектов электроэнергетики, которые ранее в надлежащем порядке были присоединены, и изменения не влекут за собой пересмотр величины присоединенной мощности, не требуют изменения схемы внешнего электроснабжения и категории надежности электроснабжения.</w:t>
            </w:r>
          </w:p>
        </w:tc>
      </w:tr>
      <w:tr w:rsidR="0070157D" w:rsidRPr="00F63CAE" w14:paraId="05A550FA" w14:textId="77777777" w:rsidTr="00BA0C7D">
        <w:trPr>
          <w:trHeight w:val="55"/>
        </w:trPr>
        <w:tc>
          <w:tcPr>
            <w:tcW w:w="422" w:type="dxa"/>
            <w:vMerge/>
          </w:tcPr>
          <w:p w14:paraId="4465BCA0" w14:textId="77777777" w:rsidR="0070157D" w:rsidRPr="00BA0C7D" w:rsidRDefault="0070157D" w:rsidP="00BA0C7D">
            <w:pPr>
              <w:pStyle w:val="afa"/>
              <w:keepNext w:val="0"/>
              <w:suppressAutoHyphens/>
              <w:spacing w:before="60" w:after="60"/>
              <w:jc w:val="center"/>
              <w:rPr>
                <w:sz w:val="24"/>
                <w:szCs w:val="24"/>
              </w:rPr>
            </w:pPr>
          </w:p>
        </w:tc>
        <w:tc>
          <w:tcPr>
            <w:tcW w:w="1421" w:type="dxa"/>
            <w:vMerge/>
          </w:tcPr>
          <w:p w14:paraId="0E021926" w14:textId="77777777" w:rsidR="0070157D" w:rsidRPr="00BA0C7D" w:rsidRDefault="0070157D" w:rsidP="00BA0C7D">
            <w:pPr>
              <w:pStyle w:val="afa"/>
              <w:keepNext w:val="0"/>
              <w:suppressAutoHyphens/>
              <w:spacing w:before="60" w:after="60"/>
              <w:jc w:val="left"/>
              <w:rPr>
                <w:sz w:val="24"/>
                <w:szCs w:val="24"/>
              </w:rPr>
            </w:pPr>
          </w:p>
        </w:tc>
        <w:tc>
          <w:tcPr>
            <w:tcW w:w="3260" w:type="dxa"/>
          </w:tcPr>
          <w:p w14:paraId="018B842D"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Заявление на заключение договора об оказании услуг по передаче электрической энергии.</w:t>
            </w:r>
          </w:p>
        </w:tc>
        <w:tc>
          <w:tcPr>
            <w:tcW w:w="4253" w:type="dxa"/>
          </w:tcPr>
          <w:p w14:paraId="605A5CC1"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Заявление лица, владеющего на праве собственности или на ином законном основании энергопринимающими устройствами и (или) объектами электроэнергетики, технологически присоединенного в установленном порядке к электрической сети (в том числе опосредованно) субъекта оптового рынка электрической энергии, осуществляющего экспорт (импорт) электрической энергии, а также энергосбытовой организации и гарантирующего поставщика в интересах обслуживаемых ими потребителей электрической энергии.</w:t>
            </w:r>
          </w:p>
        </w:tc>
      </w:tr>
      <w:tr w:rsidR="0070157D" w:rsidRPr="00F63CAE" w14:paraId="5B534E9E" w14:textId="77777777" w:rsidTr="00BA0C7D">
        <w:trPr>
          <w:trHeight w:val="665"/>
        </w:trPr>
        <w:tc>
          <w:tcPr>
            <w:tcW w:w="422" w:type="dxa"/>
            <w:vMerge/>
          </w:tcPr>
          <w:p w14:paraId="3220453D" w14:textId="77777777" w:rsidR="0070157D" w:rsidRPr="00BA0C7D" w:rsidRDefault="0070157D" w:rsidP="00BA0C7D">
            <w:pPr>
              <w:pStyle w:val="afa"/>
              <w:keepNext w:val="0"/>
              <w:suppressAutoHyphens/>
              <w:spacing w:before="60" w:after="60"/>
              <w:jc w:val="center"/>
              <w:rPr>
                <w:sz w:val="24"/>
                <w:szCs w:val="24"/>
              </w:rPr>
            </w:pPr>
          </w:p>
        </w:tc>
        <w:tc>
          <w:tcPr>
            <w:tcW w:w="1421" w:type="dxa"/>
            <w:vMerge/>
          </w:tcPr>
          <w:p w14:paraId="1B0CF467" w14:textId="77777777" w:rsidR="0070157D" w:rsidRPr="00BA0C7D" w:rsidRDefault="0070157D" w:rsidP="00BA0C7D">
            <w:pPr>
              <w:pStyle w:val="afa"/>
              <w:keepNext w:val="0"/>
              <w:suppressAutoHyphens/>
              <w:spacing w:before="60" w:after="60"/>
              <w:jc w:val="left"/>
              <w:rPr>
                <w:sz w:val="24"/>
                <w:szCs w:val="24"/>
              </w:rPr>
            </w:pPr>
          </w:p>
        </w:tc>
        <w:tc>
          <w:tcPr>
            <w:tcW w:w="3260" w:type="dxa"/>
          </w:tcPr>
          <w:p w14:paraId="5B08D295" w14:textId="77777777" w:rsidR="0070157D" w:rsidRPr="00BA0C7D" w:rsidRDefault="0070157D" w:rsidP="00BA0C7D">
            <w:pPr>
              <w:pStyle w:val="afa"/>
              <w:suppressAutoHyphens/>
              <w:spacing w:before="60" w:after="60"/>
              <w:jc w:val="left"/>
              <w:rPr>
                <w:color w:val="000000"/>
                <w:sz w:val="24"/>
                <w:szCs w:val="24"/>
              </w:rPr>
            </w:pPr>
            <w:r w:rsidRPr="00BA0C7D">
              <w:rPr>
                <w:sz w:val="24"/>
                <w:szCs w:val="24"/>
              </w:rPr>
              <w:t>Заявление на перераспределение мощности.</w:t>
            </w:r>
          </w:p>
        </w:tc>
        <w:tc>
          <w:tcPr>
            <w:tcW w:w="4253" w:type="dxa"/>
          </w:tcPr>
          <w:p w14:paraId="7C837CAF" w14:textId="77777777" w:rsidR="0070157D" w:rsidRPr="00BA0C7D" w:rsidRDefault="0070157D" w:rsidP="00BA0C7D">
            <w:pPr>
              <w:pStyle w:val="afa"/>
              <w:suppressAutoHyphens/>
              <w:spacing w:before="60" w:after="60"/>
              <w:jc w:val="left"/>
              <w:rPr>
                <w:sz w:val="24"/>
                <w:szCs w:val="24"/>
              </w:rPr>
            </w:pPr>
            <w:r w:rsidRPr="00BA0C7D">
              <w:rPr>
                <w:sz w:val="24"/>
                <w:szCs w:val="24"/>
              </w:rPr>
              <w:t>Заявление юридического лица / физического лица / индивидуального предпринимателя имеющего намерение осуществить перераспределение мощности в пользу иных владельцев энергопринимающих устройств.</w:t>
            </w:r>
          </w:p>
        </w:tc>
      </w:tr>
      <w:tr w:rsidR="0070157D" w:rsidRPr="00F63CAE" w14:paraId="6AB760B6" w14:textId="77777777" w:rsidTr="00BA0C7D">
        <w:trPr>
          <w:trHeight w:val="665"/>
        </w:trPr>
        <w:tc>
          <w:tcPr>
            <w:tcW w:w="422" w:type="dxa"/>
            <w:vMerge/>
          </w:tcPr>
          <w:p w14:paraId="25FBE5C8" w14:textId="77777777" w:rsidR="0070157D" w:rsidRPr="00BA0C7D" w:rsidRDefault="0070157D" w:rsidP="00BA0C7D">
            <w:pPr>
              <w:pStyle w:val="afa"/>
              <w:keepNext w:val="0"/>
              <w:suppressAutoHyphens/>
              <w:spacing w:before="60" w:after="60"/>
              <w:jc w:val="center"/>
              <w:rPr>
                <w:sz w:val="24"/>
                <w:szCs w:val="24"/>
              </w:rPr>
            </w:pPr>
          </w:p>
        </w:tc>
        <w:tc>
          <w:tcPr>
            <w:tcW w:w="1421" w:type="dxa"/>
            <w:vMerge/>
          </w:tcPr>
          <w:p w14:paraId="4BAAF017" w14:textId="77777777" w:rsidR="0070157D" w:rsidRPr="00BA0C7D" w:rsidRDefault="0070157D" w:rsidP="00BA0C7D">
            <w:pPr>
              <w:pStyle w:val="afa"/>
              <w:keepNext w:val="0"/>
              <w:suppressAutoHyphens/>
              <w:spacing w:before="60" w:after="60"/>
              <w:jc w:val="left"/>
              <w:rPr>
                <w:sz w:val="24"/>
                <w:szCs w:val="24"/>
              </w:rPr>
            </w:pPr>
          </w:p>
        </w:tc>
        <w:tc>
          <w:tcPr>
            <w:tcW w:w="3260" w:type="dxa"/>
          </w:tcPr>
          <w:p w14:paraId="77C9724D" w14:textId="77777777" w:rsidR="0070157D" w:rsidRPr="00BA0C7D" w:rsidRDefault="0070157D" w:rsidP="00BA0C7D">
            <w:pPr>
              <w:pStyle w:val="afa"/>
              <w:suppressAutoHyphens/>
              <w:spacing w:before="60" w:after="60"/>
              <w:jc w:val="left"/>
              <w:rPr>
                <w:sz w:val="24"/>
                <w:szCs w:val="24"/>
              </w:rPr>
            </w:pPr>
            <w:r w:rsidRPr="00BA0C7D">
              <w:rPr>
                <w:sz w:val="24"/>
                <w:szCs w:val="24"/>
              </w:rPr>
              <w:t>Внесение изменений в технические условия.</w:t>
            </w:r>
          </w:p>
        </w:tc>
        <w:tc>
          <w:tcPr>
            <w:tcW w:w="4253" w:type="dxa"/>
          </w:tcPr>
          <w:p w14:paraId="0632ECE9" w14:textId="77777777" w:rsidR="0070157D" w:rsidRPr="00BA0C7D" w:rsidRDefault="0070157D" w:rsidP="00BA0C7D">
            <w:pPr>
              <w:pStyle w:val="afa"/>
              <w:suppressAutoHyphens/>
              <w:spacing w:before="60" w:after="60"/>
              <w:jc w:val="left"/>
              <w:rPr>
                <w:sz w:val="24"/>
                <w:szCs w:val="24"/>
              </w:rPr>
            </w:pPr>
            <w:r w:rsidRPr="00BA0C7D">
              <w:rPr>
                <w:sz w:val="24"/>
                <w:szCs w:val="24"/>
              </w:rPr>
              <w:t xml:space="preserve">Заявление юридического лица / физического лица / индивидуального предпринимателя, с которым заключен договор об осуществлении технологического присоединения с </w:t>
            </w:r>
            <w:r w:rsidRPr="00BA0C7D">
              <w:rPr>
                <w:sz w:val="24"/>
                <w:szCs w:val="24"/>
              </w:rPr>
              <w:lastRenderedPageBreak/>
              <w:t>отражением информации о необходимости внесения изменения в выданные технические условия.</w:t>
            </w:r>
          </w:p>
        </w:tc>
      </w:tr>
      <w:tr w:rsidR="0070157D" w:rsidRPr="00F63CAE" w14:paraId="52822778" w14:textId="77777777" w:rsidTr="00BA0C7D">
        <w:trPr>
          <w:trHeight w:val="665"/>
        </w:trPr>
        <w:tc>
          <w:tcPr>
            <w:tcW w:w="422" w:type="dxa"/>
            <w:vMerge/>
          </w:tcPr>
          <w:p w14:paraId="18061D8E" w14:textId="77777777" w:rsidR="0070157D" w:rsidRPr="00BA0C7D" w:rsidRDefault="0070157D" w:rsidP="00BA0C7D">
            <w:pPr>
              <w:pStyle w:val="afa"/>
              <w:keepNext w:val="0"/>
              <w:suppressAutoHyphens/>
              <w:spacing w:before="60" w:after="60"/>
              <w:jc w:val="center"/>
              <w:rPr>
                <w:sz w:val="24"/>
                <w:szCs w:val="24"/>
              </w:rPr>
            </w:pPr>
          </w:p>
        </w:tc>
        <w:tc>
          <w:tcPr>
            <w:tcW w:w="1421" w:type="dxa"/>
            <w:vMerge/>
          </w:tcPr>
          <w:p w14:paraId="3DA89898" w14:textId="77777777" w:rsidR="0070157D" w:rsidRPr="00BA0C7D" w:rsidRDefault="0070157D" w:rsidP="00BA0C7D">
            <w:pPr>
              <w:pStyle w:val="afa"/>
              <w:keepNext w:val="0"/>
              <w:suppressAutoHyphens/>
              <w:spacing w:before="60" w:after="60"/>
              <w:jc w:val="left"/>
              <w:rPr>
                <w:sz w:val="24"/>
                <w:szCs w:val="24"/>
              </w:rPr>
            </w:pPr>
          </w:p>
        </w:tc>
        <w:tc>
          <w:tcPr>
            <w:tcW w:w="3260" w:type="dxa"/>
          </w:tcPr>
          <w:p w14:paraId="07F2C80E" w14:textId="77777777" w:rsidR="0070157D" w:rsidRPr="00BA0C7D" w:rsidRDefault="0070157D" w:rsidP="00BA0C7D">
            <w:pPr>
              <w:pStyle w:val="afa"/>
              <w:suppressAutoHyphens/>
              <w:spacing w:before="60" w:after="60"/>
              <w:jc w:val="left"/>
              <w:rPr>
                <w:sz w:val="24"/>
                <w:szCs w:val="24"/>
              </w:rPr>
            </w:pPr>
            <w:r w:rsidRPr="00BA0C7D">
              <w:rPr>
                <w:sz w:val="24"/>
                <w:szCs w:val="24"/>
              </w:rPr>
              <w:t>Заключение дополнительного соглашения к договору на оказание услуг.</w:t>
            </w:r>
          </w:p>
        </w:tc>
        <w:tc>
          <w:tcPr>
            <w:tcW w:w="4253" w:type="dxa"/>
          </w:tcPr>
          <w:p w14:paraId="07F1637B" w14:textId="77777777" w:rsidR="0070157D" w:rsidRPr="00BA0C7D" w:rsidRDefault="0070157D" w:rsidP="00BA0C7D">
            <w:pPr>
              <w:pStyle w:val="afa"/>
              <w:suppressAutoHyphens/>
              <w:spacing w:before="60" w:after="60"/>
              <w:jc w:val="left"/>
              <w:rPr>
                <w:sz w:val="24"/>
                <w:szCs w:val="24"/>
              </w:rPr>
            </w:pPr>
            <w:r w:rsidRPr="00BA0C7D">
              <w:rPr>
                <w:sz w:val="24"/>
                <w:szCs w:val="24"/>
              </w:rPr>
              <w:t xml:space="preserve">Заявление юридического лица / физического лица / индивидуального предпринимателя с которым заключен договор. </w:t>
            </w:r>
          </w:p>
        </w:tc>
      </w:tr>
      <w:tr w:rsidR="0070157D" w:rsidRPr="00F63CAE" w14:paraId="51714717" w14:textId="77777777" w:rsidTr="00BA0C7D">
        <w:trPr>
          <w:trHeight w:val="665"/>
        </w:trPr>
        <w:tc>
          <w:tcPr>
            <w:tcW w:w="422" w:type="dxa"/>
            <w:vMerge/>
          </w:tcPr>
          <w:p w14:paraId="663112DD" w14:textId="77777777" w:rsidR="0070157D" w:rsidRPr="00BA0C7D" w:rsidRDefault="0070157D" w:rsidP="00BA0C7D">
            <w:pPr>
              <w:pStyle w:val="afa"/>
              <w:keepNext w:val="0"/>
              <w:suppressAutoHyphens/>
              <w:spacing w:before="60" w:after="60"/>
              <w:jc w:val="center"/>
              <w:rPr>
                <w:sz w:val="24"/>
                <w:szCs w:val="24"/>
              </w:rPr>
            </w:pPr>
          </w:p>
        </w:tc>
        <w:tc>
          <w:tcPr>
            <w:tcW w:w="1421" w:type="dxa"/>
            <w:vMerge/>
          </w:tcPr>
          <w:p w14:paraId="03AD9430" w14:textId="77777777" w:rsidR="0070157D" w:rsidRPr="00BA0C7D" w:rsidRDefault="0070157D" w:rsidP="00BA0C7D">
            <w:pPr>
              <w:pStyle w:val="afa"/>
              <w:keepNext w:val="0"/>
              <w:suppressAutoHyphens/>
              <w:spacing w:before="60" w:after="60"/>
              <w:jc w:val="left"/>
              <w:rPr>
                <w:sz w:val="24"/>
                <w:szCs w:val="24"/>
              </w:rPr>
            </w:pPr>
          </w:p>
        </w:tc>
        <w:tc>
          <w:tcPr>
            <w:tcW w:w="3260" w:type="dxa"/>
          </w:tcPr>
          <w:p w14:paraId="351A9821" w14:textId="77777777" w:rsidR="0070157D" w:rsidRPr="00BA0C7D" w:rsidRDefault="0070157D" w:rsidP="00BA0C7D">
            <w:pPr>
              <w:pStyle w:val="afa"/>
              <w:suppressAutoHyphens/>
              <w:spacing w:before="60" w:after="60"/>
              <w:jc w:val="left"/>
              <w:rPr>
                <w:sz w:val="24"/>
                <w:szCs w:val="24"/>
              </w:rPr>
            </w:pPr>
            <w:r w:rsidRPr="00BA0C7D">
              <w:rPr>
                <w:sz w:val="24"/>
                <w:szCs w:val="24"/>
              </w:rPr>
              <w:t>Уведомление о выполнении технических условий.</w:t>
            </w:r>
          </w:p>
        </w:tc>
        <w:tc>
          <w:tcPr>
            <w:tcW w:w="4253" w:type="dxa"/>
          </w:tcPr>
          <w:p w14:paraId="584B07A6" w14:textId="77777777" w:rsidR="0070157D" w:rsidRPr="00BA0C7D" w:rsidRDefault="0070157D" w:rsidP="00BA0C7D">
            <w:pPr>
              <w:pStyle w:val="afa"/>
              <w:suppressAutoHyphens/>
              <w:spacing w:before="60" w:after="60"/>
              <w:jc w:val="left"/>
              <w:rPr>
                <w:sz w:val="24"/>
                <w:szCs w:val="24"/>
              </w:rPr>
            </w:pPr>
            <w:r w:rsidRPr="00BA0C7D">
              <w:rPr>
                <w:sz w:val="24"/>
                <w:szCs w:val="24"/>
              </w:rPr>
              <w:t>Обращение потребителя о выполнении технических условий.</w:t>
            </w:r>
          </w:p>
        </w:tc>
      </w:tr>
      <w:tr w:rsidR="0070157D" w:rsidRPr="00F63CAE" w14:paraId="4ED6594F" w14:textId="77777777" w:rsidTr="00BA0C7D">
        <w:trPr>
          <w:trHeight w:val="1956"/>
        </w:trPr>
        <w:tc>
          <w:tcPr>
            <w:tcW w:w="422" w:type="dxa"/>
            <w:vMerge w:val="restart"/>
          </w:tcPr>
          <w:p w14:paraId="01C12AC1" w14:textId="77777777" w:rsidR="0070157D" w:rsidRPr="00BA0C7D" w:rsidRDefault="0070157D" w:rsidP="00BA0C7D">
            <w:pPr>
              <w:pStyle w:val="afa"/>
              <w:keepNext w:val="0"/>
              <w:suppressAutoHyphens/>
              <w:spacing w:before="60" w:after="60"/>
              <w:jc w:val="center"/>
              <w:rPr>
                <w:sz w:val="24"/>
                <w:szCs w:val="24"/>
              </w:rPr>
            </w:pPr>
            <w:r w:rsidRPr="00BA0C7D">
              <w:rPr>
                <w:sz w:val="24"/>
                <w:szCs w:val="24"/>
              </w:rPr>
              <w:t>4.</w:t>
            </w:r>
          </w:p>
          <w:p w14:paraId="6A91E914" w14:textId="77777777" w:rsidR="0070157D" w:rsidRPr="00BA0C7D" w:rsidRDefault="0070157D" w:rsidP="00BA0C7D">
            <w:pPr>
              <w:pStyle w:val="afa"/>
              <w:suppressAutoHyphens/>
              <w:spacing w:before="60" w:after="60"/>
              <w:jc w:val="center"/>
              <w:rPr>
                <w:sz w:val="24"/>
                <w:szCs w:val="24"/>
              </w:rPr>
            </w:pPr>
          </w:p>
        </w:tc>
        <w:tc>
          <w:tcPr>
            <w:tcW w:w="1421" w:type="dxa"/>
            <w:vMerge w:val="restart"/>
          </w:tcPr>
          <w:p w14:paraId="7AA7A298"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Заявка на дополнительные услуги.</w:t>
            </w:r>
          </w:p>
        </w:tc>
        <w:tc>
          <w:tcPr>
            <w:tcW w:w="3260" w:type="dxa"/>
          </w:tcPr>
          <w:p w14:paraId="0C159B81"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Заявка на дополнительные услуги.</w:t>
            </w:r>
          </w:p>
        </w:tc>
        <w:tc>
          <w:tcPr>
            <w:tcW w:w="4253" w:type="dxa"/>
          </w:tcPr>
          <w:p w14:paraId="33FB6820"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Заявление юридического лица / физического лица или индивидуального предпринимателя на оказание дополнительных услуг.</w:t>
            </w:r>
          </w:p>
        </w:tc>
      </w:tr>
      <w:tr w:rsidR="0070157D" w:rsidRPr="00F63CAE" w14:paraId="5CB06257" w14:textId="77777777" w:rsidTr="00BA0C7D">
        <w:trPr>
          <w:trHeight w:val="914"/>
        </w:trPr>
        <w:tc>
          <w:tcPr>
            <w:tcW w:w="422" w:type="dxa"/>
            <w:vMerge/>
          </w:tcPr>
          <w:p w14:paraId="102D02B2" w14:textId="77777777" w:rsidR="0070157D" w:rsidRPr="00BA0C7D" w:rsidRDefault="0070157D" w:rsidP="00BA0C7D">
            <w:pPr>
              <w:pStyle w:val="afa"/>
              <w:keepNext w:val="0"/>
              <w:suppressAutoHyphens/>
              <w:spacing w:before="60" w:after="60"/>
              <w:jc w:val="center"/>
              <w:rPr>
                <w:sz w:val="24"/>
                <w:szCs w:val="24"/>
              </w:rPr>
            </w:pPr>
          </w:p>
        </w:tc>
        <w:tc>
          <w:tcPr>
            <w:tcW w:w="1421" w:type="dxa"/>
            <w:vMerge/>
          </w:tcPr>
          <w:p w14:paraId="29CD15B9" w14:textId="77777777" w:rsidR="0070157D" w:rsidRPr="00BA0C7D" w:rsidRDefault="0070157D" w:rsidP="00BA0C7D">
            <w:pPr>
              <w:pStyle w:val="afa"/>
              <w:keepNext w:val="0"/>
              <w:suppressAutoHyphens/>
              <w:spacing w:before="60" w:after="60"/>
              <w:jc w:val="left"/>
              <w:rPr>
                <w:sz w:val="24"/>
                <w:szCs w:val="24"/>
              </w:rPr>
            </w:pPr>
          </w:p>
        </w:tc>
        <w:tc>
          <w:tcPr>
            <w:tcW w:w="3260" w:type="dxa"/>
          </w:tcPr>
          <w:p w14:paraId="3BC71061"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Заявление о заключении дополнительного соглашения к договору по дополнительным услугам.</w:t>
            </w:r>
          </w:p>
        </w:tc>
        <w:tc>
          <w:tcPr>
            <w:tcW w:w="4253" w:type="dxa"/>
          </w:tcPr>
          <w:p w14:paraId="5ECC3F97"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Заявление юридического лица / физического лица / индивидуального предпринимателя с которым заключен договор.</w:t>
            </w:r>
          </w:p>
        </w:tc>
      </w:tr>
      <w:tr w:rsidR="0070157D" w:rsidRPr="00F63CAE" w14:paraId="097808E3" w14:textId="77777777" w:rsidTr="00BA0C7D">
        <w:trPr>
          <w:trHeight w:val="440"/>
        </w:trPr>
        <w:tc>
          <w:tcPr>
            <w:tcW w:w="422" w:type="dxa"/>
            <w:vMerge w:val="restart"/>
          </w:tcPr>
          <w:p w14:paraId="75B97F51" w14:textId="77777777" w:rsidR="0070157D" w:rsidRPr="00BA0C7D" w:rsidRDefault="0070157D" w:rsidP="00BA0C7D">
            <w:pPr>
              <w:pStyle w:val="afa"/>
              <w:keepNext w:val="0"/>
              <w:suppressAutoHyphens/>
              <w:spacing w:before="60" w:after="60"/>
              <w:jc w:val="center"/>
              <w:rPr>
                <w:sz w:val="24"/>
                <w:szCs w:val="24"/>
              </w:rPr>
            </w:pPr>
            <w:r w:rsidRPr="00BA0C7D">
              <w:rPr>
                <w:sz w:val="24"/>
                <w:szCs w:val="24"/>
              </w:rPr>
              <w:t>5.</w:t>
            </w:r>
          </w:p>
        </w:tc>
        <w:tc>
          <w:tcPr>
            <w:tcW w:w="1421" w:type="dxa"/>
            <w:vMerge w:val="restart"/>
          </w:tcPr>
          <w:p w14:paraId="68562CDA" w14:textId="16045A86" w:rsidR="0070157D" w:rsidRPr="00BA0C7D" w:rsidRDefault="0070157D" w:rsidP="00BA0C7D">
            <w:pPr>
              <w:pStyle w:val="afa"/>
              <w:keepNext w:val="0"/>
              <w:suppressAutoHyphens/>
              <w:spacing w:before="60" w:after="60"/>
              <w:jc w:val="left"/>
              <w:rPr>
                <w:sz w:val="24"/>
                <w:szCs w:val="24"/>
              </w:rPr>
            </w:pPr>
            <w:r w:rsidRPr="00BA0C7D">
              <w:rPr>
                <w:sz w:val="24"/>
                <w:szCs w:val="24"/>
              </w:rPr>
              <w:t>Приём / </w:t>
            </w:r>
            <w:r w:rsidR="00BA0C7D">
              <w:rPr>
                <w:sz w:val="24"/>
                <w:szCs w:val="24"/>
              </w:rPr>
              <w:br/>
            </w:r>
            <w:r w:rsidRPr="00BA0C7D">
              <w:rPr>
                <w:sz w:val="24"/>
                <w:szCs w:val="24"/>
              </w:rPr>
              <w:t>выдача документов</w:t>
            </w:r>
          </w:p>
        </w:tc>
        <w:tc>
          <w:tcPr>
            <w:tcW w:w="3260" w:type="dxa"/>
          </w:tcPr>
          <w:p w14:paraId="4D038CB9"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Приём документов.</w:t>
            </w:r>
          </w:p>
        </w:tc>
        <w:tc>
          <w:tcPr>
            <w:tcW w:w="4253" w:type="dxa"/>
          </w:tcPr>
          <w:p w14:paraId="1C3A73C5"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Очное обращение потребителя услуг, целью которого является приём от потребителя документов работниками компании.</w:t>
            </w:r>
          </w:p>
        </w:tc>
      </w:tr>
      <w:tr w:rsidR="0070157D" w:rsidRPr="00F63CAE" w14:paraId="731EA9E3" w14:textId="77777777" w:rsidTr="00BA0C7D">
        <w:trPr>
          <w:trHeight w:val="436"/>
        </w:trPr>
        <w:tc>
          <w:tcPr>
            <w:tcW w:w="422" w:type="dxa"/>
            <w:vMerge/>
          </w:tcPr>
          <w:p w14:paraId="5CF9A868" w14:textId="77777777" w:rsidR="0070157D" w:rsidRPr="00BA0C7D" w:rsidRDefault="0070157D" w:rsidP="00BA0C7D">
            <w:pPr>
              <w:pStyle w:val="afa"/>
              <w:keepNext w:val="0"/>
              <w:suppressAutoHyphens/>
              <w:spacing w:before="60" w:after="60"/>
              <w:jc w:val="center"/>
              <w:rPr>
                <w:sz w:val="24"/>
                <w:szCs w:val="24"/>
              </w:rPr>
            </w:pPr>
          </w:p>
        </w:tc>
        <w:tc>
          <w:tcPr>
            <w:tcW w:w="1421" w:type="dxa"/>
            <w:vMerge/>
          </w:tcPr>
          <w:p w14:paraId="70BE839B" w14:textId="77777777" w:rsidR="0070157D" w:rsidRPr="00BA0C7D" w:rsidRDefault="0070157D" w:rsidP="00BA0C7D">
            <w:pPr>
              <w:pStyle w:val="afa"/>
              <w:keepNext w:val="0"/>
              <w:suppressAutoHyphens/>
              <w:spacing w:before="60" w:after="60"/>
              <w:jc w:val="left"/>
              <w:rPr>
                <w:sz w:val="24"/>
                <w:szCs w:val="24"/>
              </w:rPr>
            </w:pPr>
          </w:p>
        </w:tc>
        <w:tc>
          <w:tcPr>
            <w:tcW w:w="3260" w:type="dxa"/>
          </w:tcPr>
          <w:p w14:paraId="57CBCBBE"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Выдача документов.</w:t>
            </w:r>
          </w:p>
        </w:tc>
        <w:tc>
          <w:tcPr>
            <w:tcW w:w="4253" w:type="dxa"/>
          </w:tcPr>
          <w:p w14:paraId="40540A5F"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Очное обращение потребителя услуг, целью которого является выдача потребителю документов работниками компании.</w:t>
            </w:r>
          </w:p>
        </w:tc>
      </w:tr>
      <w:tr w:rsidR="0070157D" w:rsidRPr="00F63CAE" w14:paraId="0FDBF1B9" w14:textId="77777777" w:rsidTr="00BA0C7D">
        <w:trPr>
          <w:trHeight w:val="68"/>
        </w:trPr>
        <w:tc>
          <w:tcPr>
            <w:tcW w:w="422" w:type="dxa"/>
          </w:tcPr>
          <w:p w14:paraId="7A685F53" w14:textId="77777777" w:rsidR="0070157D" w:rsidRPr="00BA0C7D" w:rsidRDefault="0070157D" w:rsidP="00BA0C7D">
            <w:pPr>
              <w:pStyle w:val="afa"/>
              <w:keepNext w:val="0"/>
              <w:suppressAutoHyphens/>
              <w:spacing w:before="60" w:after="60"/>
              <w:jc w:val="center"/>
              <w:rPr>
                <w:sz w:val="24"/>
                <w:szCs w:val="24"/>
              </w:rPr>
            </w:pPr>
            <w:r w:rsidRPr="00BA0C7D">
              <w:rPr>
                <w:sz w:val="24"/>
                <w:szCs w:val="24"/>
              </w:rPr>
              <w:t>6.</w:t>
            </w:r>
          </w:p>
        </w:tc>
        <w:tc>
          <w:tcPr>
            <w:tcW w:w="4681" w:type="dxa"/>
            <w:gridSpan w:val="2"/>
          </w:tcPr>
          <w:p w14:paraId="111DE8B8"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Уведомление / сообщение информации.</w:t>
            </w:r>
          </w:p>
        </w:tc>
        <w:tc>
          <w:tcPr>
            <w:tcW w:w="4253" w:type="dxa"/>
          </w:tcPr>
          <w:p w14:paraId="43758E2B" w14:textId="77777777" w:rsidR="0070157D" w:rsidRPr="00BA0C7D" w:rsidRDefault="0070157D" w:rsidP="00BA0C7D">
            <w:pPr>
              <w:pStyle w:val="afa"/>
              <w:suppressAutoHyphens/>
              <w:spacing w:before="60" w:after="60"/>
              <w:jc w:val="left"/>
              <w:rPr>
                <w:sz w:val="24"/>
                <w:szCs w:val="24"/>
              </w:rPr>
            </w:pPr>
            <w:r w:rsidRPr="00BA0C7D">
              <w:rPr>
                <w:sz w:val="24"/>
                <w:szCs w:val="24"/>
              </w:rPr>
              <w:t>Обращение потребителя с информацией или уведомлением, в том числе учитываются уведомление о выполнении технических условий, сообщения о прекращении передачи электрической энергии, показаний приборов учета электрической энергии.</w:t>
            </w:r>
          </w:p>
        </w:tc>
      </w:tr>
      <w:tr w:rsidR="0070157D" w:rsidRPr="00F63CAE" w14:paraId="22A4691C" w14:textId="77777777" w:rsidTr="00BA0C7D">
        <w:trPr>
          <w:trHeight w:val="68"/>
        </w:trPr>
        <w:tc>
          <w:tcPr>
            <w:tcW w:w="422" w:type="dxa"/>
          </w:tcPr>
          <w:p w14:paraId="03D5017B" w14:textId="77777777" w:rsidR="0070157D" w:rsidRPr="00BA0C7D" w:rsidRDefault="0070157D" w:rsidP="00BA0C7D">
            <w:pPr>
              <w:pStyle w:val="afa"/>
              <w:keepNext w:val="0"/>
              <w:suppressAutoHyphens/>
              <w:spacing w:before="60" w:after="60"/>
              <w:jc w:val="center"/>
              <w:rPr>
                <w:sz w:val="24"/>
                <w:szCs w:val="24"/>
              </w:rPr>
            </w:pPr>
            <w:r w:rsidRPr="00BA0C7D">
              <w:rPr>
                <w:sz w:val="24"/>
                <w:szCs w:val="24"/>
              </w:rPr>
              <w:t>7.</w:t>
            </w:r>
          </w:p>
        </w:tc>
        <w:tc>
          <w:tcPr>
            <w:tcW w:w="4681" w:type="dxa"/>
            <w:gridSpan w:val="2"/>
          </w:tcPr>
          <w:p w14:paraId="1DA672CC"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Отзыв.</w:t>
            </w:r>
          </w:p>
        </w:tc>
        <w:tc>
          <w:tcPr>
            <w:tcW w:w="4253" w:type="dxa"/>
          </w:tcPr>
          <w:p w14:paraId="158ECEE8"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Обращение потребителей услуг, содержащие отзыв и характеристику работы работников или Общества в целом, не учитываются отзывы потребителей о деятельности электросетевой организации, полученные в рамках проводимых опросов потребителей.</w:t>
            </w:r>
          </w:p>
        </w:tc>
      </w:tr>
      <w:tr w:rsidR="0070157D" w:rsidRPr="00F63CAE" w14:paraId="4053E9C4" w14:textId="77777777" w:rsidTr="00BA0C7D">
        <w:trPr>
          <w:trHeight w:val="68"/>
        </w:trPr>
        <w:tc>
          <w:tcPr>
            <w:tcW w:w="422" w:type="dxa"/>
          </w:tcPr>
          <w:p w14:paraId="18610DF2" w14:textId="77777777" w:rsidR="0070157D" w:rsidRPr="00BA0C7D" w:rsidRDefault="0070157D" w:rsidP="00BA0C7D">
            <w:pPr>
              <w:pStyle w:val="afa"/>
              <w:keepNext w:val="0"/>
              <w:suppressAutoHyphens/>
              <w:spacing w:before="60" w:after="60"/>
              <w:jc w:val="center"/>
              <w:rPr>
                <w:sz w:val="24"/>
                <w:szCs w:val="24"/>
              </w:rPr>
            </w:pPr>
            <w:r w:rsidRPr="00BA0C7D">
              <w:rPr>
                <w:sz w:val="24"/>
                <w:szCs w:val="24"/>
              </w:rPr>
              <w:t>8.</w:t>
            </w:r>
          </w:p>
        </w:tc>
        <w:tc>
          <w:tcPr>
            <w:tcW w:w="4681" w:type="dxa"/>
            <w:gridSpan w:val="2"/>
          </w:tcPr>
          <w:p w14:paraId="5E60CE49"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Предложение от потребителя по улучшению качества обслуживания.</w:t>
            </w:r>
          </w:p>
        </w:tc>
        <w:tc>
          <w:tcPr>
            <w:tcW w:w="4253" w:type="dxa"/>
          </w:tcPr>
          <w:p w14:paraId="42D6AA66" w14:textId="77777777" w:rsidR="0070157D" w:rsidRPr="00BA0C7D" w:rsidRDefault="0070157D" w:rsidP="00BA0C7D">
            <w:pPr>
              <w:pStyle w:val="afa"/>
              <w:keepNext w:val="0"/>
              <w:suppressAutoHyphens/>
              <w:spacing w:before="60" w:after="60"/>
              <w:jc w:val="left"/>
              <w:rPr>
                <w:sz w:val="24"/>
                <w:szCs w:val="24"/>
              </w:rPr>
            </w:pPr>
            <w:r w:rsidRPr="00BA0C7D">
              <w:rPr>
                <w:sz w:val="24"/>
                <w:szCs w:val="24"/>
              </w:rPr>
              <w:t xml:space="preserve">Обращение потребителя, содержащие предложения по улучшению качества сервиса компании, в данную категорию не входят предложения, </w:t>
            </w:r>
            <w:r w:rsidRPr="00BA0C7D">
              <w:rPr>
                <w:sz w:val="24"/>
                <w:szCs w:val="24"/>
              </w:rPr>
              <w:lastRenderedPageBreak/>
              <w:t>полученные от потребителя в ходе проведения опроса.</w:t>
            </w:r>
          </w:p>
        </w:tc>
      </w:tr>
    </w:tbl>
    <w:p w14:paraId="076C3892" w14:textId="77777777" w:rsidR="0070157D" w:rsidRPr="003A164B" w:rsidRDefault="0070157D" w:rsidP="003A164B">
      <w:pPr>
        <w:keepNext w:val="0"/>
        <w:tabs>
          <w:tab w:val="left" w:pos="1134"/>
          <w:tab w:val="left" w:pos="1985"/>
        </w:tabs>
        <w:suppressAutoHyphens/>
        <w:spacing w:before="60" w:line="240" w:lineRule="auto"/>
        <w:ind w:firstLine="567"/>
        <w:rPr>
          <w:rFonts w:eastAsia="Calibri"/>
          <w:lang w:eastAsia="en-US"/>
        </w:rPr>
      </w:pPr>
      <w:r w:rsidRPr="003A164B">
        <w:rPr>
          <w:rFonts w:eastAsia="Calibri"/>
          <w:lang w:eastAsia="en-US"/>
        </w:rPr>
        <w:lastRenderedPageBreak/>
        <w:t>Случаи, при которых поступившее обращение не фиксируется как жалоба:</w:t>
      </w:r>
    </w:p>
    <w:p w14:paraId="5DC2F967" w14:textId="62824165" w:rsidR="0070157D" w:rsidRPr="003A164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3A164B">
        <w:rPr>
          <w:bCs/>
          <w:sz w:val="24"/>
          <w:szCs w:val="24"/>
        </w:rPr>
        <w:t>повторное обращение, по которому потребителю услуг уже был предоставлен ответ по существу в связи с ранее направленными жалобами, и при этом в повторном обращении не приводятся новые доводы или обстоятельства;</w:t>
      </w:r>
    </w:p>
    <w:p w14:paraId="1BE6BF62" w14:textId="021AABD7" w:rsidR="0070157D" w:rsidRPr="003A164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3A164B">
        <w:rPr>
          <w:bCs/>
          <w:sz w:val="24"/>
          <w:szCs w:val="24"/>
        </w:rPr>
        <w:t xml:space="preserve">обращение, подлежащее или находящееся на рассмотрении в суде в соответствии с </w:t>
      </w:r>
      <w:hyperlink r:id="rId19" w:history="1">
        <w:r w:rsidRPr="003A164B">
          <w:rPr>
            <w:bCs/>
            <w:sz w:val="24"/>
            <w:szCs w:val="24"/>
          </w:rPr>
          <w:t>законодательством</w:t>
        </w:r>
      </w:hyperlink>
      <w:r w:rsidRPr="003A164B">
        <w:rPr>
          <w:bCs/>
          <w:sz w:val="24"/>
          <w:szCs w:val="24"/>
        </w:rPr>
        <w:t xml:space="preserve"> Российской Федерации;</w:t>
      </w:r>
    </w:p>
    <w:p w14:paraId="7E48D9B4" w14:textId="4ED9B42E" w:rsidR="0070157D" w:rsidRPr="003A164B"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3A164B">
        <w:rPr>
          <w:bCs/>
          <w:sz w:val="24"/>
          <w:szCs w:val="24"/>
        </w:rPr>
        <w:t>обращение по спорам в рамках оказания услуг по передаче электрической энергии с промышленными предприятиями и субъектами розничного рынка электрической энергии.</w:t>
      </w:r>
    </w:p>
    <w:p w14:paraId="4BD4DD0E" w14:textId="77777777" w:rsidR="0070157D" w:rsidRPr="003A164B" w:rsidRDefault="0070157D" w:rsidP="00056E28">
      <w:pPr>
        <w:keepNext w:val="0"/>
        <w:tabs>
          <w:tab w:val="left" w:pos="1134"/>
          <w:tab w:val="left" w:pos="1985"/>
        </w:tabs>
        <w:suppressAutoHyphens/>
        <w:spacing w:line="240" w:lineRule="auto"/>
        <w:ind w:firstLine="567"/>
        <w:rPr>
          <w:rFonts w:eastAsia="Calibri"/>
          <w:lang w:eastAsia="en-US"/>
        </w:rPr>
      </w:pPr>
      <w:r w:rsidRPr="003A164B">
        <w:rPr>
          <w:rFonts w:eastAsia="Calibri"/>
          <w:lang w:eastAsia="en-US"/>
        </w:rPr>
        <w:t>К жалобам по прекращениям передачи электрической энергии не относятся обращения потребителей с сообщением (уведомлением) сетевой организации о прекращении передачи электрической энергии.</w:t>
      </w:r>
    </w:p>
    <w:p w14:paraId="403135EE" w14:textId="77777777" w:rsidR="0070157D" w:rsidRPr="003A164B" w:rsidRDefault="0070157D" w:rsidP="00056E28">
      <w:pPr>
        <w:keepNext w:val="0"/>
        <w:tabs>
          <w:tab w:val="left" w:pos="1134"/>
          <w:tab w:val="left" w:pos="1985"/>
        </w:tabs>
        <w:suppressAutoHyphens/>
        <w:spacing w:line="240" w:lineRule="auto"/>
        <w:ind w:firstLine="567"/>
        <w:rPr>
          <w:rFonts w:eastAsia="Calibri"/>
          <w:lang w:eastAsia="en-US"/>
        </w:rPr>
      </w:pPr>
      <w:r w:rsidRPr="003A164B">
        <w:rPr>
          <w:rFonts w:eastAsia="Calibri"/>
          <w:lang w:eastAsia="en-US"/>
        </w:rPr>
        <w:t>Жалобы на прекращение передачи электрической энергии при ограничениях режима потребления электрической энергии не относятся к обоснованным в случаях:</w:t>
      </w:r>
    </w:p>
    <w:p w14:paraId="3AEECF1E" w14:textId="6CC2F30F" w:rsidR="0070157D" w:rsidRPr="003A164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3A164B">
        <w:rPr>
          <w:bCs/>
          <w:sz w:val="24"/>
          <w:szCs w:val="24"/>
        </w:rPr>
        <w:t>плановые ограничения режима потребления электрической энергии в отношении потребителей услуг в случае проведения ремонтных работ на объектах электросетевого хозяйства сетевой организации, к которым присоединены энергопринимающие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w:t>
      </w:r>
    </w:p>
    <w:p w14:paraId="768C7BB3" w14:textId="35B18326" w:rsidR="0070157D" w:rsidRPr="003A164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3A164B">
        <w:rPr>
          <w:bCs/>
          <w:sz w:val="24"/>
          <w:szCs w:val="24"/>
        </w:rPr>
        <w:t>нарушение своих обязательств потребителем;</w:t>
      </w:r>
    </w:p>
    <w:p w14:paraId="06727F03" w14:textId="2653DE4F" w:rsidR="0070157D" w:rsidRPr="003A164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3A164B">
        <w:rPr>
          <w:bCs/>
          <w:sz w:val="24"/>
          <w:szCs w:val="24"/>
        </w:rPr>
        <w:t>возникновение (угроза возникновения) аварийных электроэнергетических режимов;</w:t>
      </w:r>
    </w:p>
    <w:p w14:paraId="717F48AA" w14:textId="3F3945D0" w:rsidR="0070157D" w:rsidRPr="003A164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3A164B">
        <w:rPr>
          <w:bCs/>
          <w:sz w:val="24"/>
          <w:szCs w:val="24"/>
        </w:rPr>
        <w:t>выявление факта ненадлежащего технологического присоединения энергопринимающих устройств потребителя к объектам электросетевого хозяйства;</w:t>
      </w:r>
    </w:p>
    <w:p w14:paraId="3B1392E6" w14:textId="6880C4D8" w:rsidR="0070157D" w:rsidRPr="003A164B"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3A164B">
        <w:rPr>
          <w:bCs/>
          <w:sz w:val="24"/>
          <w:szCs w:val="24"/>
        </w:rPr>
        <w:t>прекращение обязательств по оказанию услуг по передаче электрической энергии в отношении энергопринимающих устройств потребителя по договору оказания услуг по передаче электрической энергии.</w:t>
      </w:r>
    </w:p>
    <w:p w14:paraId="78F7662E" w14:textId="77777777" w:rsidR="0070157D" w:rsidRPr="00056E28" w:rsidRDefault="0070157D" w:rsidP="00056E28">
      <w:pPr>
        <w:keepNext w:val="0"/>
        <w:tabs>
          <w:tab w:val="left" w:pos="1134"/>
          <w:tab w:val="left" w:pos="1985"/>
        </w:tabs>
        <w:suppressAutoHyphens/>
        <w:spacing w:line="240" w:lineRule="auto"/>
        <w:ind w:firstLine="567"/>
        <w:rPr>
          <w:rFonts w:eastAsia="Calibri"/>
          <w:lang w:eastAsia="en-US"/>
        </w:rPr>
      </w:pPr>
      <w:r w:rsidRPr="00056E28">
        <w:rPr>
          <w:rFonts w:eastAsia="Calibri"/>
          <w:lang w:eastAsia="en-US"/>
        </w:rPr>
        <w:t>К обоснованным жалобам на ненадлежащее качество электрической энергии относятся жалобы, по факту рассмотрения которых по результатам измерений качества электрической энергией подтверждено несоответствие показателей качества электрической энергии установленным требованиям, в том числе с подтверждением протоколами измерений, проведенными сетевой организацией, либо иной организацией, аккредитованной в установленном порядке на проведение испытаний (измерений) показателей качества электрической энергии. При этом не учитываются как жалобы, обращения потребителей, если установлено, что виновником ухудшения качества электроэнергии является сам потребитель или иное лицо, не связанное с сетевой организацией, а также в случаях, если нарушения возникли в результате стихийных бедствий, аварий и других событий, произошедших не по вине сетевой организации.</w:t>
      </w:r>
    </w:p>
    <w:p w14:paraId="4617F0BE" w14:textId="77777777" w:rsidR="0070157D" w:rsidRPr="00056E28" w:rsidRDefault="0070157D" w:rsidP="00056E28">
      <w:pPr>
        <w:keepNext w:val="0"/>
        <w:tabs>
          <w:tab w:val="left" w:pos="1134"/>
          <w:tab w:val="left" w:pos="1985"/>
        </w:tabs>
        <w:suppressAutoHyphens/>
        <w:spacing w:line="240" w:lineRule="auto"/>
        <w:ind w:firstLine="567"/>
        <w:rPr>
          <w:rFonts w:eastAsia="Calibri"/>
          <w:lang w:eastAsia="en-US"/>
        </w:rPr>
      </w:pPr>
      <w:r w:rsidRPr="00056E28">
        <w:rPr>
          <w:rFonts w:eastAsia="Calibri"/>
          <w:lang w:eastAsia="en-US"/>
        </w:rPr>
        <w:t>Если обращение потребителя, содержащее жалобу, является повторным и ответ по первичному обращению направлен в адрес потребителя за подписью должностного лица филиала Общества, то рассмотрение повторного обращения на предмет обоснованности (необоснованности) жалобы о нарушении прав или охраняемых законом интересов потребителя, в том числе о предоставлении услуг ненадлежащего качества, а также подготовка ответа потребителю осуществляется на уровне исполнительного аппарата Общества.</w:t>
      </w:r>
    </w:p>
    <w:p w14:paraId="1F7B7095" w14:textId="32A1DBBE" w:rsidR="0070157D" w:rsidRPr="00056E28" w:rsidRDefault="0070157D" w:rsidP="00056E28">
      <w:pPr>
        <w:keepNext w:val="0"/>
        <w:tabs>
          <w:tab w:val="left" w:pos="1134"/>
          <w:tab w:val="left" w:pos="1985"/>
        </w:tabs>
        <w:suppressAutoHyphens/>
        <w:spacing w:line="240" w:lineRule="auto"/>
        <w:ind w:firstLine="567"/>
        <w:rPr>
          <w:rFonts w:eastAsia="Calibri"/>
          <w:lang w:eastAsia="en-US"/>
        </w:rPr>
      </w:pPr>
      <w:r w:rsidRPr="00056E28">
        <w:rPr>
          <w:rFonts w:eastAsia="Calibri"/>
          <w:lang w:eastAsia="en-US"/>
        </w:rPr>
        <w:t xml:space="preserve">Все поступающие обращения потребителей услуг классифицируются независимо от канала поступления по тематикам согласно </w:t>
      </w:r>
      <w:r w:rsidR="00F5091E">
        <w:rPr>
          <w:rFonts w:eastAsia="Calibri"/>
          <w:lang w:eastAsia="en-US"/>
        </w:rPr>
        <w:fldChar w:fldCharType="begin"/>
      </w:r>
      <w:r w:rsidR="00F5091E">
        <w:rPr>
          <w:rFonts w:eastAsia="Calibri"/>
          <w:lang w:eastAsia="en-US"/>
        </w:rPr>
        <w:instrText xml:space="preserve"> REF _Ref139893328 \r \h </w:instrText>
      </w:r>
      <w:r w:rsidR="00F5091E">
        <w:rPr>
          <w:rFonts w:eastAsia="Calibri"/>
          <w:lang w:eastAsia="en-US"/>
        </w:rPr>
      </w:r>
      <w:r w:rsidR="00F5091E">
        <w:rPr>
          <w:rFonts w:eastAsia="Calibri"/>
          <w:lang w:eastAsia="en-US"/>
        </w:rPr>
        <w:fldChar w:fldCharType="separate"/>
      </w:r>
      <w:r w:rsidR="00F5091E">
        <w:rPr>
          <w:rFonts w:eastAsia="Calibri"/>
          <w:lang w:eastAsia="en-US"/>
        </w:rPr>
        <w:t>Приложению 5</w:t>
      </w:r>
      <w:r w:rsidR="00F5091E">
        <w:rPr>
          <w:rFonts w:eastAsia="Calibri"/>
          <w:lang w:eastAsia="en-US"/>
        </w:rPr>
        <w:fldChar w:fldCharType="end"/>
      </w:r>
      <w:r w:rsidR="00F5091E">
        <w:rPr>
          <w:rFonts w:eastAsia="Calibri"/>
          <w:lang w:eastAsia="en-US"/>
        </w:rPr>
        <w:t xml:space="preserve"> </w:t>
      </w:r>
      <w:r w:rsidRPr="00056E28">
        <w:rPr>
          <w:rFonts w:eastAsia="Calibri"/>
          <w:lang w:eastAsia="en-US"/>
        </w:rPr>
        <w:t>к настоящим Стандартам.</w:t>
      </w:r>
    </w:p>
    <w:p w14:paraId="5D9AC983" w14:textId="77777777" w:rsidR="0070157D" w:rsidRPr="00056E28" w:rsidRDefault="0070157D" w:rsidP="00056E28">
      <w:pPr>
        <w:keepNext w:val="0"/>
        <w:tabs>
          <w:tab w:val="left" w:pos="1134"/>
          <w:tab w:val="left" w:pos="1985"/>
        </w:tabs>
        <w:suppressAutoHyphens/>
        <w:spacing w:line="240" w:lineRule="auto"/>
        <w:ind w:firstLine="567"/>
        <w:rPr>
          <w:rFonts w:eastAsia="Calibri"/>
          <w:lang w:eastAsia="en-US"/>
        </w:rPr>
      </w:pPr>
      <w:r w:rsidRPr="00056E28">
        <w:rPr>
          <w:rFonts w:eastAsia="Calibri"/>
          <w:lang w:eastAsia="en-US"/>
        </w:rPr>
        <w:t xml:space="preserve">В случае поступления запроса по обращению (жалобе) потребителя в адрес Общества от органов исполнительной власти субъектов Российской Федерации, вышестоящих и </w:t>
      </w:r>
      <w:r w:rsidRPr="00056E28">
        <w:rPr>
          <w:rFonts w:eastAsia="Calibri"/>
          <w:lang w:eastAsia="en-US"/>
        </w:rPr>
        <w:lastRenderedPageBreak/>
        <w:t>надзорных организаций, ответ по запросу предоставляется в срок согласно настоящему разделу, или в срок, указанный в запросе.</w:t>
      </w:r>
    </w:p>
    <w:p w14:paraId="16318813" w14:textId="77777777" w:rsidR="0070157D" w:rsidRPr="00056E28" w:rsidRDefault="0070157D" w:rsidP="00056E28">
      <w:pPr>
        <w:keepNext w:val="0"/>
        <w:tabs>
          <w:tab w:val="left" w:pos="1134"/>
          <w:tab w:val="left" w:pos="1985"/>
        </w:tabs>
        <w:suppressAutoHyphens/>
        <w:spacing w:line="240" w:lineRule="auto"/>
        <w:ind w:firstLine="567"/>
        <w:rPr>
          <w:rFonts w:eastAsia="Calibri"/>
          <w:lang w:eastAsia="en-US"/>
        </w:rPr>
      </w:pPr>
      <w:r w:rsidRPr="00056E28">
        <w:rPr>
          <w:rFonts w:eastAsia="Calibri"/>
          <w:lang w:eastAsia="en-US"/>
        </w:rPr>
        <w:t>Обработка обращений потребителей услуг Общества включает в себя несколько этапов:</w:t>
      </w:r>
    </w:p>
    <w:p w14:paraId="053E0072" w14:textId="77777777" w:rsidR="0070157D" w:rsidRPr="00056E28"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56E28">
        <w:rPr>
          <w:bCs/>
          <w:sz w:val="24"/>
          <w:szCs w:val="24"/>
        </w:rPr>
        <w:t>первичная обработка обращения;</w:t>
      </w:r>
    </w:p>
    <w:p w14:paraId="36A3CA17" w14:textId="77777777" w:rsidR="0070157D" w:rsidRPr="00056E28"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56E28">
        <w:rPr>
          <w:bCs/>
          <w:sz w:val="24"/>
          <w:szCs w:val="24"/>
        </w:rPr>
        <w:t>основная обработка обращения;</w:t>
      </w:r>
    </w:p>
    <w:p w14:paraId="448CA26E" w14:textId="77777777" w:rsidR="0070157D" w:rsidRPr="00056E28"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56E28">
        <w:rPr>
          <w:bCs/>
          <w:sz w:val="24"/>
          <w:szCs w:val="24"/>
        </w:rPr>
        <w:t>исполнение мероприятий по обращению (для жалоб, заявок на оказание услуг);</w:t>
      </w:r>
    </w:p>
    <w:p w14:paraId="62403A23" w14:textId="77777777" w:rsidR="0070157D" w:rsidRPr="00056E28"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56E28">
        <w:rPr>
          <w:bCs/>
          <w:sz w:val="24"/>
          <w:szCs w:val="24"/>
        </w:rPr>
        <w:t>контроль исполнения мероприятий (для жалоб, заявок на оказание услуг);</w:t>
      </w:r>
    </w:p>
    <w:p w14:paraId="55034B4C" w14:textId="77777777" w:rsidR="0070157D" w:rsidRPr="00056E28"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056E28">
        <w:rPr>
          <w:bCs/>
          <w:sz w:val="24"/>
          <w:szCs w:val="24"/>
        </w:rPr>
        <w:t>завершение обработки обращения.</w:t>
      </w:r>
    </w:p>
    <w:p w14:paraId="7A6C82BD" w14:textId="5696969D" w:rsidR="0070157D" w:rsidRPr="00056E28" w:rsidRDefault="0070157D" w:rsidP="00056E28">
      <w:pPr>
        <w:keepNext w:val="0"/>
        <w:tabs>
          <w:tab w:val="left" w:pos="1134"/>
          <w:tab w:val="left" w:pos="1985"/>
        </w:tabs>
        <w:suppressAutoHyphens/>
        <w:spacing w:line="240" w:lineRule="auto"/>
        <w:ind w:firstLine="567"/>
        <w:rPr>
          <w:rFonts w:eastAsia="Calibri"/>
          <w:lang w:eastAsia="en-US"/>
        </w:rPr>
      </w:pPr>
      <w:r w:rsidRPr="00056E28">
        <w:rPr>
          <w:rFonts w:eastAsia="Calibri"/>
          <w:lang w:eastAsia="en-US"/>
        </w:rPr>
        <w:t xml:space="preserve">Поэтапный состав обработки обращений в зависимости от категории приведен в </w:t>
      </w:r>
      <w:r w:rsidR="00A2590F">
        <w:rPr>
          <w:rFonts w:eastAsia="Calibri"/>
          <w:lang w:eastAsia="en-US"/>
        </w:rPr>
        <w:fldChar w:fldCharType="begin"/>
      </w:r>
      <w:r w:rsidR="00A2590F">
        <w:rPr>
          <w:rFonts w:eastAsia="Calibri"/>
          <w:lang w:eastAsia="en-US"/>
        </w:rPr>
        <w:instrText xml:space="preserve"> REF _Ref139893363 \r \h </w:instrText>
      </w:r>
      <w:r w:rsidR="00A2590F">
        <w:rPr>
          <w:rFonts w:eastAsia="Calibri"/>
          <w:lang w:eastAsia="en-US"/>
        </w:rPr>
      </w:r>
      <w:r w:rsidR="00A2590F">
        <w:rPr>
          <w:rFonts w:eastAsia="Calibri"/>
          <w:lang w:eastAsia="en-US"/>
        </w:rPr>
        <w:fldChar w:fldCharType="separate"/>
      </w:r>
      <w:r w:rsidR="00A2590F">
        <w:rPr>
          <w:rFonts w:eastAsia="Calibri"/>
          <w:lang w:eastAsia="en-US"/>
        </w:rPr>
        <w:t>Приложении 6</w:t>
      </w:r>
      <w:r w:rsidR="00A2590F">
        <w:rPr>
          <w:rFonts w:eastAsia="Calibri"/>
          <w:lang w:eastAsia="en-US"/>
        </w:rPr>
        <w:fldChar w:fldCharType="end"/>
      </w:r>
      <w:r w:rsidR="00A2590F">
        <w:rPr>
          <w:rFonts w:eastAsia="Calibri"/>
          <w:lang w:eastAsia="en-US"/>
        </w:rPr>
        <w:t xml:space="preserve"> </w:t>
      </w:r>
      <w:r w:rsidRPr="00056E28">
        <w:rPr>
          <w:rFonts w:eastAsia="Calibri"/>
          <w:lang w:eastAsia="en-US"/>
        </w:rPr>
        <w:t>к настоящим Стандартам.</w:t>
      </w:r>
    </w:p>
    <w:p w14:paraId="2FE08E96" w14:textId="77777777" w:rsidR="0070157D" w:rsidRPr="00056E28" w:rsidRDefault="0070157D" w:rsidP="00056E28">
      <w:pPr>
        <w:keepNext w:val="0"/>
        <w:tabs>
          <w:tab w:val="left" w:pos="1134"/>
          <w:tab w:val="left" w:pos="1985"/>
        </w:tabs>
        <w:suppressAutoHyphens/>
        <w:spacing w:line="240" w:lineRule="auto"/>
        <w:ind w:firstLine="567"/>
        <w:rPr>
          <w:rFonts w:eastAsia="Calibri"/>
          <w:lang w:eastAsia="en-US"/>
        </w:rPr>
      </w:pPr>
      <w:r w:rsidRPr="00056E28">
        <w:rPr>
          <w:rFonts w:eastAsia="Calibri"/>
          <w:lang w:eastAsia="en-US"/>
        </w:rPr>
        <w:t>В случае поступления обращения (жалобы) в исполнительный аппарат Общества подразделение, ответственное за взаимодействие с потребителями исполнительного аппарата Общества в течение 2 рабочих дней с даты поступления обращений направляет в филиал Общества запрос информации по сути обращения и проекта ответа потребителю по обращению.</w:t>
      </w:r>
    </w:p>
    <w:p w14:paraId="54CAE922" w14:textId="77777777" w:rsidR="0070157D" w:rsidRPr="00056E28" w:rsidRDefault="0070157D" w:rsidP="00056E28">
      <w:pPr>
        <w:keepNext w:val="0"/>
        <w:tabs>
          <w:tab w:val="left" w:pos="1134"/>
          <w:tab w:val="left" w:pos="1985"/>
        </w:tabs>
        <w:suppressAutoHyphens/>
        <w:spacing w:line="240" w:lineRule="auto"/>
        <w:ind w:firstLine="567"/>
        <w:rPr>
          <w:rFonts w:eastAsia="Calibri"/>
          <w:lang w:eastAsia="en-US"/>
        </w:rPr>
      </w:pPr>
      <w:r w:rsidRPr="00056E28">
        <w:rPr>
          <w:rFonts w:eastAsia="Calibri"/>
          <w:lang w:eastAsia="en-US"/>
        </w:rPr>
        <w:t>В целях реализации дифференцированного подхода к процессам взаимодействия с потребителями при обращении потребителя Общество обеспечивает регистрацию в ИС, за исключением потребителей, которые при обращении не указали или отказались предоставить контактную информацию.</w:t>
      </w:r>
    </w:p>
    <w:p w14:paraId="075E92A0" w14:textId="77777777" w:rsidR="0070157D" w:rsidRPr="00056E28" w:rsidRDefault="0070157D" w:rsidP="00056E28">
      <w:pPr>
        <w:keepNext w:val="0"/>
        <w:tabs>
          <w:tab w:val="left" w:pos="1134"/>
          <w:tab w:val="left" w:pos="1985"/>
        </w:tabs>
        <w:suppressAutoHyphens/>
        <w:spacing w:line="240" w:lineRule="auto"/>
        <w:ind w:firstLine="567"/>
        <w:rPr>
          <w:rFonts w:eastAsia="Calibri"/>
          <w:lang w:eastAsia="en-US"/>
        </w:rPr>
      </w:pPr>
      <w:r w:rsidRPr="00056E28">
        <w:rPr>
          <w:rFonts w:eastAsia="Calibri"/>
          <w:lang w:eastAsia="en-US"/>
        </w:rPr>
        <w:t>В случае поступления обращения (жалобы) на уровень ПАО «Россети», в том числе через федеральные органы исполнительной власти и иные организации, обработка обращений, включая направление ответа по результатам рассмотрения обращения (жалобы) осуществляется в соответствии с требованиями организационно-распорядительных документов ПАО «Россети».</w:t>
      </w:r>
    </w:p>
    <w:p w14:paraId="522BAC5C" w14:textId="3D21AD6A" w:rsidR="0070157D" w:rsidRPr="00036BD0" w:rsidRDefault="0077108B" w:rsidP="0077108B">
      <w:pPr>
        <w:pStyle w:val="10"/>
        <w:spacing w:after="120"/>
        <w:ind w:left="0" w:right="0" w:firstLine="567"/>
        <w:rPr>
          <w:b w:val="0"/>
          <w:sz w:val="32"/>
          <w:szCs w:val="32"/>
          <w:lang w:val="ru-RU"/>
        </w:rPr>
      </w:pPr>
      <w:bookmarkStart w:id="211" w:name="_Toc291487238"/>
      <w:bookmarkStart w:id="212" w:name="_Toc291487239"/>
      <w:bookmarkStart w:id="213" w:name="_Toc133508319"/>
      <w:bookmarkStart w:id="214" w:name="_Toc133508375"/>
      <w:bookmarkStart w:id="215" w:name="_Toc133508422"/>
      <w:bookmarkStart w:id="216" w:name="_Toc133508427"/>
      <w:bookmarkStart w:id="217" w:name="_Toc291487241"/>
      <w:bookmarkStart w:id="218" w:name="_Toc269610841"/>
      <w:bookmarkStart w:id="219" w:name="_Toc133511867"/>
      <w:bookmarkStart w:id="220" w:name="_Toc132288714"/>
      <w:bookmarkStart w:id="221" w:name="_Toc139893832"/>
      <w:bookmarkEnd w:id="211"/>
      <w:bookmarkEnd w:id="212"/>
      <w:bookmarkEnd w:id="213"/>
      <w:bookmarkEnd w:id="214"/>
      <w:bookmarkEnd w:id="215"/>
      <w:bookmarkEnd w:id="216"/>
      <w:bookmarkEnd w:id="217"/>
      <w:r w:rsidRPr="00036BD0">
        <w:rPr>
          <w:b w:val="0"/>
          <w:sz w:val="32"/>
          <w:szCs w:val="32"/>
          <w:lang w:val="ru-RU"/>
        </w:rPr>
        <w:t>Требования к этикету при обслуживании</w:t>
      </w:r>
      <w:bookmarkEnd w:id="218"/>
      <w:r w:rsidRPr="00036BD0">
        <w:rPr>
          <w:b w:val="0"/>
          <w:sz w:val="32"/>
          <w:szCs w:val="32"/>
          <w:lang w:val="ru-RU"/>
        </w:rPr>
        <w:t xml:space="preserve"> потребителей</w:t>
      </w:r>
      <w:bookmarkEnd w:id="219"/>
      <w:bookmarkEnd w:id="220"/>
      <w:bookmarkEnd w:id="221"/>
    </w:p>
    <w:p w14:paraId="70803403" w14:textId="09E9423F" w:rsidR="0070157D" w:rsidRPr="00036BD0" w:rsidRDefault="0070157D" w:rsidP="0077108B">
      <w:pPr>
        <w:pStyle w:val="27"/>
        <w:tabs>
          <w:tab w:val="clear" w:pos="360"/>
          <w:tab w:val="num" w:pos="567"/>
        </w:tabs>
        <w:ind w:firstLine="567"/>
        <w:rPr>
          <w:b w:val="0"/>
          <w:sz w:val="32"/>
          <w:szCs w:val="32"/>
        </w:rPr>
      </w:pPr>
      <w:bookmarkStart w:id="222" w:name="_Ref234142775"/>
      <w:bookmarkStart w:id="223" w:name="_Toc269610842"/>
      <w:bookmarkStart w:id="224" w:name="_Toc133511868"/>
      <w:bookmarkStart w:id="225" w:name="_Toc132288715"/>
      <w:bookmarkStart w:id="226" w:name="_Toc139893833"/>
      <w:r w:rsidRPr="00036BD0">
        <w:rPr>
          <w:b w:val="0"/>
          <w:sz w:val="32"/>
          <w:szCs w:val="32"/>
        </w:rPr>
        <w:t xml:space="preserve">VI.I. </w:t>
      </w:r>
      <w:r w:rsidRPr="00036BD0">
        <w:rPr>
          <w:b w:val="0"/>
          <w:sz w:val="32"/>
          <w:szCs w:val="32"/>
        </w:rPr>
        <w:tab/>
      </w:r>
      <w:r w:rsidR="00BA779D" w:rsidRPr="00036BD0">
        <w:rPr>
          <w:b w:val="0"/>
          <w:sz w:val="32"/>
          <w:szCs w:val="32"/>
        </w:rPr>
        <w:t>Общие требования делового этикета</w:t>
      </w:r>
      <w:bookmarkEnd w:id="222"/>
      <w:bookmarkEnd w:id="223"/>
      <w:bookmarkEnd w:id="224"/>
      <w:bookmarkEnd w:id="225"/>
      <w:bookmarkEnd w:id="226"/>
    </w:p>
    <w:p w14:paraId="01585B31"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Правила делового этикета рассчитаны на то, что в каждом конкретном случае их применяют, исходя из ситуации. Неизменным в любой ситуации остается уважение к потребителю, здравый смысл и рациональность поведения работника подразделения, ответственного за взаимодействие с потребителями. Работники подразделения, ответственного за взаимодействие с потребителями, а также других структурных подразделений, в компетенцию которых входит взаимодействие с потребителями, в своём лице представляют компанию и отношение компании к потребителю.</w:t>
      </w:r>
    </w:p>
    <w:p w14:paraId="35AF2345" w14:textId="33E7977D" w:rsidR="0070157D" w:rsidRPr="002F610B" w:rsidRDefault="00324B5B" w:rsidP="002F610B">
      <w:pPr>
        <w:pStyle w:val="a6"/>
        <w:spacing w:before="0" w:after="0"/>
        <w:ind w:firstLine="567"/>
        <w:rPr>
          <w:rFonts w:ascii="Times New Roman" w:hAnsi="Times New Roman"/>
          <w:sz w:val="24"/>
          <w:szCs w:val="24"/>
        </w:rPr>
      </w:pPr>
      <w:r>
        <w:rPr>
          <w:rFonts w:ascii="Times New Roman" w:hAnsi="Times New Roman"/>
          <w:sz w:val="24"/>
          <w:szCs w:val="24"/>
        </w:rPr>
        <w:t>1)</w:t>
      </w:r>
      <w:r w:rsidR="0070157D" w:rsidRPr="002F610B">
        <w:rPr>
          <w:rFonts w:ascii="Times New Roman" w:hAnsi="Times New Roman"/>
          <w:sz w:val="24"/>
          <w:szCs w:val="24"/>
        </w:rPr>
        <w:t xml:space="preserve"> Элементарные правила, которых должен придерживаться работник:</w:t>
      </w:r>
    </w:p>
    <w:p w14:paraId="1AE8D7F3" w14:textId="77777777" w:rsidR="0070157D" w:rsidRPr="002F610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2F610B">
        <w:rPr>
          <w:bCs/>
          <w:sz w:val="24"/>
          <w:szCs w:val="24"/>
        </w:rPr>
        <w:t>работник должен оперативно и качественно обслуживать потребителя;</w:t>
      </w:r>
    </w:p>
    <w:p w14:paraId="71B147F6" w14:textId="77777777" w:rsidR="0070157D" w:rsidRPr="002F610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2F610B">
        <w:rPr>
          <w:bCs/>
          <w:sz w:val="24"/>
          <w:szCs w:val="24"/>
        </w:rPr>
        <w:t>работник должен стремиться обеспечить максимальный эмоциональный комфорт для потребителя;</w:t>
      </w:r>
    </w:p>
    <w:p w14:paraId="39229B88" w14:textId="77777777" w:rsidR="0070157D" w:rsidRPr="002F610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2F610B">
        <w:rPr>
          <w:bCs/>
          <w:sz w:val="24"/>
          <w:szCs w:val="24"/>
        </w:rPr>
        <w:t>составляющими высокой коммуникативной культуры общения работника с потребителем услуг являются: предупредительность, тактичность, вежливость, доброжелательность и спокойствие;</w:t>
      </w:r>
    </w:p>
    <w:p w14:paraId="7FB59149" w14:textId="77777777" w:rsidR="0070157D" w:rsidRPr="002F610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2F610B">
        <w:rPr>
          <w:bCs/>
          <w:sz w:val="24"/>
          <w:szCs w:val="24"/>
        </w:rPr>
        <w:t>работнику следует использовать слова «спасибо» и «пожалуйста»;</w:t>
      </w:r>
    </w:p>
    <w:p w14:paraId="73939866" w14:textId="77777777" w:rsidR="0070157D" w:rsidRPr="002F610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2F610B">
        <w:rPr>
          <w:bCs/>
          <w:sz w:val="24"/>
          <w:szCs w:val="24"/>
        </w:rPr>
        <w:t>работник всегда первым приветствует потребителя;</w:t>
      </w:r>
    </w:p>
    <w:p w14:paraId="004A7D11" w14:textId="77777777" w:rsidR="0070157D" w:rsidRPr="002F610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2F610B">
        <w:rPr>
          <w:bCs/>
          <w:sz w:val="24"/>
          <w:szCs w:val="24"/>
        </w:rPr>
        <w:t>исключается обращение к потребителю по половому признаку – «мужчина» «женщина»;</w:t>
      </w:r>
    </w:p>
    <w:p w14:paraId="44AC99F7" w14:textId="77777777" w:rsidR="0070157D" w:rsidRPr="002F610B"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2F610B">
        <w:rPr>
          <w:bCs/>
          <w:sz w:val="24"/>
          <w:szCs w:val="24"/>
        </w:rPr>
        <w:t>работник в процессе общения обращается к потребителю по имени и отчеству и на «Вы» вне зависимости от его возраста и социального положения.</w:t>
      </w:r>
    </w:p>
    <w:p w14:paraId="2C9B79B1" w14:textId="763CC6A1" w:rsidR="0070157D" w:rsidRPr="002F610B" w:rsidRDefault="00324B5B" w:rsidP="002F610B">
      <w:pPr>
        <w:pStyle w:val="a6"/>
        <w:spacing w:before="0" w:after="0"/>
        <w:ind w:firstLine="567"/>
        <w:rPr>
          <w:rFonts w:ascii="Times New Roman" w:hAnsi="Times New Roman"/>
          <w:sz w:val="24"/>
          <w:szCs w:val="24"/>
        </w:rPr>
      </w:pPr>
      <w:r>
        <w:rPr>
          <w:rFonts w:ascii="Times New Roman" w:hAnsi="Times New Roman"/>
          <w:sz w:val="24"/>
          <w:szCs w:val="24"/>
        </w:rPr>
        <w:t>2)</w:t>
      </w:r>
      <w:r w:rsidR="0070157D" w:rsidRPr="002F610B">
        <w:rPr>
          <w:rFonts w:ascii="Times New Roman" w:hAnsi="Times New Roman"/>
          <w:sz w:val="24"/>
          <w:szCs w:val="24"/>
        </w:rPr>
        <w:t xml:space="preserve"> Работник относится ко всем потребителям услуг ровно и выдержанно вне зависимости от личных симпатий и антипатий. </w:t>
      </w:r>
    </w:p>
    <w:p w14:paraId="63983ECF" w14:textId="411F051B" w:rsidR="0070157D" w:rsidRPr="002F610B" w:rsidRDefault="00324B5B" w:rsidP="002F610B">
      <w:pPr>
        <w:pStyle w:val="a6"/>
        <w:spacing w:before="0" w:after="0"/>
        <w:ind w:firstLine="567"/>
        <w:rPr>
          <w:rFonts w:ascii="Times New Roman" w:hAnsi="Times New Roman"/>
          <w:sz w:val="24"/>
          <w:szCs w:val="24"/>
        </w:rPr>
      </w:pPr>
      <w:r>
        <w:rPr>
          <w:rFonts w:ascii="Times New Roman" w:hAnsi="Times New Roman"/>
          <w:sz w:val="24"/>
          <w:szCs w:val="24"/>
        </w:rPr>
        <w:t>3)</w:t>
      </w:r>
      <w:r w:rsidR="0070157D" w:rsidRPr="002F610B">
        <w:rPr>
          <w:rFonts w:ascii="Times New Roman" w:hAnsi="Times New Roman"/>
          <w:sz w:val="24"/>
          <w:szCs w:val="24"/>
        </w:rPr>
        <w:t xml:space="preserve"> Работник должен уважать точку зрения потребителя вне зависимости от того </w:t>
      </w:r>
      <w:r w:rsidR="0070157D" w:rsidRPr="002F610B">
        <w:rPr>
          <w:rFonts w:ascii="Times New Roman" w:hAnsi="Times New Roman"/>
          <w:sz w:val="24"/>
          <w:szCs w:val="24"/>
        </w:rPr>
        <w:lastRenderedPageBreak/>
        <w:t>разделяет он ее или нет. Не допускается явно навязывать свою точку зрения, игнорировать высказывания потребителя или перебивать.</w:t>
      </w:r>
    </w:p>
    <w:p w14:paraId="62AE7E4A" w14:textId="49FED276" w:rsidR="0070157D" w:rsidRPr="002F610B" w:rsidRDefault="00324B5B" w:rsidP="002F610B">
      <w:pPr>
        <w:pStyle w:val="a6"/>
        <w:spacing w:before="0" w:after="0"/>
        <w:ind w:firstLine="567"/>
        <w:rPr>
          <w:rFonts w:ascii="Times New Roman" w:hAnsi="Times New Roman"/>
          <w:sz w:val="24"/>
          <w:szCs w:val="24"/>
        </w:rPr>
      </w:pPr>
      <w:r>
        <w:rPr>
          <w:rFonts w:ascii="Times New Roman" w:hAnsi="Times New Roman"/>
          <w:sz w:val="24"/>
          <w:szCs w:val="24"/>
        </w:rPr>
        <w:t>4)</w:t>
      </w:r>
      <w:r w:rsidR="0070157D" w:rsidRPr="002F610B">
        <w:rPr>
          <w:rFonts w:ascii="Times New Roman" w:hAnsi="Times New Roman"/>
          <w:sz w:val="24"/>
          <w:szCs w:val="24"/>
        </w:rPr>
        <w:t xml:space="preserve"> Особое внимание следует уделять работе с жалобами потребителей: необходимо внимательно выслушать потребителю и выразить готовность разобраться в возникшей ситуации.</w:t>
      </w:r>
    </w:p>
    <w:p w14:paraId="5B2FB6B8" w14:textId="76CD0081" w:rsidR="0070157D" w:rsidRPr="002F610B" w:rsidRDefault="00324B5B" w:rsidP="002F610B">
      <w:pPr>
        <w:pStyle w:val="a6"/>
        <w:spacing w:before="0" w:after="0"/>
        <w:ind w:firstLine="567"/>
        <w:rPr>
          <w:rFonts w:ascii="Times New Roman" w:hAnsi="Times New Roman"/>
          <w:sz w:val="24"/>
          <w:szCs w:val="24"/>
        </w:rPr>
      </w:pPr>
      <w:r>
        <w:rPr>
          <w:rFonts w:ascii="Times New Roman" w:hAnsi="Times New Roman"/>
          <w:sz w:val="24"/>
          <w:szCs w:val="24"/>
        </w:rPr>
        <w:t>5)</w:t>
      </w:r>
      <w:r w:rsidR="0070157D" w:rsidRPr="002F610B">
        <w:rPr>
          <w:rFonts w:ascii="Times New Roman" w:hAnsi="Times New Roman"/>
          <w:sz w:val="24"/>
          <w:szCs w:val="24"/>
        </w:rPr>
        <w:t xml:space="preserve"> Профессиональные термины при общении с потребителем работник должен употреблять в меру и только в тех случаях, когда уверен в том, что потребитель понимает его.</w:t>
      </w:r>
    </w:p>
    <w:p w14:paraId="5081A8E1" w14:textId="30CD287D" w:rsidR="0070157D" w:rsidRPr="002F610B" w:rsidRDefault="00324B5B" w:rsidP="002F610B">
      <w:pPr>
        <w:pStyle w:val="a6"/>
        <w:spacing w:before="0" w:after="0"/>
        <w:ind w:firstLine="567"/>
        <w:rPr>
          <w:rFonts w:ascii="Times New Roman" w:hAnsi="Times New Roman"/>
          <w:sz w:val="24"/>
          <w:szCs w:val="24"/>
        </w:rPr>
      </w:pPr>
      <w:r>
        <w:rPr>
          <w:rFonts w:ascii="Times New Roman" w:hAnsi="Times New Roman"/>
          <w:sz w:val="24"/>
          <w:szCs w:val="24"/>
        </w:rPr>
        <w:t>6)</w:t>
      </w:r>
      <w:r w:rsidR="0070157D" w:rsidRPr="002F610B">
        <w:rPr>
          <w:rFonts w:ascii="Times New Roman" w:hAnsi="Times New Roman"/>
          <w:sz w:val="24"/>
          <w:szCs w:val="24"/>
        </w:rPr>
        <w:t xml:space="preserve"> При взаимодействии с потребителями работник не должен предоставлять заведомо ложную информацию либо дезориентировать его иными способами.</w:t>
      </w:r>
    </w:p>
    <w:p w14:paraId="19389921" w14:textId="4D0F8CC7" w:rsidR="0070157D" w:rsidRPr="002F610B" w:rsidRDefault="00324B5B" w:rsidP="002F610B">
      <w:pPr>
        <w:pStyle w:val="a6"/>
        <w:spacing w:before="0" w:after="0"/>
        <w:ind w:firstLine="567"/>
        <w:rPr>
          <w:rFonts w:ascii="Times New Roman" w:hAnsi="Times New Roman"/>
          <w:sz w:val="24"/>
          <w:szCs w:val="24"/>
        </w:rPr>
      </w:pPr>
      <w:r>
        <w:rPr>
          <w:rFonts w:ascii="Times New Roman" w:hAnsi="Times New Roman"/>
          <w:sz w:val="24"/>
          <w:szCs w:val="24"/>
        </w:rPr>
        <w:t>7)</w:t>
      </w:r>
      <w:r w:rsidR="0070157D" w:rsidRPr="002F610B">
        <w:rPr>
          <w:rFonts w:ascii="Times New Roman" w:hAnsi="Times New Roman"/>
          <w:sz w:val="24"/>
          <w:szCs w:val="24"/>
        </w:rPr>
        <w:t xml:space="preserve"> Если у работника нет полной уверенности в точности, передаваемой потребителю информации, ему необходимо ее перепроверить. Если для выяснения деталей требуется значительное время, то работнику следует предложить потребителю связаться для получения информации повторно (при этом указать точное время) или предложить альтернативный канал получения информации.</w:t>
      </w:r>
    </w:p>
    <w:p w14:paraId="2B575537" w14:textId="7E4DF67B" w:rsidR="0070157D" w:rsidRPr="002F610B" w:rsidRDefault="00324B5B" w:rsidP="002F610B">
      <w:pPr>
        <w:pStyle w:val="a6"/>
        <w:spacing w:before="0" w:after="0"/>
        <w:ind w:firstLine="567"/>
        <w:rPr>
          <w:rFonts w:ascii="Times New Roman" w:hAnsi="Times New Roman"/>
          <w:sz w:val="24"/>
          <w:szCs w:val="24"/>
        </w:rPr>
      </w:pPr>
      <w:r>
        <w:rPr>
          <w:rFonts w:ascii="Times New Roman" w:hAnsi="Times New Roman"/>
          <w:sz w:val="24"/>
          <w:szCs w:val="24"/>
        </w:rPr>
        <w:t>8)</w:t>
      </w:r>
      <w:r w:rsidR="0070157D" w:rsidRPr="002F610B">
        <w:rPr>
          <w:rFonts w:ascii="Times New Roman" w:hAnsi="Times New Roman"/>
          <w:sz w:val="24"/>
          <w:szCs w:val="24"/>
        </w:rPr>
        <w:t xml:space="preserve"> Работник, во избежание случайного предоставления ложной информации, не вправе консультировать потребителя по вопросам, требующим специальных знаний, выходящих за пределы его компетенции.</w:t>
      </w:r>
    </w:p>
    <w:p w14:paraId="506CEABB" w14:textId="6F3985D4" w:rsidR="0070157D" w:rsidRPr="002F610B" w:rsidRDefault="00324B5B" w:rsidP="002F610B">
      <w:pPr>
        <w:pStyle w:val="a6"/>
        <w:spacing w:before="0" w:after="0"/>
        <w:ind w:firstLine="567"/>
        <w:rPr>
          <w:rFonts w:ascii="Times New Roman" w:hAnsi="Times New Roman"/>
          <w:sz w:val="24"/>
          <w:szCs w:val="24"/>
        </w:rPr>
      </w:pPr>
      <w:r>
        <w:rPr>
          <w:rFonts w:ascii="Times New Roman" w:hAnsi="Times New Roman"/>
          <w:sz w:val="24"/>
          <w:szCs w:val="24"/>
        </w:rPr>
        <w:t>9)</w:t>
      </w:r>
      <w:r w:rsidR="0070157D" w:rsidRPr="002F610B">
        <w:rPr>
          <w:rFonts w:ascii="Times New Roman" w:hAnsi="Times New Roman"/>
          <w:sz w:val="24"/>
          <w:szCs w:val="24"/>
        </w:rPr>
        <w:t xml:space="preserve"> В случае если работник не обладает необходимой компетенцией, чтобы решить проблему обратившегося к нему потребителя, он должен:</w:t>
      </w:r>
    </w:p>
    <w:p w14:paraId="7D75FA45" w14:textId="77777777" w:rsidR="0070157D" w:rsidRPr="002F610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2F610B">
        <w:rPr>
          <w:bCs/>
          <w:sz w:val="24"/>
          <w:szCs w:val="24"/>
        </w:rPr>
        <w:t>пригласить к потребителю компетентного специалиста для того, чтобы удовлетворить запрос;</w:t>
      </w:r>
    </w:p>
    <w:p w14:paraId="320F3050" w14:textId="77777777" w:rsidR="0070157D" w:rsidRPr="002F610B"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2F610B">
        <w:rPr>
          <w:bCs/>
          <w:sz w:val="24"/>
          <w:szCs w:val="24"/>
        </w:rPr>
        <w:t>задать направления поиска (предоставить телефон справочной службы, название организации и т. п.).</w:t>
      </w:r>
    </w:p>
    <w:p w14:paraId="0BBD41A9" w14:textId="248EF8EF" w:rsidR="0070157D" w:rsidRPr="00036BD0" w:rsidRDefault="0070157D" w:rsidP="00502997">
      <w:pPr>
        <w:pStyle w:val="27"/>
        <w:ind w:firstLine="567"/>
        <w:rPr>
          <w:b w:val="0"/>
          <w:sz w:val="32"/>
          <w:szCs w:val="32"/>
        </w:rPr>
      </w:pPr>
      <w:bookmarkStart w:id="227" w:name="_Ref234142787"/>
      <w:bookmarkStart w:id="228" w:name="_Toc269610843"/>
      <w:bookmarkStart w:id="229" w:name="_Toc133511869"/>
      <w:bookmarkStart w:id="230" w:name="_Toc132288716"/>
      <w:bookmarkStart w:id="231" w:name="_Toc139893834"/>
      <w:r w:rsidRPr="00036BD0">
        <w:rPr>
          <w:b w:val="0"/>
          <w:sz w:val="32"/>
          <w:szCs w:val="32"/>
        </w:rPr>
        <w:t xml:space="preserve">VI.II </w:t>
      </w:r>
      <w:r w:rsidRPr="00036BD0">
        <w:rPr>
          <w:b w:val="0"/>
          <w:sz w:val="32"/>
          <w:szCs w:val="32"/>
        </w:rPr>
        <w:tab/>
      </w:r>
      <w:r w:rsidR="00BA779D" w:rsidRPr="00036BD0">
        <w:rPr>
          <w:b w:val="0"/>
          <w:sz w:val="32"/>
          <w:szCs w:val="32"/>
        </w:rPr>
        <w:t>Требования к деловому этикету при очном обслуживании</w:t>
      </w:r>
      <w:bookmarkEnd w:id="227"/>
      <w:bookmarkEnd w:id="228"/>
      <w:bookmarkEnd w:id="229"/>
      <w:bookmarkEnd w:id="230"/>
      <w:bookmarkEnd w:id="231"/>
    </w:p>
    <w:p w14:paraId="768CA6A4"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Личное общение с потребителем является важным элементом корпоративной культуры компании. При очном обслуживании работник должен стремиться к максимальной продуктивности обслуживания, выраженной в минимальном количестве активных контактов.</w:t>
      </w:r>
    </w:p>
    <w:p w14:paraId="0CE1CEE7" w14:textId="7223BEAB" w:rsidR="0070157D" w:rsidRPr="000163E5" w:rsidRDefault="00324B5B" w:rsidP="000163E5">
      <w:pPr>
        <w:pStyle w:val="a6"/>
        <w:spacing w:before="0" w:after="0"/>
        <w:ind w:firstLine="567"/>
        <w:rPr>
          <w:rFonts w:ascii="Times New Roman" w:hAnsi="Times New Roman"/>
          <w:sz w:val="24"/>
          <w:szCs w:val="24"/>
        </w:rPr>
      </w:pPr>
      <w:r>
        <w:rPr>
          <w:rFonts w:ascii="Times New Roman" w:hAnsi="Times New Roman"/>
          <w:sz w:val="24"/>
          <w:szCs w:val="24"/>
        </w:rPr>
        <w:t>1)</w:t>
      </w:r>
      <w:r w:rsidR="0070157D" w:rsidRPr="000163E5">
        <w:rPr>
          <w:rFonts w:ascii="Times New Roman" w:hAnsi="Times New Roman"/>
          <w:sz w:val="24"/>
          <w:szCs w:val="24"/>
        </w:rPr>
        <w:t xml:space="preserve"> Работник должен до конца выяснить вопрос, по которому обратился потребитель, и предложить оптимальный вариант решения его проблемы, чтобы потребителю не пришлось обращаться повторно.</w:t>
      </w:r>
    </w:p>
    <w:p w14:paraId="4DCB27FE" w14:textId="4E4E4227" w:rsidR="0070157D" w:rsidRPr="000163E5" w:rsidRDefault="00324B5B" w:rsidP="000163E5">
      <w:pPr>
        <w:pStyle w:val="a6"/>
        <w:spacing w:before="0" w:after="0"/>
        <w:ind w:firstLine="567"/>
        <w:rPr>
          <w:rFonts w:ascii="Times New Roman" w:hAnsi="Times New Roman"/>
          <w:sz w:val="24"/>
          <w:szCs w:val="24"/>
        </w:rPr>
      </w:pPr>
      <w:r>
        <w:rPr>
          <w:rFonts w:ascii="Times New Roman" w:hAnsi="Times New Roman"/>
          <w:sz w:val="24"/>
          <w:szCs w:val="24"/>
        </w:rPr>
        <w:t>2)</w:t>
      </w:r>
      <w:r w:rsidR="0070157D" w:rsidRPr="000163E5">
        <w:rPr>
          <w:rFonts w:ascii="Times New Roman" w:hAnsi="Times New Roman"/>
          <w:sz w:val="24"/>
          <w:szCs w:val="24"/>
        </w:rPr>
        <w:t xml:space="preserve"> При обсуждении принципиально важных или спорных моментов работнику необходимо получить подтверждение, понял ли его потребитель. Повторяя ключевые фразы беседы, нужно убедиться, что стороны пришли к согласию относительно дальнейших действий потребителя. В случае сомнения, перефразируя ключевые фразы беседы, уточнить понимание.</w:t>
      </w:r>
    </w:p>
    <w:p w14:paraId="05CA1E55" w14:textId="69EFC33F" w:rsidR="0070157D" w:rsidRPr="000163E5" w:rsidRDefault="00324B5B" w:rsidP="000163E5">
      <w:pPr>
        <w:pStyle w:val="a6"/>
        <w:spacing w:before="0" w:after="0"/>
        <w:ind w:firstLine="567"/>
        <w:rPr>
          <w:rFonts w:ascii="Times New Roman" w:hAnsi="Times New Roman"/>
          <w:sz w:val="24"/>
          <w:szCs w:val="24"/>
        </w:rPr>
      </w:pPr>
      <w:r>
        <w:rPr>
          <w:rFonts w:ascii="Times New Roman" w:hAnsi="Times New Roman"/>
          <w:sz w:val="24"/>
          <w:szCs w:val="24"/>
        </w:rPr>
        <w:t>3)</w:t>
      </w:r>
      <w:r w:rsidR="0070157D" w:rsidRPr="000163E5">
        <w:rPr>
          <w:rFonts w:ascii="Times New Roman" w:hAnsi="Times New Roman"/>
          <w:sz w:val="24"/>
          <w:szCs w:val="24"/>
        </w:rPr>
        <w:t xml:space="preserve"> Рекомендуется предоставлять потребителю услуг важную или сложную для запоминания информацию в письменном виде. В письменном виде указываются перечни документов, дата следующего посещения, телефон Контактного центра.</w:t>
      </w:r>
    </w:p>
    <w:p w14:paraId="35FA5B4D" w14:textId="48350E03" w:rsidR="0070157D" w:rsidRPr="000163E5" w:rsidRDefault="00324B5B" w:rsidP="000163E5">
      <w:pPr>
        <w:pStyle w:val="a6"/>
        <w:spacing w:before="0" w:after="0"/>
        <w:ind w:firstLine="567"/>
        <w:rPr>
          <w:rFonts w:ascii="Times New Roman" w:hAnsi="Times New Roman"/>
          <w:sz w:val="24"/>
          <w:szCs w:val="24"/>
        </w:rPr>
      </w:pPr>
      <w:r>
        <w:rPr>
          <w:rFonts w:ascii="Times New Roman" w:hAnsi="Times New Roman"/>
          <w:sz w:val="24"/>
          <w:szCs w:val="24"/>
        </w:rPr>
        <w:t>4)</w:t>
      </w:r>
      <w:r w:rsidR="0070157D" w:rsidRPr="000163E5">
        <w:rPr>
          <w:rFonts w:ascii="Times New Roman" w:hAnsi="Times New Roman"/>
          <w:sz w:val="24"/>
          <w:szCs w:val="24"/>
        </w:rPr>
        <w:t xml:space="preserve"> Работник должен демонстрировать доброжелательное отношение к потребителю услуг манерой общения, приветствия, улыбкой и т. п.</w:t>
      </w:r>
    </w:p>
    <w:p w14:paraId="608D6A31" w14:textId="1E726215" w:rsidR="0070157D" w:rsidRPr="000163E5" w:rsidRDefault="00324B5B" w:rsidP="000163E5">
      <w:pPr>
        <w:pStyle w:val="a6"/>
        <w:spacing w:before="0" w:after="0"/>
        <w:ind w:firstLine="567"/>
        <w:rPr>
          <w:rFonts w:ascii="Times New Roman" w:hAnsi="Times New Roman"/>
          <w:sz w:val="24"/>
          <w:szCs w:val="24"/>
        </w:rPr>
      </w:pPr>
      <w:r>
        <w:rPr>
          <w:rFonts w:ascii="Times New Roman" w:hAnsi="Times New Roman"/>
          <w:sz w:val="24"/>
          <w:szCs w:val="24"/>
        </w:rPr>
        <w:t>5)</w:t>
      </w:r>
      <w:r w:rsidR="0070157D" w:rsidRPr="000163E5">
        <w:rPr>
          <w:rFonts w:ascii="Times New Roman" w:hAnsi="Times New Roman"/>
          <w:sz w:val="24"/>
          <w:szCs w:val="24"/>
        </w:rPr>
        <w:t xml:space="preserve"> В конце общения работнику необходимо поблагодарить потребителя услуг за визит.</w:t>
      </w:r>
    </w:p>
    <w:p w14:paraId="2C2FD61C" w14:textId="4E585940" w:rsidR="0070157D" w:rsidRPr="000163E5" w:rsidRDefault="00324B5B" w:rsidP="000163E5">
      <w:pPr>
        <w:pStyle w:val="a6"/>
        <w:spacing w:before="0" w:after="0"/>
        <w:ind w:firstLine="567"/>
        <w:rPr>
          <w:rFonts w:ascii="Times New Roman" w:hAnsi="Times New Roman"/>
          <w:sz w:val="24"/>
          <w:szCs w:val="24"/>
        </w:rPr>
      </w:pPr>
      <w:r>
        <w:rPr>
          <w:rFonts w:ascii="Times New Roman" w:hAnsi="Times New Roman"/>
          <w:sz w:val="24"/>
          <w:szCs w:val="24"/>
        </w:rPr>
        <w:t>6)</w:t>
      </w:r>
      <w:r w:rsidR="0070157D" w:rsidRPr="000163E5">
        <w:rPr>
          <w:rFonts w:ascii="Times New Roman" w:hAnsi="Times New Roman"/>
          <w:sz w:val="24"/>
          <w:szCs w:val="24"/>
        </w:rPr>
        <w:t xml:space="preserve"> Нормы и правила служебного этикета предписывают работнику воздерживаться от разговора по телефону, игнорируя присутствие посетителя.</w:t>
      </w:r>
    </w:p>
    <w:p w14:paraId="4235B0C3" w14:textId="1039A29A" w:rsidR="0070157D" w:rsidRPr="000163E5" w:rsidRDefault="00324B5B" w:rsidP="000163E5">
      <w:pPr>
        <w:pStyle w:val="a6"/>
        <w:spacing w:before="0" w:after="0"/>
        <w:ind w:firstLine="567"/>
        <w:rPr>
          <w:rFonts w:ascii="Times New Roman" w:hAnsi="Times New Roman"/>
          <w:sz w:val="24"/>
          <w:szCs w:val="24"/>
        </w:rPr>
      </w:pPr>
      <w:r>
        <w:rPr>
          <w:rFonts w:ascii="Times New Roman" w:hAnsi="Times New Roman"/>
          <w:sz w:val="24"/>
          <w:szCs w:val="24"/>
        </w:rPr>
        <w:t>7)</w:t>
      </w:r>
      <w:r w:rsidR="0070157D" w:rsidRPr="000163E5">
        <w:rPr>
          <w:rFonts w:ascii="Times New Roman" w:hAnsi="Times New Roman"/>
          <w:sz w:val="24"/>
          <w:szCs w:val="24"/>
        </w:rPr>
        <w:t xml:space="preserve"> Работник при провоцировании посетителем конфликтной ситуации должен проявлять эмоционально-психологическую устойчивость, не позволяя втянуть себя в конфликт, предпринимать все возможные меры к его разрешению и пресечению конфликта.</w:t>
      </w:r>
    </w:p>
    <w:p w14:paraId="20CAF259" w14:textId="180B0BBC" w:rsidR="0070157D" w:rsidRPr="000163E5" w:rsidRDefault="0070157D" w:rsidP="000163E5">
      <w:pPr>
        <w:pStyle w:val="a6"/>
        <w:spacing w:before="0" w:after="0"/>
        <w:ind w:firstLine="567"/>
        <w:rPr>
          <w:rFonts w:ascii="Times New Roman" w:hAnsi="Times New Roman"/>
          <w:sz w:val="24"/>
          <w:szCs w:val="24"/>
        </w:rPr>
      </w:pPr>
      <w:bookmarkStart w:id="232" w:name="_Ref234142794"/>
      <w:r w:rsidRPr="000163E5">
        <w:rPr>
          <w:rFonts w:ascii="Times New Roman" w:hAnsi="Times New Roman"/>
          <w:sz w:val="24"/>
          <w:szCs w:val="24"/>
        </w:rPr>
        <w:t>8</w:t>
      </w:r>
      <w:r w:rsidR="00324B5B">
        <w:rPr>
          <w:rFonts w:ascii="Times New Roman" w:hAnsi="Times New Roman"/>
          <w:sz w:val="24"/>
          <w:szCs w:val="24"/>
        </w:rPr>
        <w:t>)</w:t>
      </w:r>
      <w:r w:rsidRPr="000163E5">
        <w:rPr>
          <w:rFonts w:ascii="Times New Roman" w:hAnsi="Times New Roman"/>
          <w:sz w:val="24"/>
          <w:szCs w:val="24"/>
        </w:rPr>
        <w:t xml:space="preserve"> Требования к внешнему виду и форме одежды </w:t>
      </w:r>
      <w:bookmarkEnd w:id="232"/>
      <w:r w:rsidRPr="000163E5">
        <w:rPr>
          <w:rFonts w:ascii="Times New Roman" w:hAnsi="Times New Roman"/>
          <w:sz w:val="24"/>
          <w:szCs w:val="24"/>
        </w:rPr>
        <w:t>работников, осуществляющих очное обслуживание потребителей, регламентируются организационно-распорядительными документами.</w:t>
      </w:r>
    </w:p>
    <w:p w14:paraId="24BFFB14" w14:textId="06FAE40B" w:rsidR="0070157D" w:rsidRPr="00036BD0" w:rsidRDefault="0070157D" w:rsidP="00502997">
      <w:pPr>
        <w:pStyle w:val="27"/>
        <w:ind w:firstLine="567"/>
        <w:rPr>
          <w:b w:val="0"/>
          <w:sz w:val="32"/>
          <w:szCs w:val="32"/>
        </w:rPr>
      </w:pPr>
      <w:bookmarkStart w:id="233" w:name="_Ref234142799"/>
      <w:bookmarkStart w:id="234" w:name="_Toc269610844"/>
      <w:bookmarkStart w:id="235" w:name="_Toc133511870"/>
      <w:bookmarkStart w:id="236" w:name="_Toc132288717"/>
      <w:bookmarkStart w:id="237" w:name="_Toc139893835"/>
      <w:r w:rsidRPr="00036BD0">
        <w:rPr>
          <w:b w:val="0"/>
          <w:sz w:val="32"/>
          <w:szCs w:val="32"/>
        </w:rPr>
        <w:lastRenderedPageBreak/>
        <w:t>VI.III</w:t>
      </w:r>
      <w:r w:rsidRPr="00036BD0">
        <w:rPr>
          <w:b w:val="0"/>
          <w:sz w:val="32"/>
          <w:szCs w:val="32"/>
        </w:rPr>
        <w:tab/>
      </w:r>
      <w:r w:rsidR="00BA779D" w:rsidRPr="00036BD0">
        <w:rPr>
          <w:b w:val="0"/>
          <w:sz w:val="32"/>
          <w:szCs w:val="32"/>
        </w:rPr>
        <w:t>Требования к деловому этикету при телефонных переговорах</w:t>
      </w:r>
      <w:bookmarkEnd w:id="233"/>
      <w:bookmarkEnd w:id="234"/>
      <w:bookmarkEnd w:id="235"/>
      <w:bookmarkEnd w:id="236"/>
      <w:bookmarkEnd w:id="237"/>
    </w:p>
    <w:p w14:paraId="740FF153"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Телефонные переговоры являются важным элементом корпоративной культуры компании. Работник, отвечающий на телефонный вызов, формирует соответствующий имидж компании у потребителей.</w:t>
      </w:r>
    </w:p>
    <w:p w14:paraId="22A9ECCC"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Обслуживание потребителей осуществляется в соответствии с требованиями Положения о горячей линии энергетиков «Светлая линия 220» и едином контактном центре группы компаний «Россети», утвержденного Правлением ПАО «Россети»</w:t>
      </w:r>
    </w:p>
    <w:p w14:paraId="6BEE1A75"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При осуществлении телефонных переговоров работниками подразделений, ответственных за взаимодействие с потребителями и работниками профильных структурных подразделений Общества следует руководствоваться следующими принципами:</w:t>
      </w:r>
    </w:p>
    <w:p w14:paraId="2879FE3B" w14:textId="5BEA2CC6"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1)</w:t>
      </w:r>
      <w:r w:rsidR="0070157D" w:rsidRPr="0052595C">
        <w:rPr>
          <w:rFonts w:ascii="Times New Roman" w:hAnsi="Times New Roman"/>
          <w:sz w:val="24"/>
          <w:szCs w:val="24"/>
        </w:rPr>
        <w:t xml:space="preserve"> Отвечать на входящий телефонный вызов необходимо своевременно, не позже третьего сигнала.</w:t>
      </w:r>
    </w:p>
    <w:p w14:paraId="6B1ADD7F" w14:textId="2232C923" w:rsidR="0070157D" w:rsidRPr="0052595C" w:rsidRDefault="0070157D" w:rsidP="0052595C">
      <w:pPr>
        <w:pStyle w:val="a6"/>
        <w:spacing w:before="0" w:after="0"/>
        <w:ind w:firstLine="567"/>
        <w:rPr>
          <w:rFonts w:ascii="Times New Roman" w:hAnsi="Times New Roman"/>
          <w:sz w:val="24"/>
          <w:szCs w:val="24"/>
        </w:rPr>
      </w:pPr>
      <w:r w:rsidRPr="0052595C">
        <w:rPr>
          <w:rFonts w:ascii="Times New Roman" w:hAnsi="Times New Roman"/>
          <w:sz w:val="24"/>
          <w:szCs w:val="24"/>
        </w:rPr>
        <w:t>2</w:t>
      </w:r>
      <w:r w:rsidR="00E07ACC">
        <w:rPr>
          <w:rFonts w:ascii="Times New Roman" w:hAnsi="Times New Roman"/>
          <w:sz w:val="24"/>
          <w:szCs w:val="24"/>
        </w:rPr>
        <w:t>)</w:t>
      </w:r>
      <w:r w:rsidRPr="0052595C">
        <w:rPr>
          <w:rFonts w:ascii="Times New Roman" w:hAnsi="Times New Roman"/>
          <w:sz w:val="24"/>
          <w:szCs w:val="24"/>
        </w:rPr>
        <w:t xml:space="preserve"> При осуществлении исходящего вызова необходимо прекратить попытки выйти на связь после четвертого сигнала телефонного аппарата.</w:t>
      </w:r>
    </w:p>
    <w:p w14:paraId="00B03698" w14:textId="333A0C5B"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3)</w:t>
      </w:r>
      <w:r w:rsidR="0070157D" w:rsidRPr="0052595C">
        <w:rPr>
          <w:rFonts w:ascii="Times New Roman" w:hAnsi="Times New Roman"/>
          <w:sz w:val="24"/>
          <w:szCs w:val="24"/>
        </w:rPr>
        <w:t xml:space="preserve"> Следует вести телефонный разговор таким образом, чтобы проблема каждого потребителя была решена, и у него осталось приятное впечатление о компании.</w:t>
      </w:r>
    </w:p>
    <w:p w14:paraId="032B169A" w14:textId="1694FE19"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4)</w:t>
      </w:r>
      <w:r w:rsidR="0070157D" w:rsidRPr="0052595C">
        <w:rPr>
          <w:rFonts w:ascii="Times New Roman" w:hAnsi="Times New Roman"/>
          <w:sz w:val="24"/>
          <w:szCs w:val="24"/>
        </w:rPr>
        <w:t xml:space="preserve"> Речь должна быть четкой, чтобы потребитель хорошо слышал и понимал.</w:t>
      </w:r>
    </w:p>
    <w:p w14:paraId="270EB9F6" w14:textId="6E664F0C"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5)</w:t>
      </w:r>
      <w:r w:rsidR="0070157D" w:rsidRPr="0052595C">
        <w:rPr>
          <w:rFonts w:ascii="Times New Roman" w:hAnsi="Times New Roman"/>
          <w:sz w:val="24"/>
          <w:szCs w:val="24"/>
        </w:rPr>
        <w:t xml:space="preserve"> Следует следить за скоростью своей речи, так как слишком быстрая или слишком медленная речь затрудняют общение.</w:t>
      </w:r>
    </w:p>
    <w:p w14:paraId="7B00D130" w14:textId="63A28FEA"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6)</w:t>
      </w:r>
      <w:r w:rsidR="0070157D" w:rsidRPr="0052595C">
        <w:rPr>
          <w:rFonts w:ascii="Times New Roman" w:hAnsi="Times New Roman"/>
          <w:sz w:val="24"/>
          <w:szCs w:val="24"/>
        </w:rPr>
        <w:t xml:space="preserve"> Рекомендуется использовать приемы активного слушателя, поддерживая постоянную связь с собеседником посредством слов и междометий.</w:t>
      </w:r>
    </w:p>
    <w:p w14:paraId="6966268B" w14:textId="3A883021"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7)</w:t>
      </w:r>
      <w:r w:rsidR="0070157D" w:rsidRPr="0052595C">
        <w:rPr>
          <w:rFonts w:ascii="Times New Roman" w:hAnsi="Times New Roman"/>
          <w:sz w:val="24"/>
          <w:szCs w:val="24"/>
        </w:rPr>
        <w:t xml:space="preserve"> Если работник не уверен, что правильно расслышал что-либо в телефонном сообщении, ему необходимо переспросить потребителя, во избежание недопонимания.</w:t>
      </w:r>
    </w:p>
    <w:p w14:paraId="0EE18DB9" w14:textId="067E1662"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8)</w:t>
      </w:r>
      <w:r w:rsidR="0070157D" w:rsidRPr="0052595C">
        <w:rPr>
          <w:rFonts w:ascii="Times New Roman" w:hAnsi="Times New Roman"/>
          <w:sz w:val="24"/>
          <w:szCs w:val="24"/>
        </w:rPr>
        <w:t xml:space="preserve"> Работник должен быть лаконичен, четок в изложении информации, не употреблять лишних слов, не допускать продолжительных пауз. Телефонный разговор должен быть содержательным, но кратким.</w:t>
      </w:r>
    </w:p>
    <w:p w14:paraId="7E06A2E8" w14:textId="3CCFB669"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9)</w:t>
      </w:r>
      <w:r w:rsidR="0070157D" w:rsidRPr="0052595C">
        <w:rPr>
          <w:rFonts w:ascii="Times New Roman" w:hAnsi="Times New Roman"/>
          <w:sz w:val="24"/>
          <w:szCs w:val="24"/>
        </w:rPr>
        <w:t xml:space="preserve"> Если работник не может сразу ответить на вопрос потребителя, необходимо зарегистрировать контактные данные потребителя и предоставить ответ позднее.</w:t>
      </w:r>
    </w:p>
    <w:p w14:paraId="5FA4A108" w14:textId="29634EFE"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10)</w:t>
      </w:r>
      <w:r w:rsidR="0070157D" w:rsidRPr="0052595C">
        <w:rPr>
          <w:rFonts w:ascii="Times New Roman" w:hAnsi="Times New Roman"/>
          <w:sz w:val="24"/>
          <w:szCs w:val="24"/>
        </w:rPr>
        <w:t xml:space="preserve"> Запрещено посвящать потребителя при телефонных переговорах в дела и проблемы коллег, комментировать их действия.</w:t>
      </w:r>
    </w:p>
    <w:p w14:paraId="49C28865" w14:textId="07FBD369"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11)</w:t>
      </w:r>
      <w:r w:rsidR="0070157D" w:rsidRPr="0052595C">
        <w:rPr>
          <w:rFonts w:ascii="Times New Roman" w:hAnsi="Times New Roman"/>
          <w:sz w:val="24"/>
          <w:szCs w:val="24"/>
        </w:rPr>
        <w:t xml:space="preserve"> Не рекомендуется вести телефонные переговоры по громкой связи.</w:t>
      </w:r>
    </w:p>
    <w:p w14:paraId="46F77863" w14:textId="1A51E32A"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12)</w:t>
      </w:r>
      <w:r w:rsidR="0070157D" w:rsidRPr="0052595C">
        <w:rPr>
          <w:rFonts w:ascii="Times New Roman" w:hAnsi="Times New Roman"/>
          <w:sz w:val="24"/>
          <w:szCs w:val="24"/>
        </w:rPr>
        <w:t xml:space="preserve"> Если потребитель ожидает на линии, работник не должен разговаривать с другими работниками, либо с потребителями в офисе. При наличии технической возможности звонок необходимо перевести на удержание с музыкальным сопровождением.</w:t>
      </w:r>
    </w:p>
    <w:p w14:paraId="1ED244CF" w14:textId="1FF1FDEB" w:rsidR="0070157D" w:rsidRPr="0052595C" w:rsidRDefault="0070157D" w:rsidP="0052595C">
      <w:pPr>
        <w:pStyle w:val="a6"/>
        <w:spacing w:before="0" w:after="0"/>
        <w:ind w:firstLine="567"/>
        <w:rPr>
          <w:rFonts w:ascii="Times New Roman" w:hAnsi="Times New Roman"/>
          <w:sz w:val="24"/>
          <w:szCs w:val="24"/>
        </w:rPr>
      </w:pPr>
      <w:r w:rsidRPr="0052595C">
        <w:rPr>
          <w:rFonts w:ascii="Times New Roman" w:hAnsi="Times New Roman"/>
          <w:sz w:val="24"/>
          <w:szCs w:val="24"/>
        </w:rPr>
        <w:t>13</w:t>
      </w:r>
      <w:r w:rsidR="00E07ACC">
        <w:rPr>
          <w:rFonts w:ascii="Times New Roman" w:hAnsi="Times New Roman"/>
          <w:sz w:val="24"/>
          <w:szCs w:val="24"/>
        </w:rPr>
        <w:t>)</w:t>
      </w:r>
      <w:r w:rsidRPr="0052595C">
        <w:rPr>
          <w:rFonts w:ascii="Times New Roman" w:hAnsi="Times New Roman"/>
          <w:sz w:val="24"/>
          <w:szCs w:val="24"/>
        </w:rPr>
        <w:t xml:space="preserve"> В конце общения работнику необходимо поблагодарить потребителя за звонок.</w:t>
      </w:r>
    </w:p>
    <w:p w14:paraId="03A680AF" w14:textId="6C205344" w:rsidR="0070157D" w:rsidRPr="00036BD0" w:rsidRDefault="0070157D" w:rsidP="00502997">
      <w:pPr>
        <w:pStyle w:val="27"/>
        <w:ind w:firstLine="567"/>
        <w:rPr>
          <w:b w:val="0"/>
        </w:rPr>
      </w:pPr>
      <w:bookmarkStart w:id="238" w:name="_Ref234142805"/>
      <w:bookmarkStart w:id="239" w:name="_Toc269610845"/>
      <w:bookmarkStart w:id="240" w:name="_Toc133511871"/>
      <w:bookmarkStart w:id="241" w:name="_Toc132288718"/>
      <w:bookmarkStart w:id="242" w:name="_Toc139893836"/>
      <w:r w:rsidRPr="00036BD0">
        <w:rPr>
          <w:b w:val="0"/>
          <w:sz w:val="32"/>
          <w:szCs w:val="32"/>
        </w:rPr>
        <w:t>VI.IV</w:t>
      </w:r>
      <w:r w:rsidRPr="00036BD0">
        <w:rPr>
          <w:b w:val="0"/>
          <w:sz w:val="32"/>
          <w:szCs w:val="32"/>
        </w:rPr>
        <w:tab/>
      </w:r>
      <w:r w:rsidR="00BA779D" w:rsidRPr="00036BD0">
        <w:rPr>
          <w:b w:val="0"/>
          <w:sz w:val="32"/>
          <w:szCs w:val="32"/>
        </w:rPr>
        <w:t>Требования к этикету деловой переписки</w:t>
      </w:r>
      <w:bookmarkEnd w:id="238"/>
      <w:bookmarkEnd w:id="239"/>
      <w:bookmarkEnd w:id="240"/>
      <w:bookmarkEnd w:id="241"/>
      <w:bookmarkEnd w:id="242"/>
    </w:p>
    <w:p w14:paraId="25A377FE"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Деловая переписка осуществляется посредством почтовой связи, системы электронного документооборота, электронной почты, сервисов Портала ТП, системы мгновенного обмена сообщениями и прочих каналов поступления обращений.</w:t>
      </w:r>
    </w:p>
    <w:p w14:paraId="0B3F0A84" w14:textId="7E807A17"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1)</w:t>
      </w:r>
      <w:r w:rsidR="0070157D" w:rsidRPr="0052595C">
        <w:rPr>
          <w:rFonts w:ascii="Times New Roman" w:hAnsi="Times New Roman"/>
          <w:sz w:val="24"/>
          <w:szCs w:val="24"/>
        </w:rPr>
        <w:t xml:space="preserve"> При направлении письма посредством почтовой связи и системы электронного взаимодействия письмо оформляется и направляется в соответствии с внутренними стандартами документооборота.</w:t>
      </w:r>
    </w:p>
    <w:p w14:paraId="0C83291F" w14:textId="6E910E7A"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2)</w:t>
      </w:r>
      <w:r w:rsidR="0070157D" w:rsidRPr="0052595C">
        <w:rPr>
          <w:rFonts w:ascii="Times New Roman" w:hAnsi="Times New Roman"/>
          <w:sz w:val="24"/>
          <w:szCs w:val="24"/>
        </w:rPr>
        <w:t xml:space="preserve"> При направлении письма по электронной почте или посредством интерактивных сервисов, работник всегда кратко указывает его тему. Длина письма должна соответствовать характеру общения: если работник просто отвечает на вопрос, то он должен делать это кратко и, по существу.</w:t>
      </w:r>
    </w:p>
    <w:p w14:paraId="1ECD4276" w14:textId="2CCD5B1B"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3)</w:t>
      </w:r>
      <w:r w:rsidR="0070157D" w:rsidRPr="0052595C">
        <w:rPr>
          <w:rFonts w:ascii="Times New Roman" w:hAnsi="Times New Roman"/>
          <w:sz w:val="24"/>
          <w:szCs w:val="24"/>
        </w:rPr>
        <w:t xml:space="preserve"> Письмо необходимо начинать с уважительного обращения к адресату по имени и отчеству.</w:t>
      </w:r>
    </w:p>
    <w:p w14:paraId="437B652F" w14:textId="0814F41A"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4)</w:t>
      </w:r>
      <w:r w:rsidR="0070157D" w:rsidRPr="0052595C">
        <w:rPr>
          <w:rFonts w:ascii="Times New Roman" w:hAnsi="Times New Roman"/>
          <w:sz w:val="24"/>
          <w:szCs w:val="24"/>
        </w:rPr>
        <w:t xml:space="preserve"> Ответ рекомендуется составлять из двух частей:</w:t>
      </w:r>
    </w:p>
    <w:p w14:paraId="6FE59E61"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lastRenderedPageBreak/>
        <w:t>констатирующая часть – указывается краткое содержание полученного обращения, а также приводятся факты, причины, основания и цели составления документа. При необходимости в данной части устанавливается взаимосвязь с нормативной документацией по данному вопросу;</w:t>
      </w:r>
    </w:p>
    <w:p w14:paraId="56F9D511"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результирующая часть – излагается непосредственно ответ потребителю, решения по обращению.</w:t>
      </w:r>
    </w:p>
    <w:p w14:paraId="496FC152" w14:textId="1A7BF4A6" w:rsidR="0070157D" w:rsidRPr="0052595C" w:rsidRDefault="00E07ACC" w:rsidP="0052595C">
      <w:pPr>
        <w:pStyle w:val="a6"/>
        <w:spacing w:before="0" w:after="0"/>
        <w:ind w:firstLine="567"/>
        <w:rPr>
          <w:rFonts w:ascii="Times New Roman" w:hAnsi="Times New Roman"/>
          <w:sz w:val="24"/>
          <w:szCs w:val="24"/>
        </w:rPr>
      </w:pPr>
      <w:r>
        <w:rPr>
          <w:rFonts w:ascii="Times New Roman" w:hAnsi="Times New Roman"/>
          <w:sz w:val="24"/>
          <w:szCs w:val="24"/>
        </w:rPr>
        <w:t>5)</w:t>
      </w:r>
      <w:r w:rsidR="0070157D" w:rsidRPr="0052595C">
        <w:rPr>
          <w:rFonts w:ascii="Times New Roman" w:hAnsi="Times New Roman"/>
          <w:sz w:val="24"/>
          <w:szCs w:val="24"/>
        </w:rPr>
        <w:t xml:space="preserve"> Ответ не должен содержать ссылки, отражающие проблемы компании (отсутствие финансовых средств, кадров и т.д.), вызывающие неудовлетворенность потребителя, неконкретные и неопределенные сроки, или сроки решения проблем потребителя, превышающие нормативную длительность исполнения мероприятий.</w:t>
      </w:r>
    </w:p>
    <w:p w14:paraId="5F583FF4" w14:textId="6608BECF" w:rsidR="0070157D" w:rsidRPr="0052595C" w:rsidRDefault="00E07ACC" w:rsidP="00324F11">
      <w:pPr>
        <w:pStyle w:val="a6"/>
        <w:spacing w:before="0" w:after="0"/>
        <w:ind w:firstLine="567"/>
        <w:rPr>
          <w:rFonts w:ascii="Times New Roman" w:hAnsi="Times New Roman"/>
          <w:sz w:val="24"/>
          <w:szCs w:val="24"/>
        </w:rPr>
      </w:pPr>
      <w:r>
        <w:rPr>
          <w:rFonts w:ascii="Times New Roman" w:hAnsi="Times New Roman"/>
          <w:sz w:val="24"/>
          <w:szCs w:val="24"/>
        </w:rPr>
        <w:t>6)</w:t>
      </w:r>
      <w:r w:rsidR="0070157D" w:rsidRPr="0052595C">
        <w:rPr>
          <w:rFonts w:ascii="Times New Roman" w:hAnsi="Times New Roman"/>
          <w:sz w:val="24"/>
          <w:szCs w:val="24"/>
        </w:rPr>
        <w:t xml:space="preserve"> Ответ подписывается должностным лицом, на имя которого поступило обращение потребителя. Подпись должна идентифицировать работника (ФИО, должность, подразделение, наименование компании) и содержать данные об альтернативных каналах связи (например, единый телефон или факс).</w:t>
      </w:r>
    </w:p>
    <w:p w14:paraId="579A5353" w14:textId="0FE92F3D" w:rsidR="0070157D" w:rsidRPr="00036BD0" w:rsidRDefault="0070157D" w:rsidP="00502997">
      <w:pPr>
        <w:pStyle w:val="27"/>
        <w:ind w:firstLine="567"/>
        <w:rPr>
          <w:b w:val="0"/>
          <w:sz w:val="32"/>
          <w:szCs w:val="32"/>
        </w:rPr>
      </w:pPr>
      <w:bookmarkStart w:id="243" w:name="_Toc133511872"/>
      <w:bookmarkStart w:id="244" w:name="_Toc132288719"/>
      <w:bookmarkStart w:id="245" w:name="_Toc139893837"/>
      <w:r w:rsidRPr="00036BD0">
        <w:rPr>
          <w:b w:val="0"/>
          <w:sz w:val="32"/>
          <w:szCs w:val="32"/>
        </w:rPr>
        <w:t>VI.V</w:t>
      </w:r>
      <w:r w:rsidRPr="00036BD0" w:rsidDel="00324472">
        <w:rPr>
          <w:b w:val="0"/>
          <w:sz w:val="32"/>
          <w:szCs w:val="32"/>
        </w:rPr>
        <w:t xml:space="preserve"> </w:t>
      </w:r>
      <w:r w:rsidRPr="00036BD0">
        <w:rPr>
          <w:b w:val="0"/>
          <w:sz w:val="32"/>
          <w:szCs w:val="32"/>
        </w:rPr>
        <w:tab/>
      </w:r>
      <w:r w:rsidR="00BA779D" w:rsidRPr="00036BD0">
        <w:rPr>
          <w:b w:val="0"/>
          <w:sz w:val="32"/>
          <w:szCs w:val="32"/>
        </w:rPr>
        <w:t>Декларация прав потребителя услуг</w:t>
      </w:r>
      <w:bookmarkEnd w:id="243"/>
      <w:bookmarkEnd w:id="244"/>
      <w:bookmarkEnd w:id="245"/>
    </w:p>
    <w:p w14:paraId="567B6F44"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Общество обеспечивает утверждение и размещение в открытом доступе на официальном сайте, в ЦОК и ПРП Декларацию прав потребителя услуг Общества.</w:t>
      </w:r>
    </w:p>
    <w:p w14:paraId="586874EB"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Декларация прав потребителя разрабатывается в соответствии с положениями настоящих Стандартов, направленными на обеспечение прав и интересов потребителей услуг.</w:t>
      </w:r>
    </w:p>
    <w:p w14:paraId="3A5A46D2"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В Декларацию должны быть включены следующие разделы:</w:t>
      </w:r>
    </w:p>
    <w:p w14:paraId="345BABE6" w14:textId="77777777" w:rsidR="0070157D" w:rsidRPr="000E3238" w:rsidRDefault="0070157D" w:rsidP="00B14DEE">
      <w:pPr>
        <w:pStyle w:val="a6"/>
        <w:numPr>
          <w:ilvl w:val="6"/>
          <w:numId w:val="13"/>
        </w:numPr>
        <w:tabs>
          <w:tab w:val="clear" w:pos="3229"/>
          <w:tab w:val="left" w:pos="1276"/>
        </w:tabs>
        <w:spacing w:before="60" w:after="0"/>
        <w:ind w:left="0" w:firstLine="567"/>
        <w:rPr>
          <w:rFonts w:ascii="Times New Roman" w:hAnsi="Times New Roman"/>
          <w:b/>
          <w:sz w:val="24"/>
          <w:szCs w:val="24"/>
        </w:rPr>
      </w:pPr>
      <w:r w:rsidRPr="000E3238">
        <w:rPr>
          <w:rFonts w:ascii="Times New Roman" w:hAnsi="Times New Roman"/>
          <w:b/>
          <w:sz w:val="24"/>
          <w:szCs w:val="24"/>
        </w:rPr>
        <w:t>Введение</w:t>
      </w:r>
    </w:p>
    <w:p w14:paraId="3BDE6694"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В данном разделе Декларации приводится краткая характеристика Общества с указанием зоны эксплуатационной ответственности, основные виды деятельности, цели и задачи деятельности Общества.</w:t>
      </w:r>
    </w:p>
    <w:p w14:paraId="5E12154E"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Указываются внутренние документы Общества, которые легли в основу Декларации.</w:t>
      </w:r>
    </w:p>
    <w:p w14:paraId="76C82D7F" w14:textId="77777777" w:rsidR="0070157D" w:rsidRPr="000E3238" w:rsidRDefault="0070157D" w:rsidP="00B14DEE">
      <w:pPr>
        <w:pStyle w:val="a6"/>
        <w:numPr>
          <w:ilvl w:val="6"/>
          <w:numId w:val="13"/>
        </w:numPr>
        <w:tabs>
          <w:tab w:val="clear" w:pos="3229"/>
          <w:tab w:val="left" w:pos="1276"/>
        </w:tabs>
        <w:spacing w:before="60" w:after="0"/>
        <w:ind w:left="0" w:firstLine="567"/>
        <w:rPr>
          <w:rFonts w:ascii="Times New Roman" w:hAnsi="Times New Roman"/>
          <w:b/>
          <w:sz w:val="24"/>
          <w:szCs w:val="24"/>
        </w:rPr>
      </w:pPr>
      <w:r w:rsidRPr="000E3238">
        <w:rPr>
          <w:rFonts w:ascii="Times New Roman" w:hAnsi="Times New Roman"/>
          <w:b/>
          <w:sz w:val="24"/>
          <w:szCs w:val="24"/>
        </w:rPr>
        <w:t>Право на свободный доступ к информации Общества</w:t>
      </w:r>
      <w:r w:rsidRPr="000E3238">
        <w:rPr>
          <w:rStyle w:val="afff8"/>
          <w:rFonts w:ascii="Times New Roman" w:hAnsi="Times New Roman"/>
          <w:b/>
          <w:sz w:val="24"/>
          <w:szCs w:val="24"/>
        </w:rPr>
        <w:footnoteReference w:id="3"/>
      </w:r>
    </w:p>
    <w:p w14:paraId="78864B02"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В данном разделе указываются каналы связи, по которым потребители могут получить информацию об Обществе:</w:t>
      </w:r>
    </w:p>
    <w:p w14:paraId="52F87EE4"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Интернет-приемная на Портале ТП (включая МП), официальном сайте Общества.</w:t>
      </w:r>
    </w:p>
    <w:p w14:paraId="2228D1B6"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Личный кабинет клиента на Портале ТП (включая МП) с указанием ссылки.</w:t>
      </w:r>
    </w:p>
    <w:p w14:paraId="130207A4" w14:textId="16B897E6"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 xml:space="preserve">Центры обслуживания клиентов (перечень адресов ЦОК, ПРП представлен на Портале ТП сервис «Интерактивная карта центров питания», а также на официальном сайте </w:t>
      </w:r>
      <w:r w:rsidRPr="00676469">
        <w:rPr>
          <w:bCs/>
          <w:sz w:val="24"/>
          <w:szCs w:val="24"/>
        </w:rPr>
        <w:t>организации</w:t>
      </w:r>
      <w:r w:rsidRPr="000329AF">
        <w:rPr>
          <w:bCs/>
          <w:sz w:val="24"/>
          <w:szCs w:val="24"/>
        </w:rPr>
        <w:t xml:space="preserve"> в разделе «Потребителям»).</w:t>
      </w:r>
    </w:p>
    <w:p w14:paraId="4FEBCDDB"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Почтовое сообщение по адресу: ____________.</w:t>
      </w:r>
    </w:p>
    <w:p w14:paraId="24453C01"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Федеральный номер 8-800-220-0-220 и единый короткий номер 220 горячей линии энергетиков «Светлая линия 220».</w:t>
      </w:r>
    </w:p>
    <w:p w14:paraId="0F1BA5FE"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Личный прием к руководителям структурных подразделений.</w:t>
      </w:r>
    </w:p>
    <w:p w14:paraId="32BBBA85"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Краткое описание сведений, которые потребитель может получить при обращении по указанным каналам связи.</w:t>
      </w:r>
    </w:p>
    <w:p w14:paraId="66EF5176" w14:textId="77777777" w:rsidR="0070157D" w:rsidRPr="000E3238" w:rsidRDefault="0070157D" w:rsidP="00B14DEE">
      <w:pPr>
        <w:pStyle w:val="a6"/>
        <w:numPr>
          <w:ilvl w:val="6"/>
          <w:numId w:val="13"/>
        </w:numPr>
        <w:tabs>
          <w:tab w:val="clear" w:pos="3229"/>
          <w:tab w:val="left" w:pos="1276"/>
        </w:tabs>
        <w:spacing w:before="60" w:after="0"/>
        <w:ind w:left="0" w:firstLine="567"/>
        <w:rPr>
          <w:rFonts w:ascii="Times New Roman" w:hAnsi="Times New Roman"/>
          <w:b/>
          <w:sz w:val="24"/>
          <w:szCs w:val="24"/>
        </w:rPr>
      </w:pPr>
      <w:r w:rsidRPr="000E3238">
        <w:rPr>
          <w:rFonts w:ascii="Times New Roman" w:hAnsi="Times New Roman"/>
          <w:b/>
          <w:sz w:val="24"/>
          <w:szCs w:val="24"/>
        </w:rPr>
        <w:t>Право на получение услуг</w:t>
      </w:r>
    </w:p>
    <w:p w14:paraId="06151135"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В данном разделе Декларации указывается перечень услуг, предоставляемых Обществом:</w:t>
      </w:r>
    </w:p>
    <w:p w14:paraId="7141E2F6"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Услуги по передаче электрической энергии.</w:t>
      </w:r>
    </w:p>
    <w:p w14:paraId="07ACE6DD"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Услуги по технологическому присоединению.</w:t>
      </w:r>
    </w:p>
    <w:p w14:paraId="0F216A8E"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Дополнительные (нетарифные) услуги.</w:t>
      </w:r>
    </w:p>
    <w:p w14:paraId="10017AE4" w14:textId="77777777" w:rsidR="0070157D" w:rsidRPr="000329AF"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0329AF">
        <w:rPr>
          <w:bCs/>
          <w:sz w:val="24"/>
          <w:szCs w:val="24"/>
        </w:rPr>
        <w:t>Иные услуги, предоставляемые Обществом.</w:t>
      </w:r>
    </w:p>
    <w:p w14:paraId="23D4443D" w14:textId="77777777" w:rsidR="0070157D" w:rsidRPr="000329AF" w:rsidRDefault="0070157D" w:rsidP="00B14DEE">
      <w:pPr>
        <w:pStyle w:val="afffe"/>
        <w:numPr>
          <w:ilvl w:val="0"/>
          <w:numId w:val="20"/>
        </w:numPr>
        <w:tabs>
          <w:tab w:val="left" w:pos="1134"/>
          <w:tab w:val="left" w:pos="1985"/>
        </w:tabs>
        <w:suppressAutoHyphens/>
        <w:spacing w:after="60"/>
        <w:ind w:left="0" w:firstLine="567"/>
        <w:contextualSpacing w:val="0"/>
        <w:jc w:val="both"/>
        <w:rPr>
          <w:rFonts w:eastAsia="Calibri"/>
          <w:lang w:eastAsia="en-US"/>
        </w:rPr>
      </w:pPr>
      <w:r w:rsidRPr="00704D67">
        <w:rPr>
          <w:bCs/>
          <w:sz w:val="24"/>
          <w:szCs w:val="24"/>
        </w:rPr>
        <w:lastRenderedPageBreak/>
        <w:t>Краткое изложение порядка действий потребителя и условия для получения услуги.</w:t>
      </w:r>
    </w:p>
    <w:p w14:paraId="214A8F9C" w14:textId="77777777" w:rsidR="0070157D" w:rsidRPr="000E3238" w:rsidRDefault="0070157D" w:rsidP="00B14DEE">
      <w:pPr>
        <w:pStyle w:val="a6"/>
        <w:numPr>
          <w:ilvl w:val="6"/>
          <w:numId w:val="13"/>
        </w:numPr>
        <w:tabs>
          <w:tab w:val="clear" w:pos="3229"/>
          <w:tab w:val="left" w:pos="1276"/>
        </w:tabs>
        <w:spacing w:before="60" w:after="0"/>
        <w:ind w:left="0" w:firstLine="567"/>
        <w:rPr>
          <w:rFonts w:ascii="Times New Roman" w:hAnsi="Times New Roman"/>
          <w:b/>
          <w:sz w:val="24"/>
          <w:szCs w:val="24"/>
        </w:rPr>
      </w:pPr>
      <w:r w:rsidRPr="000E3238">
        <w:rPr>
          <w:rFonts w:ascii="Times New Roman" w:hAnsi="Times New Roman"/>
          <w:b/>
          <w:sz w:val="24"/>
          <w:szCs w:val="24"/>
        </w:rPr>
        <w:t>Право на недискриминационный доступ к услугам по технологическому присоединению</w:t>
      </w:r>
    </w:p>
    <w:p w14:paraId="44741708"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 xml:space="preserve">В данном разделе Декларации указывается перечень услуг по технологическому присоединению, предоставляемых Обществом: </w:t>
      </w:r>
    </w:p>
    <w:p w14:paraId="34A4730F"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Технологическое присоединение впервые вводимых в эксплуатацию энергопринимающих устройств.</w:t>
      </w:r>
    </w:p>
    <w:p w14:paraId="23DEE888"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Технологическое присоединение с увеличением мощности энергопринимающих устройств.</w:t>
      </w:r>
    </w:p>
    <w:p w14:paraId="398B7A54"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Перераспределение максимальной мощности.</w:t>
      </w:r>
    </w:p>
    <w:p w14:paraId="36E0C8F3"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Переоформление максимальной мощности.</w:t>
      </w:r>
    </w:p>
    <w:p w14:paraId="6889E359"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Подтверждение максимальной мощности.</w:t>
      </w:r>
    </w:p>
    <w:p w14:paraId="0CE3BBB4"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Технологическое присоединение ранее присоединенных энергопринимающих устройств с изменением точки присоединения, категории надежности, вида производственной деятельности, не влекущие пересмотр величины максимальной мощности, но изменяющие схему внешнего электроснабжения.</w:t>
      </w:r>
    </w:p>
    <w:p w14:paraId="17A4B139"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Технологическое присоединение ранее присоединенных энергопринимающих устройств, выведенных из эксплуатации (в том числе в целях консервации на срок более 1 года).</w:t>
      </w:r>
    </w:p>
    <w:p w14:paraId="242FA077"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Технологическое присоединение объектов микрогенерации.</w:t>
      </w:r>
    </w:p>
    <w:p w14:paraId="522BB704"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Технологическое присоединение объектов по производству электрической энергии.</w:t>
      </w:r>
    </w:p>
    <w:p w14:paraId="721900B9" w14:textId="77777777" w:rsidR="0070157D" w:rsidRPr="000329AF"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29AF">
        <w:rPr>
          <w:bCs/>
          <w:sz w:val="24"/>
          <w:szCs w:val="24"/>
        </w:rPr>
        <w:t>Технологическое присоединение объектов электросетевого хозяйства.</w:t>
      </w:r>
    </w:p>
    <w:p w14:paraId="443DA51B" w14:textId="77777777" w:rsidR="0070157D" w:rsidRPr="000E3238" w:rsidRDefault="0070157D" w:rsidP="00B14DEE">
      <w:pPr>
        <w:pStyle w:val="a6"/>
        <w:numPr>
          <w:ilvl w:val="6"/>
          <w:numId w:val="13"/>
        </w:numPr>
        <w:tabs>
          <w:tab w:val="clear" w:pos="3229"/>
          <w:tab w:val="left" w:pos="1276"/>
        </w:tabs>
        <w:spacing w:before="60" w:after="0"/>
        <w:ind w:left="0" w:firstLine="567"/>
        <w:rPr>
          <w:rFonts w:ascii="Times New Roman" w:hAnsi="Times New Roman"/>
          <w:b/>
          <w:sz w:val="24"/>
          <w:szCs w:val="24"/>
        </w:rPr>
      </w:pPr>
      <w:r w:rsidRPr="000E3238">
        <w:rPr>
          <w:rFonts w:ascii="Times New Roman" w:hAnsi="Times New Roman"/>
          <w:b/>
          <w:sz w:val="24"/>
          <w:szCs w:val="24"/>
        </w:rPr>
        <w:t xml:space="preserve">Право на доступность </w:t>
      </w:r>
    </w:p>
    <w:p w14:paraId="0BF3C5DE"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В данном разделе указываются основные принципы доступности очного и заочного сервисов Общества и услуг независимо от места проживания и местонахождения энергопринимающих устройств потребителя.</w:t>
      </w:r>
    </w:p>
    <w:p w14:paraId="21FA8CF3" w14:textId="77777777" w:rsidR="0070157D" w:rsidRPr="000E3238" w:rsidRDefault="0070157D" w:rsidP="00B14DEE">
      <w:pPr>
        <w:pStyle w:val="a6"/>
        <w:numPr>
          <w:ilvl w:val="6"/>
          <w:numId w:val="13"/>
        </w:numPr>
        <w:tabs>
          <w:tab w:val="clear" w:pos="3229"/>
          <w:tab w:val="left" w:pos="1276"/>
        </w:tabs>
        <w:spacing w:before="60" w:after="0"/>
        <w:ind w:left="0" w:firstLine="567"/>
        <w:rPr>
          <w:rFonts w:ascii="Times New Roman" w:hAnsi="Times New Roman"/>
          <w:b/>
          <w:sz w:val="24"/>
          <w:szCs w:val="24"/>
        </w:rPr>
      </w:pPr>
      <w:r w:rsidRPr="000E3238">
        <w:rPr>
          <w:rFonts w:ascii="Times New Roman" w:hAnsi="Times New Roman"/>
          <w:b/>
          <w:sz w:val="24"/>
          <w:szCs w:val="24"/>
        </w:rPr>
        <w:t xml:space="preserve">Право на уважение </w:t>
      </w:r>
    </w:p>
    <w:p w14:paraId="23FDFBB4"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В данном разделе Декларации указываются право потребителя на вежливое, внимательное обращение, а также на уважение достоинства, независимо от уровня образования, пола, национальности, общественного положения, религиозных убеждений.</w:t>
      </w:r>
    </w:p>
    <w:p w14:paraId="61ADEF6C" w14:textId="77777777" w:rsidR="0070157D" w:rsidRPr="000E3238" w:rsidRDefault="0070157D" w:rsidP="00B14DEE">
      <w:pPr>
        <w:pStyle w:val="a6"/>
        <w:numPr>
          <w:ilvl w:val="6"/>
          <w:numId w:val="13"/>
        </w:numPr>
        <w:tabs>
          <w:tab w:val="clear" w:pos="3229"/>
          <w:tab w:val="left" w:pos="1276"/>
        </w:tabs>
        <w:spacing w:before="60" w:after="0"/>
        <w:ind w:left="0" w:firstLine="567"/>
        <w:rPr>
          <w:rFonts w:ascii="Times New Roman" w:hAnsi="Times New Roman"/>
          <w:b/>
          <w:sz w:val="24"/>
          <w:szCs w:val="24"/>
        </w:rPr>
      </w:pPr>
      <w:r w:rsidRPr="000E3238">
        <w:rPr>
          <w:rFonts w:ascii="Times New Roman" w:hAnsi="Times New Roman"/>
          <w:b/>
          <w:sz w:val="24"/>
          <w:szCs w:val="24"/>
        </w:rPr>
        <w:t>Право на качественное обслуживание и соблюдение сроков</w:t>
      </w:r>
    </w:p>
    <w:p w14:paraId="68C6E390"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В разделе Декларации кратко излагаются реализованные сервисы очного и заочного обслуживания, направленные на качественное и комфортное обслуживание, приводятся регламентированные сроки обслуживания по очным и заочным каналам взаимодействия.</w:t>
      </w:r>
    </w:p>
    <w:p w14:paraId="311509A5"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Так же указывается право на своевременное выполнение мероприятий по технологическому присоединению в соответствии с законодательством Российской Федерации.</w:t>
      </w:r>
    </w:p>
    <w:p w14:paraId="0F1FBBDD" w14:textId="77777777" w:rsidR="0070157D" w:rsidRPr="000E3238" w:rsidRDefault="0070157D" w:rsidP="00B14DEE">
      <w:pPr>
        <w:pStyle w:val="a6"/>
        <w:numPr>
          <w:ilvl w:val="6"/>
          <w:numId w:val="13"/>
        </w:numPr>
        <w:tabs>
          <w:tab w:val="clear" w:pos="3229"/>
          <w:tab w:val="left" w:pos="1276"/>
        </w:tabs>
        <w:spacing w:before="60" w:after="0"/>
        <w:ind w:left="0" w:firstLine="567"/>
        <w:rPr>
          <w:rFonts w:ascii="Times New Roman" w:hAnsi="Times New Roman"/>
          <w:b/>
          <w:sz w:val="24"/>
          <w:szCs w:val="24"/>
        </w:rPr>
      </w:pPr>
      <w:r w:rsidRPr="000E3238">
        <w:rPr>
          <w:rFonts w:ascii="Times New Roman" w:hAnsi="Times New Roman"/>
          <w:b/>
          <w:sz w:val="24"/>
          <w:szCs w:val="24"/>
        </w:rPr>
        <w:t>Право на выражение мнения и обжалование противоправных действий</w:t>
      </w:r>
    </w:p>
    <w:p w14:paraId="4F76B43F"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В разделе Декларации указывается право потребителя направить свое мнение в форме благодарности, жалобы или предложения по повышению качества обслуживания и услуг с помощью любых каналов связи, включая клиентские ящики, книги отзывов и предложений, интерактивные сервисы.</w:t>
      </w:r>
    </w:p>
    <w:p w14:paraId="17EDC01D"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Дополнительно указывается перечень вышестоящих инстанций, в которые потребитель может направить обращение о ненадлежащее качество услуг и обслуживание.</w:t>
      </w:r>
    </w:p>
    <w:p w14:paraId="16EFC93E" w14:textId="77777777" w:rsidR="0070157D" w:rsidRPr="000E3238" w:rsidRDefault="0070157D" w:rsidP="00B14DEE">
      <w:pPr>
        <w:pStyle w:val="a6"/>
        <w:numPr>
          <w:ilvl w:val="6"/>
          <w:numId w:val="13"/>
        </w:numPr>
        <w:tabs>
          <w:tab w:val="clear" w:pos="3229"/>
          <w:tab w:val="left" w:pos="1276"/>
        </w:tabs>
        <w:spacing w:before="60" w:after="0"/>
        <w:ind w:left="0" w:firstLine="567"/>
        <w:rPr>
          <w:rFonts w:ascii="Times New Roman" w:hAnsi="Times New Roman"/>
          <w:b/>
          <w:sz w:val="24"/>
          <w:szCs w:val="24"/>
        </w:rPr>
      </w:pPr>
      <w:r w:rsidRPr="000E3238">
        <w:rPr>
          <w:rFonts w:ascii="Times New Roman" w:hAnsi="Times New Roman"/>
          <w:b/>
          <w:sz w:val="24"/>
          <w:szCs w:val="24"/>
        </w:rPr>
        <w:t>Право на конфиденциальность</w:t>
      </w:r>
    </w:p>
    <w:p w14:paraId="0808058D"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В разделе Декларации указываются предпринимаемые меры Обществом для соблюдения требований по защите персональных данных в соответствии с законодательством Российской Федерации.</w:t>
      </w:r>
    </w:p>
    <w:p w14:paraId="36C9A447" w14:textId="261043F6" w:rsidR="0070157D" w:rsidRPr="00036BD0" w:rsidRDefault="0077108B" w:rsidP="00502997">
      <w:pPr>
        <w:pStyle w:val="10"/>
        <w:spacing w:after="120"/>
        <w:ind w:left="0" w:right="0" w:firstLine="567"/>
        <w:rPr>
          <w:b w:val="0"/>
          <w:sz w:val="32"/>
          <w:szCs w:val="32"/>
          <w:lang w:val="ru-RU"/>
        </w:rPr>
      </w:pPr>
      <w:bookmarkStart w:id="246" w:name="_Toc269610846"/>
      <w:bookmarkStart w:id="247" w:name="_Toc133511873"/>
      <w:bookmarkStart w:id="248" w:name="_Toc132288720"/>
      <w:bookmarkStart w:id="249" w:name="_Toc139893838"/>
      <w:r w:rsidRPr="00036BD0">
        <w:rPr>
          <w:b w:val="0"/>
          <w:sz w:val="32"/>
          <w:szCs w:val="32"/>
          <w:lang w:val="ru-RU"/>
        </w:rPr>
        <w:t xml:space="preserve">Оценка </w:t>
      </w:r>
      <w:bookmarkEnd w:id="246"/>
      <w:r w:rsidRPr="00036BD0">
        <w:rPr>
          <w:b w:val="0"/>
          <w:sz w:val="32"/>
          <w:szCs w:val="32"/>
          <w:lang w:val="ru-RU"/>
        </w:rPr>
        <w:t>внедрения клиентоцентричного подхода</w:t>
      </w:r>
      <w:bookmarkEnd w:id="247"/>
      <w:bookmarkEnd w:id="248"/>
      <w:bookmarkEnd w:id="249"/>
    </w:p>
    <w:p w14:paraId="70AFF827"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lastRenderedPageBreak/>
        <w:t>Система анализа и контроля внедрения клиентоцентричного подхода Общества и филиалов Общества:</w:t>
      </w:r>
    </w:p>
    <w:p w14:paraId="29CFF17F"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обеспечивает мониторинг процесса внедрения клиентоцентричного подхода во всех сквозных процессах;</w:t>
      </w:r>
    </w:p>
    <w:p w14:paraId="29705C65" w14:textId="77777777" w:rsidR="0070157D" w:rsidRPr="0052595C"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52595C">
        <w:rPr>
          <w:bCs/>
          <w:sz w:val="24"/>
          <w:szCs w:val="24"/>
        </w:rPr>
        <w:t xml:space="preserve">оценивает конечный результат деятельности компании с точки зрения потребителя услуг. </w:t>
      </w:r>
    </w:p>
    <w:p w14:paraId="56955E90"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Конечный результат, или качество работы с потребителями оценивается по двум направлениям: качество оказываемых услуг компании и качество клиентского сервиса.</w:t>
      </w:r>
    </w:p>
    <w:p w14:paraId="3B59AC47"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Задачи системы:</w:t>
      </w:r>
    </w:p>
    <w:p w14:paraId="7A330432"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 xml:space="preserve">анализ эффективности мероприятий по внедрению клиентоцентричного подхода; </w:t>
      </w:r>
    </w:p>
    <w:p w14:paraId="1234DB4B"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определение соответствия процессов взаимодействия с потребителями и организации обслуживания требованиям и рекомендациям, изложенным в настоящих Стандартах, а также требованиям документов, регламентирующих данное направление деятельности, и требованиям, установленным нормативными и правовыми актами;</w:t>
      </w:r>
    </w:p>
    <w:p w14:paraId="10CD79BB" w14:textId="77777777" w:rsidR="0070157D" w:rsidRPr="0052595C"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52595C">
        <w:rPr>
          <w:bCs/>
          <w:sz w:val="24"/>
          <w:szCs w:val="24"/>
        </w:rPr>
        <w:t>принятие мер по повышению качества услуг и качества клиентского обслуживания.</w:t>
      </w:r>
    </w:p>
    <w:p w14:paraId="35C3B83A"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Оценка и контроль качества работы с потребителями осуществляются инструментами:</w:t>
      </w:r>
    </w:p>
    <w:p w14:paraId="307F52E0"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система мониторинга жалоб и обращений потребителей;</w:t>
      </w:r>
    </w:p>
    <w:p w14:paraId="1F9B31FF"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система оценки результативности бизнес-процессов по взаимодействию с потребителями услуг;</w:t>
      </w:r>
    </w:p>
    <w:p w14:paraId="1FD9B637"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информационный аудит;</w:t>
      </w:r>
    </w:p>
    <w:p w14:paraId="7E3026C1"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внутренний контроль качества обслуживания потребителей;</w:t>
      </w:r>
    </w:p>
    <w:p w14:paraId="184BC4F5"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проведение маркетинговых исследований по изучению степени удовлетворенности потребителей качеством оказываемых услуг;</w:t>
      </w:r>
    </w:p>
    <w:p w14:paraId="2DCFB4CF" w14:textId="77777777" w:rsidR="0070157D" w:rsidRPr="0052595C"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2595C">
        <w:rPr>
          <w:bCs/>
          <w:sz w:val="24"/>
          <w:szCs w:val="24"/>
        </w:rPr>
        <w:t>параметры, индикаторы и показатель качества оказываемых услуг.</w:t>
      </w:r>
    </w:p>
    <w:p w14:paraId="14583FD2" w14:textId="75361454" w:rsidR="0070157D" w:rsidRPr="00036BD0" w:rsidRDefault="0070157D" w:rsidP="00502997">
      <w:pPr>
        <w:pStyle w:val="27"/>
        <w:ind w:firstLine="567"/>
        <w:rPr>
          <w:b w:val="0"/>
          <w:sz w:val="32"/>
          <w:szCs w:val="32"/>
        </w:rPr>
      </w:pPr>
      <w:bookmarkStart w:id="250" w:name="_Toc133511874"/>
      <w:bookmarkStart w:id="251" w:name="_Toc132288721"/>
      <w:bookmarkStart w:id="252" w:name="_Toc139893839"/>
      <w:r w:rsidRPr="00036BD0">
        <w:rPr>
          <w:b w:val="0"/>
          <w:sz w:val="32"/>
          <w:szCs w:val="32"/>
        </w:rPr>
        <w:t xml:space="preserve">VII.I </w:t>
      </w:r>
      <w:r w:rsidR="00BA779D" w:rsidRPr="00036BD0">
        <w:rPr>
          <w:b w:val="0"/>
          <w:sz w:val="32"/>
          <w:szCs w:val="32"/>
        </w:rPr>
        <w:t>Система мониторинга обратной связи</w:t>
      </w:r>
      <w:bookmarkEnd w:id="250"/>
      <w:bookmarkEnd w:id="251"/>
      <w:bookmarkEnd w:id="252"/>
    </w:p>
    <w:p w14:paraId="18950DDE" w14:textId="77777777" w:rsidR="0070157D" w:rsidRPr="000329AF" w:rsidRDefault="0070157D" w:rsidP="000329AF">
      <w:pPr>
        <w:keepNext w:val="0"/>
        <w:tabs>
          <w:tab w:val="left" w:pos="1134"/>
          <w:tab w:val="left" w:pos="1985"/>
        </w:tabs>
        <w:suppressAutoHyphens/>
        <w:spacing w:line="240" w:lineRule="auto"/>
        <w:ind w:firstLine="567"/>
        <w:rPr>
          <w:rFonts w:eastAsia="Calibri"/>
          <w:lang w:eastAsia="en-US"/>
        </w:rPr>
      </w:pPr>
      <w:r w:rsidRPr="000329AF">
        <w:rPr>
          <w:rFonts w:eastAsia="Calibri"/>
          <w:lang w:eastAsia="en-US"/>
        </w:rPr>
        <w:t>Система мониторинга обратной связи, действующая на уровне Общества и филиалов Общества, включает:</w:t>
      </w:r>
    </w:p>
    <w:p w14:paraId="2941C86E" w14:textId="4DFCB3C6" w:rsidR="0070157D" w:rsidRPr="00807DDE" w:rsidRDefault="0070157D" w:rsidP="00807DDE">
      <w:pPr>
        <w:pStyle w:val="a6"/>
        <w:spacing w:before="0" w:after="0"/>
        <w:ind w:firstLine="567"/>
        <w:rPr>
          <w:rFonts w:ascii="Times New Roman" w:hAnsi="Times New Roman"/>
          <w:sz w:val="24"/>
          <w:szCs w:val="24"/>
        </w:rPr>
      </w:pPr>
      <w:r w:rsidRPr="00807DDE">
        <w:rPr>
          <w:rFonts w:ascii="Times New Roman" w:hAnsi="Times New Roman"/>
          <w:sz w:val="24"/>
          <w:szCs w:val="24"/>
        </w:rPr>
        <w:t>1</w:t>
      </w:r>
      <w:r w:rsidR="00953817">
        <w:rPr>
          <w:rFonts w:ascii="Times New Roman" w:hAnsi="Times New Roman"/>
          <w:sz w:val="24"/>
          <w:szCs w:val="24"/>
        </w:rPr>
        <w:t>)</w:t>
      </w:r>
      <w:r w:rsidRPr="00807DDE">
        <w:rPr>
          <w:rFonts w:ascii="Times New Roman" w:hAnsi="Times New Roman"/>
          <w:sz w:val="24"/>
          <w:szCs w:val="24"/>
        </w:rPr>
        <w:t xml:space="preserve"> Динамическую систему отчетности по взаимодействию с потребителями услуг в различных разрезах по классификационным признакам обращений, потребителей и результатов рассмотрения обращений. Отчетные формы по взаимодействию с потребителями для анализа должны содержать аналитические таблицы с динамическим и структурным распределениями количественных показателей, а также кросс-таблицы для анализа взаимосвязей между параметрами. </w:t>
      </w:r>
    </w:p>
    <w:p w14:paraId="5BB2E213" w14:textId="60E56F47" w:rsidR="0070157D" w:rsidRPr="00807DDE" w:rsidRDefault="0070157D" w:rsidP="00807DDE">
      <w:pPr>
        <w:pStyle w:val="a6"/>
        <w:spacing w:before="0" w:after="0"/>
        <w:ind w:firstLine="567"/>
        <w:rPr>
          <w:rFonts w:ascii="Times New Roman" w:hAnsi="Times New Roman"/>
          <w:sz w:val="24"/>
          <w:szCs w:val="24"/>
        </w:rPr>
      </w:pPr>
      <w:r w:rsidRPr="00807DDE">
        <w:rPr>
          <w:rFonts w:ascii="Times New Roman" w:hAnsi="Times New Roman"/>
          <w:sz w:val="24"/>
          <w:szCs w:val="24"/>
        </w:rPr>
        <w:t>2</w:t>
      </w:r>
      <w:r w:rsidR="00953817">
        <w:rPr>
          <w:rFonts w:ascii="Times New Roman" w:hAnsi="Times New Roman"/>
          <w:sz w:val="24"/>
          <w:szCs w:val="24"/>
        </w:rPr>
        <w:t>)</w:t>
      </w:r>
      <w:r w:rsidRPr="00807DDE">
        <w:rPr>
          <w:rFonts w:ascii="Times New Roman" w:hAnsi="Times New Roman"/>
          <w:sz w:val="24"/>
          <w:szCs w:val="24"/>
        </w:rPr>
        <w:t xml:space="preserve"> Контроль сроков и исполнение мероприятий по поступающим жалобам.</w:t>
      </w:r>
    </w:p>
    <w:p w14:paraId="7897E2FE" w14:textId="77777777" w:rsidR="0070157D" w:rsidRPr="00807DDE" w:rsidRDefault="0070157D" w:rsidP="00807DDE">
      <w:pPr>
        <w:keepNext w:val="0"/>
        <w:tabs>
          <w:tab w:val="left" w:pos="1134"/>
          <w:tab w:val="left" w:pos="1985"/>
        </w:tabs>
        <w:suppressAutoHyphens/>
        <w:spacing w:line="240" w:lineRule="auto"/>
        <w:ind w:firstLine="567"/>
        <w:rPr>
          <w:rFonts w:eastAsia="Calibri"/>
          <w:lang w:eastAsia="en-US"/>
        </w:rPr>
      </w:pPr>
      <w:r w:rsidRPr="00807DDE">
        <w:rPr>
          <w:rFonts w:eastAsia="Calibri"/>
          <w:lang w:eastAsia="en-US"/>
        </w:rPr>
        <w:t>Контроль сроков исполнения обработки обращений (жалоб) осуществляет подразделение ответственное за взаимодействие с потребителями, в которое поступило обращение. Руководитель данного подразделения является ответственным за организацию контроля сроков исполнения обработки обращений (жалоб) потребителей, а также несет ответственность за своевременное предоставление ответов потребителям услуг.</w:t>
      </w:r>
    </w:p>
    <w:p w14:paraId="75EC2048" w14:textId="77777777" w:rsidR="0070157D" w:rsidRPr="00807DDE" w:rsidRDefault="0070157D" w:rsidP="00807DDE">
      <w:pPr>
        <w:keepNext w:val="0"/>
        <w:tabs>
          <w:tab w:val="left" w:pos="1134"/>
          <w:tab w:val="left" w:pos="1985"/>
        </w:tabs>
        <w:suppressAutoHyphens/>
        <w:spacing w:line="240" w:lineRule="auto"/>
        <w:ind w:firstLine="567"/>
        <w:rPr>
          <w:rFonts w:eastAsia="Calibri"/>
          <w:lang w:eastAsia="en-US"/>
        </w:rPr>
      </w:pPr>
      <w:r w:rsidRPr="00807DDE">
        <w:rPr>
          <w:rFonts w:eastAsia="Calibri"/>
          <w:lang w:eastAsia="en-US"/>
        </w:rPr>
        <w:t xml:space="preserve">Ответственность за исполнение мероприятий по обращениям (жалобам) несут руководители профильных подразделений, в зону компетенции которых входит разрешение инцидента по сути обращения (жалобы). </w:t>
      </w:r>
    </w:p>
    <w:p w14:paraId="7E9F6DA7" w14:textId="77777777" w:rsidR="0070157D" w:rsidRPr="00807DDE" w:rsidRDefault="0070157D" w:rsidP="00807DDE">
      <w:pPr>
        <w:keepNext w:val="0"/>
        <w:tabs>
          <w:tab w:val="left" w:pos="1134"/>
          <w:tab w:val="left" w:pos="1985"/>
        </w:tabs>
        <w:suppressAutoHyphens/>
        <w:spacing w:line="240" w:lineRule="auto"/>
        <w:ind w:firstLine="567"/>
        <w:rPr>
          <w:rFonts w:eastAsia="Calibri"/>
          <w:lang w:eastAsia="en-US"/>
        </w:rPr>
      </w:pPr>
      <w:r w:rsidRPr="00807DDE">
        <w:rPr>
          <w:rFonts w:eastAsia="Calibri"/>
          <w:lang w:eastAsia="en-US"/>
        </w:rPr>
        <w:t>Ответственность за организацию контроля исполнения мероприятий возлагается на заместителей директоров филиалов Общества по направлениям деятельности.</w:t>
      </w:r>
    </w:p>
    <w:p w14:paraId="453E977A" w14:textId="41535A15" w:rsidR="0070157D" w:rsidRPr="00807DDE" w:rsidRDefault="00953817" w:rsidP="00807DDE">
      <w:pPr>
        <w:pStyle w:val="a6"/>
        <w:spacing w:before="0" w:after="0"/>
        <w:ind w:firstLine="567"/>
        <w:rPr>
          <w:rFonts w:ascii="Times New Roman" w:hAnsi="Times New Roman"/>
          <w:sz w:val="24"/>
          <w:szCs w:val="24"/>
        </w:rPr>
      </w:pPr>
      <w:r>
        <w:rPr>
          <w:rFonts w:ascii="Times New Roman" w:hAnsi="Times New Roman"/>
          <w:sz w:val="24"/>
          <w:szCs w:val="24"/>
        </w:rPr>
        <w:t>3)</w:t>
      </w:r>
      <w:r w:rsidR="0070157D" w:rsidRPr="00807DDE">
        <w:rPr>
          <w:rFonts w:ascii="Times New Roman" w:hAnsi="Times New Roman"/>
          <w:sz w:val="24"/>
          <w:szCs w:val="24"/>
        </w:rPr>
        <w:t xml:space="preserve"> Проведение на постоянной основе анализа наиболее проблемных вопросов с потребителями (по часто встречающимся причинам жалоб), разработку и реализацию корректирующих мероприятий совместно с соответствующими подразделениями.</w:t>
      </w:r>
    </w:p>
    <w:p w14:paraId="0D460E3F" w14:textId="42197E17" w:rsidR="0070157D" w:rsidRPr="00036BD0" w:rsidRDefault="0070157D" w:rsidP="00502997">
      <w:pPr>
        <w:pStyle w:val="27"/>
        <w:ind w:firstLine="567"/>
        <w:rPr>
          <w:b w:val="0"/>
          <w:sz w:val="32"/>
          <w:szCs w:val="32"/>
        </w:rPr>
      </w:pPr>
      <w:bookmarkStart w:id="253" w:name="_Toc133511875"/>
      <w:bookmarkStart w:id="254" w:name="_Toc132288722"/>
      <w:bookmarkStart w:id="255" w:name="_Toc139893840"/>
      <w:r w:rsidRPr="00036BD0">
        <w:rPr>
          <w:b w:val="0"/>
          <w:sz w:val="32"/>
          <w:szCs w:val="32"/>
        </w:rPr>
        <w:lastRenderedPageBreak/>
        <w:t>VII.II</w:t>
      </w:r>
      <w:r w:rsidRPr="00036BD0">
        <w:rPr>
          <w:b w:val="0"/>
          <w:sz w:val="32"/>
          <w:szCs w:val="32"/>
        </w:rPr>
        <w:tab/>
      </w:r>
      <w:r w:rsidR="00BA779D" w:rsidRPr="00036BD0">
        <w:rPr>
          <w:b w:val="0"/>
          <w:sz w:val="32"/>
          <w:szCs w:val="32"/>
        </w:rPr>
        <w:t>Информационный аудит</w:t>
      </w:r>
      <w:bookmarkEnd w:id="253"/>
      <w:bookmarkEnd w:id="254"/>
      <w:bookmarkEnd w:id="255"/>
    </w:p>
    <w:p w14:paraId="539D4214" w14:textId="77777777" w:rsidR="0070157D" w:rsidRPr="00807DDE" w:rsidRDefault="0070157D" w:rsidP="00807DDE">
      <w:pPr>
        <w:keepNext w:val="0"/>
        <w:tabs>
          <w:tab w:val="left" w:pos="1134"/>
          <w:tab w:val="left" w:pos="1985"/>
        </w:tabs>
        <w:suppressAutoHyphens/>
        <w:spacing w:line="240" w:lineRule="auto"/>
        <w:ind w:firstLine="567"/>
        <w:rPr>
          <w:rFonts w:eastAsia="Calibri"/>
          <w:lang w:eastAsia="en-US"/>
        </w:rPr>
      </w:pPr>
      <w:r w:rsidRPr="00807DDE">
        <w:rPr>
          <w:rFonts w:eastAsia="Calibri"/>
          <w:lang w:eastAsia="en-US"/>
        </w:rPr>
        <w:t>Информационный аудит осуществляется работниками подразделения ответственного за взаимодействие с потребителями услуг на уровне исполнительного аппарата Общества и филиалов Общества.</w:t>
      </w:r>
    </w:p>
    <w:p w14:paraId="52FCE623" w14:textId="77777777" w:rsidR="0070157D" w:rsidRPr="00807DDE" w:rsidRDefault="0070157D" w:rsidP="00807DDE">
      <w:pPr>
        <w:keepNext w:val="0"/>
        <w:tabs>
          <w:tab w:val="left" w:pos="1134"/>
          <w:tab w:val="left" w:pos="1985"/>
        </w:tabs>
        <w:suppressAutoHyphens/>
        <w:spacing w:line="240" w:lineRule="auto"/>
        <w:ind w:firstLine="567"/>
        <w:rPr>
          <w:rFonts w:eastAsia="Calibri"/>
          <w:lang w:eastAsia="en-US"/>
        </w:rPr>
      </w:pPr>
      <w:r w:rsidRPr="00807DDE">
        <w:rPr>
          <w:rFonts w:eastAsia="Calibri"/>
          <w:lang w:eastAsia="en-US"/>
        </w:rPr>
        <w:t>На уровне исполнительного аппарата Общества:</w:t>
      </w:r>
    </w:p>
    <w:p w14:paraId="4B15A3A2" w14:textId="0FE67CFE" w:rsidR="0070157D" w:rsidRPr="00807DDE" w:rsidRDefault="00EB5116" w:rsidP="00807DDE">
      <w:pPr>
        <w:pStyle w:val="affff2"/>
        <w:keepNext w:val="0"/>
        <w:keepLines w:val="0"/>
        <w:suppressAutoHyphens/>
        <w:spacing w:before="0" w:after="0" w:line="240" w:lineRule="auto"/>
        <w:ind w:firstLine="567"/>
      </w:pPr>
      <w:r>
        <w:t>1)</w:t>
      </w:r>
      <w:r w:rsidR="00807DDE" w:rsidRPr="00807DDE">
        <w:t xml:space="preserve"> Е</w:t>
      </w:r>
      <w:r w:rsidR="0070157D" w:rsidRPr="00807DDE">
        <w:t>жемесячный анализ полноты и актуальности информации, представленной на Портале ТП и на официальном сайте в разделе «Потребителям» в соответствии с требованиями законодательства и регламентирующими документами Общества в части информационного сопровождения сервисов по следующим позициям:</w:t>
      </w:r>
    </w:p>
    <w:p w14:paraId="18334C4E" w14:textId="77777777" w:rsidR="0070157D" w:rsidRPr="00807DDE"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807DDE">
        <w:rPr>
          <w:bCs/>
          <w:sz w:val="24"/>
          <w:szCs w:val="24"/>
        </w:rPr>
        <w:t xml:space="preserve">общая информация; </w:t>
      </w:r>
    </w:p>
    <w:p w14:paraId="030306A2" w14:textId="77777777" w:rsidR="0070157D" w:rsidRPr="00807DDE"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807DDE">
        <w:rPr>
          <w:bCs/>
          <w:sz w:val="24"/>
          <w:szCs w:val="24"/>
        </w:rPr>
        <w:t>услуги и тарифы (наличие детальной информации, изложенной в удобной для потребителя форме, с приведением типовых форм заявок, договоров, актов, ссылками на нормативно-правовые акты субъекта Федерации и др.);</w:t>
      </w:r>
    </w:p>
    <w:p w14:paraId="26223478" w14:textId="77777777" w:rsidR="0070157D" w:rsidRPr="00807DDE"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807DDE">
        <w:rPr>
          <w:bCs/>
          <w:sz w:val="24"/>
          <w:szCs w:val="24"/>
        </w:rPr>
        <w:t>оперативная информация об отключениях электроэнергии;</w:t>
      </w:r>
    </w:p>
    <w:p w14:paraId="09439B3E" w14:textId="77777777" w:rsidR="0070157D" w:rsidRPr="00807DDE"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807DDE">
        <w:rPr>
          <w:bCs/>
          <w:sz w:val="24"/>
          <w:szCs w:val="24"/>
        </w:rPr>
        <w:t>обратная связь (возможность получить ответы на заданные вопросы, знакомиться с решением по жалобе и т.п.);</w:t>
      </w:r>
    </w:p>
    <w:p w14:paraId="01A7541F" w14:textId="77777777" w:rsidR="0070157D" w:rsidRPr="00807DDE"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807DDE">
        <w:rPr>
          <w:bCs/>
          <w:sz w:val="24"/>
          <w:szCs w:val="24"/>
        </w:rPr>
        <w:t>наличие информации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21.01.2004 № 24.</w:t>
      </w:r>
    </w:p>
    <w:p w14:paraId="0B52DE64" w14:textId="79EC50B3" w:rsidR="0070157D" w:rsidRPr="00807DDE" w:rsidRDefault="00EB5116" w:rsidP="00807DDE">
      <w:pPr>
        <w:pStyle w:val="affff2"/>
        <w:keepNext w:val="0"/>
        <w:keepLines w:val="0"/>
        <w:suppressAutoHyphens/>
        <w:spacing w:before="0" w:after="0" w:line="240" w:lineRule="auto"/>
        <w:ind w:firstLine="567"/>
      </w:pPr>
      <w:r>
        <w:t>2)</w:t>
      </w:r>
      <w:r w:rsidR="00807DDE">
        <w:t xml:space="preserve"> А</w:t>
      </w:r>
      <w:r w:rsidR="0070157D" w:rsidRPr="00807DDE">
        <w:t>нализ полноты и актуальности информации, представленной на информационных стендах в ЦОК и ПРП.</w:t>
      </w:r>
    </w:p>
    <w:p w14:paraId="052A4D7E" w14:textId="77777777" w:rsidR="0070157D" w:rsidRPr="00807DDE" w:rsidRDefault="0070157D" w:rsidP="00807DDE">
      <w:pPr>
        <w:keepNext w:val="0"/>
        <w:tabs>
          <w:tab w:val="left" w:pos="1134"/>
          <w:tab w:val="left" w:pos="1985"/>
        </w:tabs>
        <w:suppressAutoHyphens/>
        <w:spacing w:line="240" w:lineRule="auto"/>
        <w:ind w:firstLine="567"/>
        <w:rPr>
          <w:rFonts w:eastAsia="Calibri"/>
          <w:lang w:eastAsia="en-US"/>
        </w:rPr>
      </w:pPr>
      <w:r w:rsidRPr="00807DDE">
        <w:rPr>
          <w:rFonts w:eastAsia="Calibri"/>
          <w:lang w:eastAsia="en-US"/>
        </w:rPr>
        <w:t>На уровне филиала Общества проводится анализ полноты и актуальности информации, представленной на информационных стендах в офисах обслуживания потребителей филиала.</w:t>
      </w:r>
    </w:p>
    <w:p w14:paraId="42EB8B5D" w14:textId="77777777" w:rsidR="0070157D" w:rsidRPr="00807DDE" w:rsidRDefault="0070157D" w:rsidP="00807DDE">
      <w:pPr>
        <w:keepNext w:val="0"/>
        <w:tabs>
          <w:tab w:val="left" w:pos="1134"/>
          <w:tab w:val="left" w:pos="1985"/>
        </w:tabs>
        <w:suppressAutoHyphens/>
        <w:spacing w:line="240" w:lineRule="auto"/>
        <w:ind w:firstLine="567"/>
        <w:rPr>
          <w:rFonts w:eastAsia="Calibri"/>
          <w:lang w:eastAsia="en-US"/>
        </w:rPr>
      </w:pPr>
      <w:r w:rsidRPr="00807DDE">
        <w:rPr>
          <w:rFonts w:eastAsia="Calibri"/>
          <w:lang w:eastAsia="en-US"/>
        </w:rPr>
        <w:t>На уровне ПАО «Россети» осуществляется контроль за информационным сопровождением Обществом единых ресурсов группы компаний «Россети», соблюдением требований нормативных правовых актов Российской Федерации и регламентирующих документов ПАО «Россети» по направлению организации обслуживания потребителей.</w:t>
      </w:r>
    </w:p>
    <w:p w14:paraId="614E53E6" w14:textId="533D9C42" w:rsidR="0070157D" w:rsidRPr="00036BD0" w:rsidRDefault="0070157D" w:rsidP="00502997">
      <w:pPr>
        <w:pStyle w:val="27"/>
        <w:ind w:firstLine="567"/>
        <w:rPr>
          <w:b w:val="0"/>
          <w:sz w:val="32"/>
          <w:szCs w:val="32"/>
        </w:rPr>
      </w:pPr>
      <w:bookmarkStart w:id="256" w:name="_Toc133511876"/>
      <w:bookmarkStart w:id="257" w:name="_Toc132288723"/>
      <w:bookmarkStart w:id="258" w:name="_Toc139893841"/>
      <w:r w:rsidRPr="00036BD0">
        <w:rPr>
          <w:b w:val="0"/>
          <w:sz w:val="32"/>
          <w:szCs w:val="32"/>
        </w:rPr>
        <w:t xml:space="preserve">VII.III </w:t>
      </w:r>
      <w:r w:rsidR="00BA779D" w:rsidRPr="00036BD0">
        <w:rPr>
          <w:b w:val="0"/>
          <w:sz w:val="32"/>
          <w:szCs w:val="32"/>
        </w:rPr>
        <w:t>Внутренний контроль</w:t>
      </w:r>
      <w:bookmarkEnd w:id="256"/>
      <w:bookmarkEnd w:id="257"/>
      <w:bookmarkEnd w:id="258"/>
      <w:r w:rsidR="00BA779D" w:rsidRPr="00036BD0">
        <w:rPr>
          <w:b w:val="0"/>
          <w:sz w:val="32"/>
          <w:szCs w:val="32"/>
        </w:rPr>
        <w:t xml:space="preserve"> </w:t>
      </w:r>
    </w:p>
    <w:p w14:paraId="14F5904C" w14:textId="77777777" w:rsidR="0070157D" w:rsidRPr="00807DDE" w:rsidRDefault="0070157D" w:rsidP="00807DDE">
      <w:pPr>
        <w:keepNext w:val="0"/>
        <w:tabs>
          <w:tab w:val="left" w:pos="1134"/>
          <w:tab w:val="left" w:pos="1985"/>
        </w:tabs>
        <w:suppressAutoHyphens/>
        <w:spacing w:line="240" w:lineRule="auto"/>
        <w:ind w:firstLine="567"/>
        <w:rPr>
          <w:rFonts w:eastAsia="Calibri"/>
          <w:lang w:eastAsia="en-US"/>
        </w:rPr>
      </w:pPr>
      <w:r w:rsidRPr="00807DDE">
        <w:rPr>
          <w:rFonts w:eastAsia="Calibri"/>
          <w:lang w:eastAsia="en-US"/>
        </w:rPr>
        <w:t xml:space="preserve">Внутренний контроль качества обслуживания потребителей осуществляется работниками подразделения, ответственного за взаимодействие с потребителями услуг на уровне ПАО «Россети», исполнительного аппарата Общества и филиалов Общества. </w:t>
      </w:r>
    </w:p>
    <w:p w14:paraId="2BAD831C" w14:textId="77777777" w:rsidR="0070157D" w:rsidRPr="00807DDE" w:rsidRDefault="0070157D" w:rsidP="00807DDE">
      <w:pPr>
        <w:keepNext w:val="0"/>
        <w:tabs>
          <w:tab w:val="left" w:pos="1134"/>
          <w:tab w:val="left" w:pos="1985"/>
        </w:tabs>
        <w:suppressAutoHyphens/>
        <w:spacing w:line="240" w:lineRule="auto"/>
        <w:ind w:firstLine="567"/>
        <w:rPr>
          <w:rFonts w:eastAsia="Calibri"/>
          <w:lang w:eastAsia="en-US"/>
        </w:rPr>
      </w:pPr>
      <w:r w:rsidRPr="00807DDE">
        <w:rPr>
          <w:rFonts w:eastAsia="Calibri"/>
          <w:lang w:eastAsia="en-US"/>
        </w:rPr>
        <w:t>На уровне исполнительного аппарата Общества:</w:t>
      </w:r>
    </w:p>
    <w:p w14:paraId="3A8B984C" w14:textId="6E38A923" w:rsidR="0070157D" w:rsidRPr="0059270A" w:rsidRDefault="0051436A" w:rsidP="0059270A">
      <w:pPr>
        <w:pStyle w:val="affff2"/>
        <w:keepNext w:val="0"/>
        <w:keepLines w:val="0"/>
        <w:suppressAutoHyphens/>
        <w:spacing w:before="0" w:after="0" w:line="240" w:lineRule="auto"/>
        <w:ind w:firstLine="567"/>
      </w:pPr>
      <w:r>
        <w:t>1)</w:t>
      </w:r>
      <w:r w:rsidR="0070157D" w:rsidRPr="0059270A">
        <w:t xml:space="preserve"> Контроль качества отработки обращений, поступающих в Общество по всем каналам взаимодействия с потребителями, включая ведения базы контрагентов, реестра обращений потребителей:</w:t>
      </w:r>
    </w:p>
    <w:p w14:paraId="185E6E42" w14:textId="77777777" w:rsidR="0070157D" w:rsidRPr="0059270A"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9270A">
        <w:rPr>
          <w:bCs/>
          <w:sz w:val="24"/>
          <w:szCs w:val="24"/>
        </w:rPr>
        <w:t>регистрация и классификация обращений, контрагентов в соответствии требованиями к ведению базы потребителей услуг и учета обращений потребителей;</w:t>
      </w:r>
    </w:p>
    <w:p w14:paraId="79B89ADC" w14:textId="77777777" w:rsidR="0070157D" w:rsidRPr="0059270A"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9270A">
        <w:rPr>
          <w:bCs/>
          <w:sz w:val="24"/>
          <w:szCs w:val="24"/>
        </w:rPr>
        <w:t>качество и своевременность обработки обращений и исполнения мероприятий по обращениям;</w:t>
      </w:r>
    </w:p>
    <w:p w14:paraId="3A19F5AA" w14:textId="77777777" w:rsidR="0070157D" w:rsidRPr="0059270A"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59270A">
        <w:rPr>
          <w:bCs/>
          <w:sz w:val="24"/>
          <w:szCs w:val="24"/>
        </w:rPr>
        <w:t>адресный опрос 1% потребителей, обратившихся с жалобой в адрес компании, мероприятия по их жалобе исполнены и результаты зарегистрированы в системе управления взаимоотношениями с потребителями.</w:t>
      </w:r>
    </w:p>
    <w:p w14:paraId="10F24B75" w14:textId="7397319A" w:rsidR="0070157D" w:rsidRPr="0059270A" w:rsidRDefault="0051436A" w:rsidP="0059270A">
      <w:pPr>
        <w:pStyle w:val="affff2"/>
        <w:keepNext w:val="0"/>
        <w:keepLines w:val="0"/>
        <w:suppressAutoHyphens/>
        <w:spacing w:before="0" w:after="0" w:line="240" w:lineRule="auto"/>
        <w:ind w:firstLine="567"/>
      </w:pPr>
      <w:r>
        <w:t>2)</w:t>
      </w:r>
      <w:r w:rsidR="0070157D" w:rsidRPr="0059270A">
        <w:t xml:space="preserve"> Качество обработки телефонных звонков операторами горячей линии энергетиков «Светлая линия 220» по федеральному телефонный номер 8-800-220-0-220 и единому короткому номеру 220.</w:t>
      </w:r>
    </w:p>
    <w:p w14:paraId="3A459308" w14:textId="77777777" w:rsidR="0070157D" w:rsidRPr="0059270A" w:rsidRDefault="0070157D" w:rsidP="0059270A">
      <w:pPr>
        <w:keepNext w:val="0"/>
        <w:tabs>
          <w:tab w:val="left" w:pos="1134"/>
          <w:tab w:val="left" w:pos="1985"/>
        </w:tabs>
        <w:suppressAutoHyphens/>
        <w:spacing w:line="240" w:lineRule="auto"/>
        <w:ind w:firstLine="567"/>
        <w:rPr>
          <w:rFonts w:eastAsia="Calibri"/>
          <w:lang w:eastAsia="en-US"/>
        </w:rPr>
      </w:pPr>
      <w:r w:rsidRPr="0059270A">
        <w:rPr>
          <w:rFonts w:eastAsia="Calibri"/>
          <w:lang w:eastAsia="en-US"/>
        </w:rPr>
        <w:t>На уровне филиала Общества:</w:t>
      </w:r>
    </w:p>
    <w:p w14:paraId="1A267758" w14:textId="680BCCD4" w:rsidR="0070157D" w:rsidRPr="0059270A" w:rsidRDefault="0051436A" w:rsidP="0059270A">
      <w:pPr>
        <w:pStyle w:val="affff2"/>
        <w:keepNext w:val="0"/>
        <w:keepLines w:val="0"/>
        <w:suppressAutoHyphens/>
        <w:spacing w:before="0" w:after="0" w:line="240" w:lineRule="auto"/>
        <w:ind w:firstLine="567"/>
      </w:pPr>
      <w:r>
        <w:t>1)</w:t>
      </w:r>
      <w:r w:rsidR="0059270A" w:rsidRPr="0059270A">
        <w:t xml:space="preserve"> </w:t>
      </w:r>
      <w:r w:rsidR="0070157D" w:rsidRPr="0059270A">
        <w:t>Контроль качества отработки обращений, поступающих в филиал Общества / ТПО / РЭС по всем каналам взаимодействия с потребителями, включая ведение базы контрагентов, реестра обращений потребителей</w:t>
      </w:r>
      <w:r w:rsidR="0059270A" w:rsidRPr="0059270A">
        <w:t>:</w:t>
      </w:r>
      <w:r w:rsidR="0070157D" w:rsidRPr="0059270A">
        <w:t xml:space="preserve"> </w:t>
      </w:r>
    </w:p>
    <w:p w14:paraId="50BD31DA" w14:textId="77777777" w:rsidR="0070157D" w:rsidRPr="0059270A"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9270A">
        <w:rPr>
          <w:bCs/>
          <w:sz w:val="24"/>
          <w:szCs w:val="24"/>
        </w:rPr>
        <w:lastRenderedPageBreak/>
        <w:t>регистрация и классификация обращений, контрагентов в соответствии с требованиями к ведению базы потребителей услуг и учета обращений потребителей;</w:t>
      </w:r>
    </w:p>
    <w:p w14:paraId="052E4B98" w14:textId="77777777" w:rsidR="0070157D" w:rsidRPr="0059270A" w:rsidRDefault="0070157D" w:rsidP="00B14DEE">
      <w:pPr>
        <w:pStyle w:val="afffe"/>
        <w:numPr>
          <w:ilvl w:val="0"/>
          <w:numId w:val="20"/>
        </w:numPr>
        <w:tabs>
          <w:tab w:val="left" w:pos="1134"/>
          <w:tab w:val="left" w:pos="1985"/>
        </w:tabs>
        <w:suppressAutoHyphens/>
        <w:ind w:left="0" w:firstLine="567"/>
        <w:contextualSpacing w:val="0"/>
        <w:jc w:val="both"/>
        <w:rPr>
          <w:bCs/>
          <w:sz w:val="24"/>
          <w:szCs w:val="24"/>
        </w:rPr>
      </w:pPr>
      <w:r w:rsidRPr="0059270A">
        <w:rPr>
          <w:bCs/>
          <w:sz w:val="24"/>
          <w:szCs w:val="24"/>
        </w:rPr>
        <w:t>качество и своевременность обработки обращений и исполнения мероприятий по обращениям;</w:t>
      </w:r>
    </w:p>
    <w:p w14:paraId="5C16C010" w14:textId="77777777" w:rsidR="0070157D" w:rsidRPr="0059270A" w:rsidRDefault="0070157D"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59270A">
        <w:rPr>
          <w:bCs/>
          <w:sz w:val="24"/>
          <w:szCs w:val="24"/>
        </w:rPr>
        <w:t>адресный опрос 1% потребителей, обратившихся с жалобой в адрес компании, мероприятия по их жалобе исполнены и результаты зарегистрированы в системе управления взаимоотношениями с потребителями.</w:t>
      </w:r>
    </w:p>
    <w:p w14:paraId="6FD30857" w14:textId="77777777" w:rsidR="0070157D" w:rsidRPr="0059270A" w:rsidRDefault="0070157D" w:rsidP="0059270A">
      <w:pPr>
        <w:keepNext w:val="0"/>
        <w:tabs>
          <w:tab w:val="left" w:pos="1134"/>
          <w:tab w:val="left" w:pos="1985"/>
        </w:tabs>
        <w:suppressAutoHyphens/>
        <w:spacing w:line="240" w:lineRule="auto"/>
        <w:ind w:firstLine="567"/>
        <w:rPr>
          <w:rFonts w:eastAsia="Calibri"/>
          <w:lang w:eastAsia="en-US"/>
        </w:rPr>
      </w:pPr>
      <w:r w:rsidRPr="0059270A">
        <w:rPr>
          <w:rFonts w:eastAsia="Calibri"/>
          <w:lang w:eastAsia="en-US"/>
        </w:rPr>
        <w:t>На уровне ПАО» Россети»:</w:t>
      </w:r>
    </w:p>
    <w:p w14:paraId="0DF3EC57" w14:textId="5AADE54D" w:rsidR="0070157D" w:rsidRPr="0059270A" w:rsidRDefault="0059270A" w:rsidP="0059270A">
      <w:pPr>
        <w:pStyle w:val="affff2"/>
        <w:keepNext w:val="0"/>
        <w:keepLines w:val="0"/>
        <w:suppressAutoHyphens/>
        <w:spacing w:before="0" w:after="0" w:line="240" w:lineRule="auto"/>
        <w:ind w:firstLine="567"/>
      </w:pPr>
      <w:r>
        <w:t>1</w:t>
      </w:r>
      <w:r w:rsidR="0051436A">
        <w:t>)</w:t>
      </w:r>
      <w:r>
        <w:t xml:space="preserve"> </w:t>
      </w:r>
      <w:r w:rsidR="0070157D" w:rsidRPr="0059270A">
        <w:t>Контроль качества отработки обращений, поступающих в Общество посредством единых информационных ресурсов группы компаний «Россети».</w:t>
      </w:r>
    </w:p>
    <w:p w14:paraId="772DD23A" w14:textId="77777777" w:rsidR="00D8409A" w:rsidRDefault="00D8409A" w:rsidP="00502997">
      <w:pPr>
        <w:pStyle w:val="affff2"/>
        <w:keepNext w:val="0"/>
        <w:keepLines w:val="0"/>
        <w:suppressAutoHyphens/>
        <w:spacing w:before="0" w:after="0" w:line="240" w:lineRule="auto"/>
        <w:ind w:right="-2"/>
        <w:rPr>
          <w:sz w:val="26"/>
          <w:szCs w:val="26"/>
        </w:rPr>
        <w:sectPr w:rsidR="00D8409A" w:rsidSect="00A8239B">
          <w:headerReference w:type="default" r:id="rId20"/>
          <w:footerReference w:type="default" r:id="rId21"/>
          <w:headerReference w:type="first" r:id="rId22"/>
          <w:pgSz w:w="11906" w:h="16838"/>
          <w:pgMar w:top="992" w:right="851" w:bottom="709" w:left="1701" w:header="283" w:footer="283" w:gutter="0"/>
          <w:cols w:space="708"/>
          <w:titlePg/>
          <w:docGrid w:linePitch="360"/>
        </w:sectPr>
      </w:pPr>
    </w:p>
    <w:p w14:paraId="3B2BA87A" w14:textId="346670A7" w:rsidR="00120CC5" w:rsidRPr="006F16EB" w:rsidRDefault="00120CC5" w:rsidP="00B14DEE">
      <w:pPr>
        <w:keepNext w:val="0"/>
        <w:numPr>
          <w:ilvl w:val="0"/>
          <w:numId w:val="19"/>
        </w:numPr>
        <w:tabs>
          <w:tab w:val="left" w:pos="3402"/>
        </w:tabs>
        <w:suppressAutoHyphens/>
        <w:spacing w:before="240" w:after="120" w:line="240" w:lineRule="auto"/>
        <w:ind w:left="2268" w:hanging="992"/>
        <w:jc w:val="center"/>
        <w:outlineLvl w:val="0"/>
        <w:rPr>
          <w:rFonts w:eastAsia="Calibri"/>
          <w:sz w:val="32"/>
          <w:szCs w:val="32"/>
          <w:lang w:eastAsia="en-US"/>
        </w:rPr>
      </w:pPr>
      <w:bookmarkStart w:id="259" w:name="_Ref139893087"/>
      <w:bookmarkStart w:id="260" w:name="_Ref139893410"/>
      <w:bookmarkStart w:id="261" w:name="_Toc139893842"/>
      <w:r>
        <w:rPr>
          <w:rFonts w:eastAsia="Calibri"/>
          <w:sz w:val="32"/>
          <w:szCs w:val="32"/>
          <w:lang w:eastAsia="en-US"/>
        </w:rPr>
        <w:lastRenderedPageBreak/>
        <w:t>Требования к помещению офисов обслуживания потребителей услуг</w:t>
      </w:r>
      <w:bookmarkEnd w:id="259"/>
      <w:bookmarkEnd w:id="260"/>
      <w:bookmarkEnd w:id="261"/>
    </w:p>
    <w:p w14:paraId="0C559CF5" w14:textId="77777777" w:rsidR="003A1EC5" w:rsidRPr="00F63CAE" w:rsidRDefault="003A1EC5" w:rsidP="00CD7A43">
      <w:pPr>
        <w:pStyle w:val="a6"/>
        <w:spacing w:before="60" w:after="60"/>
        <w:ind w:right="-2" w:firstLine="0"/>
        <w:contextualSpacing w:val="0"/>
        <w:jc w:val="center"/>
        <w:rPr>
          <w:rFonts w:ascii="Times New Roman" w:hAnsi="Times New Roman"/>
          <w:b/>
          <w:color w:val="000000" w:themeColor="text1"/>
        </w:rPr>
      </w:pPr>
      <w:r w:rsidRPr="00F63CAE">
        <w:rPr>
          <w:rFonts w:ascii="Times New Roman" w:hAnsi="Times New Roman"/>
          <w:b/>
          <w:color w:val="000000" w:themeColor="text1"/>
        </w:rPr>
        <w:t>Общие требования к помещению</w:t>
      </w:r>
    </w:p>
    <w:p w14:paraId="4B732996"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1. Помещение </w:t>
      </w:r>
      <w:r w:rsidR="0011688E" w:rsidRPr="00CD7A43">
        <w:rPr>
          <w:rFonts w:ascii="Times New Roman" w:hAnsi="Times New Roman"/>
          <w:sz w:val="24"/>
          <w:szCs w:val="24"/>
        </w:rPr>
        <w:t>ЦОК</w:t>
      </w:r>
      <w:r w:rsidRPr="00CD7A43">
        <w:rPr>
          <w:rFonts w:ascii="Times New Roman" w:hAnsi="Times New Roman"/>
          <w:sz w:val="24"/>
          <w:szCs w:val="24"/>
        </w:rPr>
        <w:t xml:space="preserve"> </w:t>
      </w:r>
      <w:r w:rsidR="0011688E" w:rsidRPr="00CD7A43">
        <w:rPr>
          <w:rFonts w:ascii="Times New Roman" w:hAnsi="Times New Roman"/>
          <w:sz w:val="24"/>
          <w:szCs w:val="24"/>
        </w:rPr>
        <w:t>до</w:t>
      </w:r>
      <w:r w:rsidRPr="00CD7A43">
        <w:rPr>
          <w:rFonts w:ascii="Times New Roman" w:hAnsi="Times New Roman"/>
          <w:sz w:val="24"/>
          <w:szCs w:val="24"/>
        </w:rPr>
        <w:t xml:space="preserve">лжно располагаться в социально благополучном районе максимально </w:t>
      </w:r>
      <w:r w:rsidR="0011688E" w:rsidRPr="00CD7A43">
        <w:rPr>
          <w:rFonts w:ascii="Times New Roman" w:hAnsi="Times New Roman"/>
          <w:sz w:val="24"/>
          <w:szCs w:val="24"/>
        </w:rPr>
        <w:t>до</w:t>
      </w:r>
      <w:r w:rsidRPr="00CD7A43">
        <w:rPr>
          <w:rFonts w:ascii="Times New Roman" w:hAnsi="Times New Roman"/>
          <w:sz w:val="24"/>
          <w:szCs w:val="24"/>
        </w:rPr>
        <w:t>ступном для населения месте</w:t>
      </w:r>
      <w:r w:rsidR="007614CE" w:rsidRPr="00CD7A43">
        <w:rPr>
          <w:rFonts w:ascii="Times New Roman" w:hAnsi="Times New Roman"/>
          <w:sz w:val="24"/>
          <w:szCs w:val="24"/>
        </w:rPr>
        <w:t xml:space="preserve">, в нежилых помещениях в местах с развитой инфраструктурой, на первой линии </w:t>
      </w:r>
      <w:r w:rsidR="0011688E" w:rsidRPr="00CD7A43">
        <w:rPr>
          <w:rFonts w:ascii="Times New Roman" w:hAnsi="Times New Roman"/>
          <w:sz w:val="24"/>
          <w:szCs w:val="24"/>
        </w:rPr>
        <w:t>до</w:t>
      </w:r>
      <w:r w:rsidR="007614CE" w:rsidRPr="00CD7A43">
        <w:rPr>
          <w:rFonts w:ascii="Times New Roman" w:hAnsi="Times New Roman"/>
          <w:sz w:val="24"/>
          <w:szCs w:val="24"/>
        </w:rPr>
        <w:t xml:space="preserve">мов по отношению к </w:t>
      </w:r>
      <w:r w:rsidR="0011688E" w:rsidRPr="00CD7A43">
        <w:rPr>
          <w:rFonts w:ascii="Times New Roman" w:hAnsi="Times New Roman"/>
          <w:sz w:val="24"/>
          <w:szCs w:val="24"/>
        </w:rPr>
        <w:t>до</w:t>
      </w:r>
      <w:r w:rsidR="007614CE" w:rsidRPr="00CD7A43">
        <w:rPr>
          <w:rFonts w:ascii="Times New Roman" w:hAnsi="Times New Roman"/>
          <w:sz w:val="24"/>
          <w:szCs w:val="24"/>
        </w:rPr>
        <w:t>роге, на первом этаже здания, не далее 500 метров от остановки общественного транспорта</w:t>
      </w:r>
      <w:r w:rsidRPr="00CD7A43">
        <w:rPr>
          <w:rFonts w:ascii="Times New Roman" w:hAnsi="Times New Roman"/>
          <w:sz w:val="24"/>
          <w:szCs w:val="24"/>
        </w:rPr>
        <w:t>.</w:t>
      </w:r>
    </w:p>
    <w:p w14:paraId="1C0F3D61"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2. При вынужденном размещении помещений </w:t>
      </w:r>
      <w:r w:rsidR="0011688E" w:rsidRPr="00CD7A43">
        <w:rPr>
          <w:rFonts w:ascii="Times New Roman" w:hAnsi="Times New Roman"/>
          <w:sz w:val="24"/>
          <w:szCs w:val="24"/>
        </w:rPr>
        <w:t>ЦОК</w:t>
      </w:r>
      <w:r w:rsidRPr="00CD7A43">
        <w:rPr>
          <w:rFonts w:ascii="Times New Roman" w:hAnsi="Times New Roman"/>
          <w:sz w:val="24"/>
          <w:szCs w:val="24"/>
        </w:rPr>
        <w:t xml:space="preserve"> в одном здании с другими организациями, </w:t>
      </w:r>
      <w:r w:rsidR="0011688E" w:rsidRPr="00CD7A43">
        <w:rPr>
          <w:rFonts w:ascii="Times New Roman" w:hAnsi="Times New Roman"/>
          <w:sz w:val="24"/>
          <w:szCs w:val="24"/>
        </w:rPr>
        <w:t>до</w:t>
      </w:r>
      <w:r w:rsidRPr="00CD7A43">
        <w:rPr>
          <w:rFonts w:ascii="Times New Roman" w:hAnsi="Times New Roman"/>
          <w:sz w:val="24"/>
          <w:szCs w:val="24"/>
        </w:rPr>
        <w:t>лжна обеспечиваться их взаимная планировочная изоляция и автономное функционирование.</w:t>
      </w:r>
    </w:p>
    <w:p w14:paraId="0FB27C92"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3. Помещения </w:t>
      </w:r>
      <w:r w:rsidR="0011688E" w:rsidRPr="00CD7A43">
        <w:rPr>
          <w:rFonts w:ascii="Times New Roman" w:hAnsi="Times New Roman"/>
          <w:sz w:val="24"/>
          <w:szCs w:val="24"/>
        </w:rPr>
        <w:t>до</w:t>
      </w:r>
      <w:r w:rsidRPr="00CD7A43">
        <w:rPr>
          <w:rFonts w:ascii="Times New Roman" w:hAnsi="Times New Roman"/>
          <w:sz w:val="24"/>
          <w:szCs w:val="24"/>
        </w:rPr>
        <w:t>лжны предусматривать наличие самостоятельных наружных вхо</w:t>
      </w:r>
      <w:r w:rsidR="0011688E" w:rsidRPr="00CD7A43">
        <w:rPr>
          <w:rFonts w:ascii="Times New Roman" w:hAnsi="Times New Roman"/>
          <w:sz w:val="24"/>
          <w:szCs w:val="24"/>
        </w:rPr>
        <w:t>до</w:t>
      </w:r>
      <w:r w:rsidRPr="00CD7A43">
        <w:rPr>
          <w:rFonts w:ascii="Times New Roman" w:hAnsi="Times New Roman"/>
          <w:sz w:val="24"/>
          <w:szCs w:val="24"/>
        </w:rPr>
        <w:t xml:space="preserve">в, либо независимого режима работы, при размещении отдельного помещения внутри здания. </w:t>
      </w:r>
    </w:p>
    <w:p w14:paraId="4D61A7B5" w14:textId="77777777" w:rsidR="0010140A"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4. При выборе помещений </w:t>
      </w:r>
      <w:r w:rsidR="0011688E" w:rsidRPr="00CD7A43">
        <w:rPr>
          <w:rFonts w:ascii="Times New Roman" w:hAnsi="Times New Roman"/>
          <w:sz w:val="24"/>
          <w:szCs w:val="24"/>
        </w:rPr>
        <w:t>ЦОК</w:t>
      </w:r>
      <w:r w:rsidRPr="00CD7A43">
        <w:rPr>
          <w:rFonts w:ascii="Times New Roman" w:hAnsi="Times New Roman"/>
          <w:sz w:val="24"/>
          <w:szCs w:val="24"/>
        </w:rPr>
        <w:t xml:space="preserve"> следует учитывать требования </w:t>
      </w:r>
      <w:r w:rsidR="0010140A" w:rsidRPr="00CD7A43">
        <w:rPr>
          <w:rFonts w:ascii="Times New Roman" w:hAnsi="Times New Roman"/>
          <w:sz w:val="24"/>
          <w:szCs w:val="24"/>
        </w:rPr>
        <w:t xml:space="preserve">Федерального </w:t>
      </w:r>
      <w:hyperlink r:id="rId23" w:history="1">
        <w:r w:rsidR="0010140A" w:rsidRPr="00CD7A43">
          <w:rPr>
            <w:rFonts w:ascii="Times New Roman" w:hAnsi="Times New Roman"/>
            <w:sz w:val="24"/>
            <w:szCs w:val="24"/>
          </w:rPr>
          <w:t>закона</w:t>
        </w:r>
      </w:hyperlink>
      <w:r w:rsidR="0010140A" w:rsidRPr="00CD7A43">
        <w:rPr>
          <w:rFonts w:ascii="Times New Roman" w:hAnsi="Times New Roman"/>
          <w:sz w:val="24"/>
          <w:szCs w:val="24"/>
        </w:rPr>
        <w:t xml:space="preserve"> от 30.12.2009 </w:t>
      </w:r>
      <w:r w:rsidR="00AE07B6" w:rsidRPr="00CD7A43">
        <w:rPr>
          <w:rFonts w:ascii="Times New Roman" w:hAnsi="Times New Roman"/>
          <w:sz w:val="24"/>
          <w:szCs w:val="24"/>
        </w:rPr>
        <w:t>№</w:t>
      </w:r>
      <w:r w:rsidR="0010140A" w:rsidRPr="00CD7A43">
        <w:rPr>
          <w:rFonts w:ascii="Times New Roman" w:hAnsi="Times New Roman"/>
          <w:sz w:val="24"/>
          <w:szCs w:val="24"/>
        </w:rPr>
        <w:t xml:space="preserve"> 384-ФЗ «Технический регламент о безопасности зданий и сооружений»</w:t>
      </w:r>
      <w:r w:rsidR="00445509" w:rsidRPr="00CD7A43">
        <w:rPr>
          <w:rFonts w:ascii="Times New Roman" w:hAnsi="Times New Roman"/>
          <w:sz w:val="24"/>
          <w:szCs w:val="24"/>
        </w:rPr>
        <w:t>.</w:t>
      </w:r>
    </w:p>
    <w:p w14:paraId="366BAD36"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5. Следует предусматривать инженерно-технические мероприятия гражданской обороны и мероприятия по предупреждению чрезвычайных ситуаций. </w:t>
      </w:r>
    </w:p>
    <w:p w14:paraId="5BE0BE04" w14:textId="77777777" w:rsidR="003A1EC5" w:rsidRPr="00CD7A43" w:rsidRDefault="003A1EC5" w:rsidP="00CD7A43">
      <w:pPr>
        <w:pStyle w:val="a6"/>
        <w:spacing w:before="0" w:after="60"/>
        <w:ind w:firstLine="567"/>
        <w:rPr>
          <w:rFonts w:ascii="Times New Roman" w:hAnsi="Times New Roman"/>
          <w:sz w:val="24"/>
          <w:szCs w:val="24"/>
        </w:rPr>
      </w:pPr>
      <w:r w:rsidRPr="00CD7A43">
        <w:rPr>
          <w:rFonts w:ascii="Times New Roman" w:hAnsi="Times New Roman"/>
          <w:sz w:val="24"/>
          <w:szCs w:val="24"/>
        </w:rPr>
        <w:t xml:space="preserve">6. При выборе помещений для размещения </w:t>
      </w:r>
      <w:r w:rsidR="0011688E" w:rsidRPr="00CD7A43">
        <w:rPr>
          <w:rFonts w:ascii="Times New Roman" w:hAnsi="Times New Roman"/>
          <w:sz w:val="24"/>
          <w:szCs w:val="24"/>
        </w:rPr>
        <w:t>ЦОК</w:t>
      </w:r>
      <w:r w:rsidRPr="00CD7A43">
        <w:rPr>
          <w:rFonts w:ascii="Times New Roman" w:hAnsi="Times New Roman"/>
          <w:sz w:val="24"/>
          <w:szCs w:val="24"/>
        </w:rPr>
        <w:t xml:space="preserve"> необходимо предусматривать меры, облегчающие </w:t>
      </w:r>
      <w:r w:rsidR="0011688E" w:rsidRPr="00CD7A43">
        <w:rPr>
          <w:rFonts w:ascii="Times New Roman" w:hAnsi="Times New Roman"/>
          <w:sz w:val="24"/>
          <w:szCs w:val="24"/>
        </w:rPr>
        <w:t>до</w:t>
      </w:r>
      <w:r w:rsidRPr="00CD7A43">
        <w:rPr>
          <w:rFonts w:ascii="Times New Roman" w:hAnsi="Times New Roman"/>
          <w:sz w:val="24"/>
          <w:szCs w:val="24"/>
        </w:rPr>
        <w:t xml:space="preserve">ступ и пребывание в помещении и здании </w:t>
      </w:r>
      <w:r w:rsidR="00733A95" w:rsidRPr="00CD7A43">
        <w:rPr>
          <w:rFonts w:ascii="Times New Roman" w:hAnsi="Times New Roman"/>
          <w:sz w:val="24"/>
          <w:szCs w:val="24"/>
        </w:rPr>
        <w:t>работник</w:t>
      </w:r>
      <w:r w:rsidRPr="00CD7A43">
        <w:rPr>
          <w:rFonts w:ascii="Times New Roman" w:hAnsi="Times New Roman"/>
          <w:sz w:val="24"/>
          <w:szCs w:val="24"/>
        </w:rPr>
        <w:t>ам и потребителям маломобильных групп населения.</w:t>
      </w:r>
    </w:p>
    <w:p w14:paraId="57E691A5" w14:textId="015FFAEA" w:rsidR="003A1EC5" w:rsidRPr="00CD7A43" w:rsidRDefault="003A1EC5" w:rsidP="00CD7A43">
      <w:pPr>
        <w:keepNext w:val="0"/>
        <w:tabs>
          <w:tab w:val="left" w:pos="1134"/>
          <w:tab w:val="left" w:pos="1985"/>
        </w:tabs>
        <w:suppressAutoHyphens/>
        <w:spacing w:line="240" w:lineRule="auto"/>
        <w:ind w:firstLine="567"/>
        <w:rPr>
          <w:rFonts w:eastAsia="Calibri"/>
          <w:lang w:eastAsia="en-US"/>
        </w:rPr>
      </w:pPr>
      <w:r w:rsidRPr="00CD7A43">
        <w:rPr>
          <w:rFonts w:eastAsia="Calibri"/>
          <w:lang w:eastAsia="en-US"/>
        </w:rPr>
        <w:t>Требования к территории для стоянки автотранспорта потребителей услуг</w:t>
      </w:r>
      <w:r w:rsidR="00CD7A43" w:rsidRPr="00CD7A43">
        <w:rPr>
          <w:rFonts w:eastAsia="Calibri"/>
          <w:lang w:eastAsia="en-US"/>
        </w:rPr>
        <w:t>:</w:t>
      </w:r>
    </w:p>
    <w:p w14:paraId="436E39E3"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1. Количество парковочных мест для автомобилей потребителей услуг </w:t>
      </w:r>
      <w:r w:rsidR="0011688E" w:rsidRPr="00CD7A43">
        <w:rPr>
          <w:rFonts w:ascii="Times New Roman" w:hAnsi="Times New Roman"/>
          <w:sz w:val="24"/>
          <w:szCs w:val="24"/>
        </w:rPr>
        <w:t>ЦОК</w:t>
      </w:r>
      <w:r w:rsidRPr="00CD7A43">
        <w:rPr>
          <w:rFonts w:ascii="Times New Roman" w:hAnsi="Times New Roman"/>
          <w:sz w:val="24"/>
          <w:szCs w:val="24"/>
        </w:rPr>
        <w:t>: не меньше 5 мест.</w:t>
      </w:r>
      <w:r w:rsidR="007D7333" w:rsidRPr="00CD7A43">
        <w:rPr>
          <w:rFonts w:ascii="Times New Roman" w:hAnsi="Times New Roman"/>
          <w:sz w:val="24"/>
          <w:szCs w:val="24"/>
        </w:rPr>
        <w:t xml:space="preserve"> Для автомобилей маломобильных групп населения (МГН) следует предусматривать парковочные места согласно СП 59.13330.</w:t>
      </w:r>
    </w:p>
    <w:p w14:paraId="76AF9639" w14:textId="77777777" w:rsidR="00DF2FD6"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2. Количество парковочных мест для автомобилей персонала </w:t>
      </w:r>
      <w:r w:rsidR="0011688E" w:rsidRPr="00CD7A43">
        <w:rPr>
          <w:rFonts w:ascii="Times New Roman" w:hAnsi="Times New Roman"/>
          <w:sz w:val="24"/>
          <w:szCs w:val="24"/>
        </w:rPr>
        <w:t>ЦОК</w:t>
      </w:r>
      <w:r w:rsidRPr="00CD7A43">
        <w:rPr>
          <w:rFonts w:ascii="Times New Roman" w:hAnsi="Times New Roman"/>
          <w:sz w:val="24"/>
          <w:szCs w:val="24"/>
        </w:rPr>
        <w:t xml:space="preserve">: не меньше 3 мест на 10 </w:t>
      </w:r>
      <w:r w:rsidR="00733A95" w:rsidRPr="00CD7A43">
        <w:rPr>
          <w:rFonts w:ascii="Times New Roman" w:hAnsi="Times New Roman"/>
          <w:sz w:val="24"/>
          <w:szCs w:val="24"/>
        </w:rPr>
        <w:t>работник</w:t>
      </w:r>
      <w:r w:rsidRPr="00CD7A43">
        <w:rPr>
          <w:rFonts w:ascii="Times New Roman" w:hAnsi="Times New Roman"/>
          <w:sz w:val="24"/>
          <w:szCs w:val="24"/>
        </w:rPr>
        <w:t>ов.</w:t>
      </w:r>
      <w:r w:rsidR="007D7333" w:rsidRPr="00CD7A43">
        <w:rPr>
          <w:rFonts w:ascii="Times New Roman" w:hAnsi="Times New Roman"/>
          <w:sz w:val="24"/>
          <w:szCs w:val="24"/>
        </w:rPr>
        <w:t xml:space="preserve"> </w:t>
      </w:r>
    </w:p>
    <w:p w14:paraId="492303F7" w14:textId="77777777" w:rsidR="003A1EC5" w:rsidRPr="00F63CAE" w:rsidRDefault="003A1EC5" w:rsidP="0011160C">
      <w:pPr>
        <w:pStyle w:val="a6"/>
        <w:spacing w:before="60" w:after="60"/>
        <w:ind w:right="-2" w:firstLine="0"/>
        <w:contextualSpacing w:val="0"/>
        <w:jc w:val="center"/>
        <w:rPr>
          <w:rFonts w:ascii="Times New Roman" w:hAnsi="Times New Roman"/>
          <w:b/>
          <w:color w:val="000000" w:themeColor="text1"/>
        </w:rPr>
      </w:pPr>
      <w:r w:rsidRPr="00F63CAE">
        <w:rPr>
          <w:rFonts w:ascii="Times New Roman" w:hAnsi="Times New Roman"/>
          <w:b/>
          <w:color w:val="000000" w:themeColor="text1"/>
        </w:rPr>
        <w:t>Требования к планировке и конструктивным решениям помещения</w:t>
      </w:r>
    </w:p>
    <w:p w14:paraId="5F5BECED"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1. Ширина кори</w:t>
      </w:r>
      <w:r w:rsidR="0011688E" w:rsidRPr="00CD7A43">
        <w:rPr>
          <w:rFonts w:ascii="Times New Roman" w:hAnsi="Times New Roman"/>
          <w:sz w:val="24"/>
          <w:szCs w:val="24"/>
        </w:rPr>
        <w:t>до</w:t>
      </w:r>
      <w:r w:rsidRPr="00CD7A43">
        <w:rPr>
          <w:rFonts w:ascii="Times New Roman" w:hAnsi="Times New Roman"/>
          <w:sz w:val="24"/>
          <w:szCs w:val="24"/>
        </w:rPr>
        <w:t>ров определяется требованиями к путям эвакуации и условиями транспортировки ценностей, материалов, мебели и обору</w:t>
      </w:r>
      <w:r w:rsidR="0011688E" w:rsidRPr="00CD7A43">
        <w:rPr>
          <w:rFonts w:ascii="Times New Roman" w:hAnsi="Times New Roman"/>
          <w:sz w:val="24"/>
          <w:szCs w:val="24"/>
        </w:rPr>
        <w:t>до</w:t>
      </w:r>
      <w:r w:rsidRPr="00CD7A43">
        <w:rPr>
          <w:rFonts w:ascii="Times New Roman" w:hAnsi="Times New Roman"/>
          <w:sz w:val="24"/>
          <w:szCs w:val="24"/>
        </w:rPr>
        <w:t xml:space="preserve">вания. При этом она </w:t>
      </w:r>
      <w:r w:rsidR="0011688E" w:rsidRPr="00CD7A43">
        <w:rPr>
          <w:rFonts w:ascii="Times New Roman" w:hAnsi="Times New Roman"/>
          <w:sz w:val="24"/>
          <w:szCs w:val="24"/>
        </w:rPr>
        <w:t>до</w:t>
      </w:r>
      <w:r w:rsidRPr="00CD7A43">
        <w:rPr>
          <w:rFonts w:ascii="Times New Roman" w:hAnsi="Times New Roman"/>
          <w:sz w:val="24"/>
          <w:szCs w:val="24"/>
        </w:rPr>
        <w:t xml:space="preserve">лжна быть </w:t>
      </w:r>
      <w:r w:rsidR="00E7351F" w:rsidRPr="00CD7A43">
        <w:rPr>
          <w:rFonts w:ascii="Times New Roman" w:hAnsi="Times New Roman"/>
          <w:sz w:val="24"/>
          <w:szCs w:val="24"/>
        </w:rPr>
        <w:t>не менее 2,4 м.</w:t>
      </w:r>
    </w:p>
    <w:p w14:paraId="649D23E6"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2. Высота помещений от пола </w:t>
      </w:r>
      <w:r w:rsidR="0011688E" w:rsidRPr="00CD7A43">
        <w:rPr>
          <w:rFonts w:ascii="Times New Roman" w:hAnsi="Times New Roman"/>
          <w:sz w:val="24"/>
          <w:szCs w:val="24"/>
        </w:rPr>
        <w:t>до</w:t>
      </w:r>
      <w:r w:rsidRPr="00CD7A43">
        <w:rPr>
          <w:rFonts w:ascii="Times New Roman" w:hAnsi="Times New Roman"/>
          <w:sz w:val="24"/>
          <w:szCs w:val="24"/>
        </w:rPr>
        <w:t xml:space="preserve"> потолка </w:t>
      </w:r>
      <w:r w:rsidR="0011688E" w:rsidRPr="00CD7A43">
        <w:rPr>
          <w:rFonts w:ascii="Times New Roman" w:hAnsi="Times New Roman"/>
          <w:sz w:val="24"/>
          <w:szCs w:val="24"/>
        </w:rPr>
        <w:t>до</w:t>
      </w:r>
      <w:r w:rsidRPr="00CD7A43">
        <w:rPr>
          <w:rFonts w:ascii="Times New Roman" w:hAnsi="Times New Roman"/>
          <w:sz w:val="24"/>
          <w:szCs w:val="24"/>
        </w:rPr>
        <w:t>лжна быть не менее 3 м, высота кори</w:t>
      </w:r>
      <w:r w:rsidR="0011688E" w:rsidRPr="00CD7A43">
        <w:rPr>
          <w:rFonts w:ascii="Times New Roman" w:hAnsi="Times New Roman"/>
          <w:sz w:val="24"/>
          <w:szCs w:val="24"/>
        </w:rPr>
        <w:t>до</w:t>
      </w:r>
      <w:r w:rsidRPr="00CD7A43">
        <w:rPr>
          <w:rFonts w:ascii="Times New Roman" w:hAnsi="Times New Roman"/>
          <w:sz w:val="24"/>
          <w:szCs w:val="24"/>
        </w:rPr>
        <w:t xml:space="preserve">ров и холлов </w:t>
      </w:r>
      <w:r w:rsidR="0011688E" w:rsidRPr="00CD7A43">
        <w:rPr>
          <w:rFonts w:ascii="Times New Roman" w:hAnsi="Times New Roman"/>
          <w:sz w:val="24"/>
          <w:szCs w:val="24"/>
        </w:rPr>
        <w:t>до</w:t>
      </w:r>
      <w:r w:rsidRPr="00CD7A43">
        <w:rPr>
          <w:rFonts w:ascii="Times New Roman" w:hAnsi="Times New Roman"/>
          <w:sz w:val="24"/>
          <w:szCs w:val="24"/>
        </w:rPr>
        <w:t>лжна быть не менее 2,4 м. Если офис, размещается в жилом здании или в административно-бытовом здании, то высота не менее 2,2 м.</w:t>
      </w:r>
    </w:p>
    <w:p w14:paraId="7B772CA8"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3. Организован отдельный вход для потребителей.</w:t>
      </w:r>
    </w:p>
    <w:p w14:paraId="25F91DC5"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4. Если помещение </w:t>
      </w:r>
      <w:r w:rsidR="0011688E" w:rsidRPr="00CD7A43">
        <w:rPr>
          <w:rFonts w:ascii="Times New Roman" w:hAnsi="Times New Roman"/>
          <w:sz w:val="24"/>
          <w:szCs w:val="24"/>
        </w:rPr>
        <w:t>ЦОК</w:t>
      </w:r>
      <w:r w:rsidRPr="00CD7A43">
        <w:rPr>
          <w:rFonts w:ascii="Times New Roman" w:hAnsi="Times New Roman"/>
          <w:sz w:val="24"/>
          <w:szCs w:val="24"/>
        </w:rPr>
        <w:t xml:space="preserve"> расположено вне зданий, принадлежащих филиалу </w:t>
      </w:r>
      <w:r w:rsidR="0011688E" w:rsidRPr="00CD7A43">
        <w:rPr>
          <w:rFonts w:ascii="Times New Roman" w:hAnsi="Times New Roman"/>
          <w:sz w:val="24"/>
          <w:szCs w:val="24"/>
        </w:rPr>
        <w:t>Обществ</w:t>
      </w:r>
      <w:r w:rsidR="00697CC8" w:rsidRPr="00CD7A43">
        <w:rPr>
          <w:rFonts w:ascii="Times New Roman" w:hAnsi="Times New Roman"/>
          <w:sz w:val="24"/>
          <w:szCs w:val="24"/>
        </w:rPr>
        <w:t>а</w:t>
      </w:r>
      <w:r w:rsidRPr="00CD7A43">
        <w:rPr>
          <w:rFonts w:ascii="Times New Roman" w:hAnsi="Times New Roman"/>
          <w:sz w:val="24"/>
          <w:szCs w:val="24"/>
        </w:rPr>
        <w:t xml:space="preserve">, то помещение </w:t>
      </w:r>
      <w:r w:rsidR="0011688E" w:rsidRPr="00CD7A43">
        <w:rPr>
          <w:rFonts w:ascii="Times New Roman" w:hAnsi="Times New Roman"/>
          <w:sz w:val="24"/>
          <w:szCs w:val="24"/>
        </w:rPr>
        <w:t>до</w:t>
      </w:r>
      <w:r w:rsidRPr="00CD7A43">
        <w:rPr>
          <w:rFonts w:ascii="Times New Roman" w:hAnsi="Times New Roman"/>
          <w:sz w:val="24"/>
          <w:szCs w:val="24"/>
        </w:rPr>
        <w:t>лжно быть обору</w:t>
      </w:r>
      <w:r w:rsidR="0011688E" w:rsidRPr="00CD7A43">
        <w:rPr>
          <w:rFonts w:ascii="Times New Roman" w:hAnsi="Times New Roman"/>
          <w:sz w:val="24"/>
          <w:szCs w:val="24"/>
        </w:rPr>
        <w:t>до</w:t>
      </w:r>
      <w:r w:rsidRPr="00CD7A43">
        <w:rPr>
          <w:rFonts w:ascii="Times New Roman" w:hAnsi="Times New Roman"/>
          <w:sz w:val="24"/>
          <w:szCs w:val="24"/>
        </w:rPr>
        <w:t>вано пультовой централизованной охраной в ночное время, кнопкой тревожной сигнализации, а также системой видеонаблюдения.</w:t>
      </w:r>
    </w:p>
    <w:p w14:paraId="60F7E867"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5. Функционально-планировочное зонирование помещения </w:t>
      </w:r>
      <w:r w:rsidR="0011688E" w:rsidRPr="00CD7A43">
        <w:rPr>
          <w:rFonts w:ascii="Times New Roman" w:hAnsi="Times New Roman"/>
          <w:sz w:val="24"/>
          <w:szCs w:val="24"/>
        </w:rPr>
        <w:t>ЦОК</w:t>
      </w:r>
      <w:r w:rsidRPr="00CD7A43">
        <w:rPr>
          <w:rFonts w:ascii="Times New Roman" w:hAnsi="Times New Roman"/>
          <w:sz w:val="24"/>
          <w:szCs w:val="24"/>
        </w:rPr>
        <w:t xml:space="preserve"> </w:t>
      </w:r>
      <w:r w:rsidR="0011688E" w:rsidRPr="00CD7A43">
        <w:rPr>
          <w:rFonts w:ascii="Times New Roman" w:hAnsi="Times New Roman"/>
          <w:sz w:val="24"/>
          <w:szCs w:val="24"/>
        </w:rPr>
        <w:t>до</w:t>
      </w:r>
      <w:r w:rsidRPr="00CD7A43">
        <w:rPr>
          <w:rFonts w:ascii="Times New Roman" w:hAnsi="Times New Roman"/>
          <w:sz w:val="24"/>
          <w:szCs w:val="24"/>
        </w:rPr>
        <w:t>лжно обеспечивать:</w:t>
      </w:r>
    </w:p>
    <w:p w14:paraId="219BAF75" w14:textId="77777777" w:rsidR="003A1EC5" w:rsidRPr="00CD7A43" w:rsidRDefault="003A1EC5"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CD7A43">
        <w:rPr>
          <w:bCs/>
          <w:sz w:val="24"/>
          <w:szCs w:val="24"/>
        </w:rPr>
        <w:t>оптимальное распределение потока потребителей услуг при обслуживании;</w:t>
      </w:r>
    </w:p>
    <w:p w14:paraId="6CA6CE87" w14:textId="77777777" w:rsidR="003A1EC5" w:rsidRPr="00CD7A43" w:rsidRDefault="003A1EC5"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CD7A43">
        <w:rPr>
          <w:bCs/>
          <w:sz w:val="24"/>
          <w:szCs w:val="24"/>
        </w:rPr>
        <w:t xml:space="preserve">зонирование по уровням ограничения </w:t>
      </w:r>
      <w:r w:rsidR="0011688E" w:rsidRPr="00CD7A43">
        <w:rPr>
          <w:bCs/>
          <w:sz w:val="24"/>
          <w:szCs w:val="24"/>
        </w:rPr>
        <w:t>до</w:t>
      </w:r>
      <w:r w:rsidRPr="00CD7A43">
        <w:rPr>
          <w:bCs/>
          <w:sz w:val="24"/>
          <w:szCs w:val="24"/>
        </w:rPr>
        <w:t>ступа потребителей;</w:t>
      </w:r>
    </w:p>
    <w:p w14:paraId="564E05A1" w14:textId="77777777" w:rsidR="003A1EC5" w:rsidRPr="00CD7A43" w:rsidRDefault="003A1EC5"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CD7A43">
        <w:rPr>
          <w:bCs/>
          <w:sz w:val="24"/>
          <w:szCs w:val="24"/>
        </w:rPr>
        <w:t xml:space="preserve">минимальную протяженность технологических маршрутов движения </w:t>
      </w:r>
      <w:r w:rsidR="0011688E" w:rsidRPr="00CD7A43">
        <w:rPr>
          <w:bCs/>
          <w:sz w:val="24"/>
          <w:szCs w:val="24"/>
        </w:rPr>
        <w:t>до</w:t>
      </w:r>
      <w:r w:rsidRPr="00CD7A43">
        <w:rPr>
          <w:bCs/>
          <w:sz w:val="24"/>
          <w:szCs w:val="24"/>
        </w:rPr>
        <w:t>кументов;</w:t>
      </w:r>
    </w:p>
    <w:p w14:paraId="0A3AE39C" w14:textId="77777777" w:rsidR="003A1EC5" w:rsidRPr="00CD7A43" w:rsidRDefault="003A1EC5"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CD7A43">
        <w:rPr>
          <w:bCs/>
          <w:sz w:val="24"/>
          <w:szCs w:val="24"/>
        </w:rPr>
        <w:t>у</w:t>
      </w:r>
      <w:r w:rsidR="0011688E" w:rsidRPr="00CD7A43">
        <w:rPr>
          <w:bCs/>
          <w:sz w:val="24"/>
          <w:szCs w:val="24"/>
        </w:rPr>
        <w:t>до</w:t>
      </w:r>
      <w:r w:rsidRPr="00CD7A43">
        <w:rPr>
          <w:bCs/>
          <w:sz w:val="24"/>
          <w:szCs w:val="24"/>
        </w:rPr>
        <w:t xml:space="preserve">бное расположение </w:t>
      </w:r>
      <w:r w:rsidR="00733A95" w:rsidRPr="00CD7A43">
        <w:rPr>
          <w:bCs/>
          <w:sz w:val="24"/>
          <w:szCs w:val="24"/>
        </w:rPr>
        <w:t>работник</w:t>
      </w:r>
      <w:r w:rsidRPr="00CD7A43">
        <w:rPr>
          <w:bCs/>
          <w:sz w:val="24"/>
          <w:szCs w:val="24"/>
        </w:rPr>
        <w:t>ов по рабочим зонам для оперативного взаимодействия друг с другом в рамках бизнес-процессов по обслуживанию потребителей услуг и обработки обращений.</w:t>
      </w:r>
    </w:p>
    <w:p w14:paraId="103A7D4A" w14:textId="77777777" w:rsidR="003A1EC5" w:rsidRPr="00CD7A43" w:rsidRDefault="003A1EC5" w:rsidP="00CD7A43">
      <w:pPr>
        <w:pStyle w:val="a6"/>
        <w:spacing w:before="0" w:after="0"/>
        <w:ind w:firstLine="567"/>
        <w:rPr>
          <w:rFonts w:ascii="Times New Roman" w:hAnsi="Times New Roman"/>
          <w:sz w:val="24"/>
          <w:szCs w:val="24"/>
        </w:rPr>
      </w:pPr>
      <w:r w:rsidRPr="00CD7A43">
        <w:rPr>
          <w:rFonts w:ascii="Times New Roman" w:hAnsi="Times New Roman"/>
          <w:sz w:val="24"/>
          <w:szCs w:val="24"/>
        </w:rPr>
        <w:t xml:space="preserve">6. Помещение центрального офиса </w:t>
      </w:r>
      <w:r w:rsidR="0011688E" w:rsidRPr="00CD7A43">
        <w:rPr>
          <w:rFonts w:ascii="Times New Roman" w:hAnsi="Times New Roman"/>
          <w:sz w:val="24"/>
          <w:szCs w:val="24"/>
        </w:rPr>
        <w:t>ЦОК</w:t>
      </w:r>
      <w:r w:rsidRPr="00CD7A43">
        <w:rPr>
          <w:rFonts w:ascii="Times New Roman" w:hAnsi="Times New Roman"/>
          <w:sz w:val="24"/>
          <w:szCs w:val="24"/>
        </w:rPr>
        <w:t xml:space="preserve"> </w:t>
      </w:r>
      <w:r w:rsidR="0011688E" w:rsidRPr="00CD7A43">
        <w:rPr>
          <w:rFonts w:ascii="Times New Roman" w:hAnsi="Times New Roman"/>
          <w:sz w:val="24"/>
          <w:szCs w:val="24"/>
        </w:rPr>
        <w:t>до</w:t>
      </w:r>
      <w:r w:rsidRPr="00CD7A43">
        <w:rPr>
          <w:rFonts w:ascii="Times New Roman" w:hAnsi="Times New Roman"/>
          <w:sz w:val="24"/>
          <w:szCs w:val="24"/>
        </w:rPr>
        <w:t>лжно содержать следующие функциональные группы.</w:t>
      </w:r>
    </w:p>
    <w:p w14:paraId="2EE53A67" w14:textId="77777777" w:rsidR="003A1EC5" w:rsidRPr="00CD7A43" w:rsidRDefault="003A1EC5" w:rsidP="00CD7A43">
      <w:pPr>
        <w:keepNext w:val="0"/>
        <w:tabs>
          <w:tab w:val="left" w:pos="1134"/>
          <w:tab w:val="left" w:pos="1985"/>
        </w:tabs>
        <w:suppressAutoHyphens/>
        <w:spacing w:line="240" w:lineRule="auto"/>
        <w:ind w:firstLine="567"/>
        <w:rPr>
          <w:rFonts w:eastAsia="Calibri"/>
          <w:lang w:eastAsia="en-US"/>
        </w:rPr>
      </w:pPr>
      <w:r w:rsidRPr="00CD7A43">
        <w:rPr>
          <w:rFonts w:eastAsia="Calibri"/>
          <w:b/>
          <w:lang w:eastAsia="en-US"/>
        </w:rPr>
        <w:t>Входная группа</w:t>
      </w:r>
      <w:r w:rsidRPr="00CD7A43">
        <w:rPr>
          <w:rFonts w:eastAsia="Calibri"/>
          <w:lang w:eastAsia="en-US"/>
        </w:rPr>
        <w:t xml:space="preserve"> (вестибюль, холл) – зона помещения перед вхо</w:t>
      </w:r>
      <w:r w:rsidR="0011688E" w:rsidRPr="00CD7A43">
        <w:rPr>
          <w:rFonts w:eastAsia="Calibri"/>
          <w:lang w:eastAsia="en-US"/>
        </w:rPr>
        <w:t>до</w:t>
      </w:r>
      <w:r w:rsidRPr="00CD7A43">
        <w:rPr>
          <w:rFonts w:eastAsia="Calibri"/>
          <w:lang w:eastAsia="en-US"/>
        </w:rPr>
        <w:t xml:space="preserve">м в служебную зону обслуживания, предназначенная для первичного приема и распределения потоков </w:t>
      </w:r>
      <w:r w:rsidRPr="00CD7A43">
        <w:rPr>
          <w:rFonts w:eastAsia="Calibri"/>
          <w:lang w:eastAsia="en-US"/>
        </w:rPr>
        <w:lastRenderedPageBreak/>
        <w:t xml:space="preserve">посетителей. Входная группа </w:t>
      </w:r>
      <w:r w:rsidR="0011688E" w:rsidRPr="00CD7A43">
        <w:rPr>
          <w:rFonts w:eastAsia="Calibri"/>
          <w:lang w:eastAsia="en-US"/>
        </w:rPr>
        <w:t>до</w:t>
      </w:r>
      <w:r w:rsidRPr="00CD7A43">
        <w:rPr>
          <w:rFonts w:eastAsia="Calibri"/>
          <w:lang w:eastAsia="en-US"/>
        </w:rPr>
        <w:t>лжна быть обору</w:t>
      </w:r>
      <w:r w:rsidR="0011688E" w:rsidRPr="00CD7A43">
        <w:rPr>
          <w:rFonts w:eastAsia="Calibri"/>
          <w:lang w:eastAsia="en-US"/>
        </w:rPr>
        <w:t>до</w:t>
      </w:r>
      <w:r w:rsidRPr="00CD7A43">
        <w:rPr>
          <w:rFonts w:eastAsia="Calibri"/>
          <w:lang w:eastAsia="en-US"/>
        </w:rPr>
        <w:t xml:space="preserve">вана стойкой администратора, которая </w:t>
      </w:r>
      <w:r w:rsidR="0011688E" w:rsidRPr="00CD7A43">
        <w:rPr>
          <w:rFonts w:eastAsia="Calibri"/>
          <w:lang w:eastAsia="en-US"/>
        </w:rPr>
        <w:t>до</w:t>
      </w:r>
      <w:r w:rsidRPr="00CD7A43">
        <w:rPr>
          <w:rFonts w:eastAsia="Calibri"/>
          <w:lang w:eastAsia="en-US"/>
        </w:rPr>
        <w:t xml:space="preserve">лжна располагаться в непосредственной видимости от центрального входа в помещение </w:t>
      </w:r>
      <w:r w:rsidR="0011688E" w:rsidRPr="00CD7A43">
        <w:rPr>
          <w:rFonts w:eastAsia="Calibri"/>
          <w:lang w:eastAsia="en-US"/>
        </w:rPr>
        <w:t>ЦОК</w:t>
      </w:r>
      <w:r w:rsidRPr="00CD7A43">
        <w:rPr>
          <w:rFonts w:eastAsia="Calibri"/>
          <w:lang w:eastAsia="en-US"/>
        </w:rPr>
        <w:t xml:space="preserve">. Нижнее ограничение площади входной группы определяется исходя из расчетной численности </w:t>
      </w:r>
      <w:r w:rsidR="00733A95" w:rsidRPr="00CD7A43">
        <w:rPr>
          <w:rFonts w:eastAsia="Calibri"/>
          <w:lang w:eastAsia="en-US"/>
        </w:rPr>
        <w:t>работник</w:t>
      </w:r>
      <w:r w:rsidRPr="00CD7A43">
        <w:rPr>
          <w:rFonts w:eastAsia="Calibri"/>
          <w:lang w:eastAsia="en-US"/>
        </w:rPr>
        <w:t>ов по 0,06 м2 на каж</w:t>
      </w:r>
      <w:r w:rsidR="0011688E" w:rsidRPr="00CD7A43">
        <w:rPr>
          <w:rFonts w:eastAsia="Calibri"/>
          <w:lang w:eastAsia="en-US"/>
        </w:rPr>
        <w:t>до</w:t>
      </w:r>
      <w:r w:rsidRPr="00CD7A43">
        <w:rPr>
          <w:rFonts w:eastAsia="Calibri"/>
          <w:lang w:eastAsia="en-US"/>
        </w:rPr>
        <w:t xml:space="preserve">го </w:t>
      </w:r>
      <w:r w:rsidR="00733A95" w:rsidRPr="00CD7A43">
        <w:rPr>
          <w:rFonts w:eastAsia="Calibri"/>
          <w:lang w:eastAsia="en-US"/>
        </w:rPr>
        <w:t>работник</w:t>
      </w:r>
      <w:r w:rsidRPr="00CD7A43">
        <w:rPr>
          <w:rFonts w:eastAsia="Calibri"/>
          <w:lang w:eastAsia="en-US"/>
        </w:rPr>
        <w:t>а плюс 10 м2.</w:t>
      </w:r>
    </w:p>
    <w:p w14:paraId="2AFE55F0" w14:textId="77777777" w:rsidR="0014725E" w:rsidRPr="00CD7A43" w:rsidRDefault="0011688E" w:rsidP="00CD7A43">
      <w:pPr>
        <w:keepNext w:val="0"/>
        <w:tabs>
          <w:tab w:val="left" w:pos="1134"/>
          <w:tab w:val="left" w:pos="1985"/>
        </w:tabs>
        <w:suppressAutoHyphens/>
        <w:spacing w:line="240" w:lineRule="auto"/>
        <w:ind w:firstLine="567"/>
        <w:rPr>
          <w:rFonts w:eastAsia="Calibri"/>
          <w:lang w:eastAsia="en-US"/>
        </w:rPr>
      </w:pPr>
      <w:r w:rsidRPr="00CD7A43">
        <w:rPr>
          <w:rFonts w:eastAsia="Calibri"/>
          <w:lang w:eastAsia="en-US"/>
        </w:rPr>
        <w:t>До</w:t>
      </w:r>
      <w:r w:rsidR="0014725E" w:rsidRPr="00CD7A43">
        <w:rPr>
          <w:rFonts w:eastAsia="Calibri"/>
          <w:lang w:eastAsia="en-US"/>
        </w:rPr>
        <w:t xml:space="preserve">лжен быть минимум один вход, </w:t>
      </w:r>
      <w:r w:rsidRPr="00CD7A43">
        <w:rPr>
          <w:rFonts w:eastAsia="Calibri"/>
          <w:lang w:eastAsia="en-US"/>
        </w:rPr>
        <w:t>до</w:t>
      </w:r>
      <w:r w:rsidR="0014725E" w:rsidRPr="00CD7A43">
        <w:rPr>
          <w:rFonts w:eastAsia="Calibri"/>
          <w:lang w:eastAsia="en-US"/>
        </w:rPr>
        <w:t xml:space="preserve">ступный для МГН. Необходимость установки наружных подъемных устройств следует определять с учетом требований СП 59.13330 и устанавливать в задании на проектирование. Требования к входам с учетом </w:t>
      </w:r>
      <w:r w:rsidRPr="00CD7A43">
        <w:rPr>
          <w:rFonts w:eastAsia="Calibri"/>
          <w:lang w:eastAsia="en-US"/>
        </w:rPr>
        <w:t>до</w:t>
      </w:r>
      <w:r w:rsidR="0014725E" w:rsidRPr="00CD7A43">
        <w:rPr>
          <w:rFonts w:eastAsia="Calibri"/>
          <w:lang w:eastAsia="en-US"/>
        </w:rPr>
        <w:t>ступа МГН следует принимать в соответствии с СП 59.13330 исходя из особенностей размещения общественного здания и климатических условий строительства.</w:t>
      </w:r>
    </w:p>
    <w:p w14:paraId="7A33ADD4" w14:textId="77777777" w:rsidR="003A1EC5" w:rsidRPr="00CD7A43" w:rsidRDefault="003A1EC5" w:rsidP="00CD7A43">
      <w:pPr>
        <w:keepNext w:val="0"/>
        <w:tabs>
          <w:tab w:val="left" w:pos="1134"/>
          <w:tab w:val="left" w:pos="1985"/>
        </w:tabs>
        <w:suppressAutoHyphens/>
        <w:spacing w:line="240" w:lineRule="auto"/>
        <w:ind w:firstLine="567"/>
        <w:rPr>
          <w:rFonts w:eastAsia="Calibri"/>
          <w:lang w:eastAsia="en-US"/>
        </w:rPr>
      </w:pPr>
      <w:r w:rsidRPr="00CD7A43">
        <w:rPr>
          <w:rFonts w:eastAsia="Calibri"/>
          <w:b/>
          <w:lang w:eastAsia="en-US"/>
        </w:rPr>
        <w:t>Учетно-операционная группа</w:t>
      </w:r>
      <w:r w:rsidR="00445509" w:rsidRPr="00CD7A43">
        <w:rPr>
          <w:rFonts w:eastAsia="Calibri"/>
          <w:lang w:eastAsia="en-US"/>
        </w:rPr>
        <w:t xml:space="preserve"> </w:t>
      </w:r>
      <w:r w:rsidR="008E2D2C" w:rsidRPr="00CD7A43">
        <w:rPr>
          <w:rFonts w:eastAsia="Calibri"/>
          <w:lang w:eastAsia="en-US"/>
        </w:rPr>
        <w:t>-</w:t>
      </w:r>
      <w:r w:rsidRPr="00CD7A43">
        <w:rPr>
          <w:rFonts w:eastAsia="Calibri"/>
          <w:lang w:eastAsia="en-US"/>
        </w:rPr>
        <w:t xml:space="preserve"> зона, в которой непосредственно осуществляется обслуживание потребителей услуг. Учетно-оперативная группа состоит из операционного зала</w:t>
      </w:r>
      <w:r w:rsidR="00445509" w:rsidRPr="00CD7A43">
        <w:rPr>
          <w:rFonts w:eastAsia="Calibri"/>
          <w:lang w:eastAsia="en-US"/>
        </w:rPr>
        <w:t xml:space="preserve"> и</w:t>
      </w:r>
      <w:r w:rsidRPr="00CD7A43">
        <w:rPr>
          <w:rFonts w:eastAsia="Calibri"/>
          <w:lang w:eastAsia="en-US"/>
        </w:rPr>
        <w:t xml:space="preserve"> зала ожидания</w:t>
      </w:r>
      <w:r w:rsidR="00445509" w:rsidRPr="00CD7A43">
        <w:rPr>
          <w:rFonts w:eastAsia="Calibri"/>
          <w:lang w:eastAsia="en-US"/>
        </w:rPr>
        <w:t xml:space="preserve"> (клиентская зона)</w:t>
      </w:r>
      <w:r w:rsidRPr="00CD7A43">
        <w:rPr>
          <w:rFonts w:eastAsia="Calibri"/>
          <w:lang w:eastAsia="en-US"/>
        </w:rPr>
        <w:t xml:space="preserve">, офисных помещений, помещений инженерно-технического назначения и вспомогательных помещений. Если помещения под </w:t>
      </w:r>
      <w:r w:rsidR="0011688E" w:rsidRPr="00CD7A43">
        <w:rPr>
          <w:rFonts w:eastAsia="Calibri"/>
          <w:lang w:eastAsia="en-US"/>
        </w:rPr>
        <w:t>ЦОК</w:t>
      </w:r>
      <w:r w:rsidRPr="00CD7A43">
        <w:rPr>
          <w:rFonts w:eastAsia="Calibri"/>
          <w:lang w:eastAsia="en-US"/>
        </w:rPr>
        <w:t xml:space="preserve"> занимают более одного этажа, то операционный зал и зал ожидания </w:t>
      </w:r>
      <w:r w:rsidR="0011688E" w:rsidRPr="00CD7A43">
        <w:rPr>
          <w:rFonts w:eastAsia="Calibri"/>
          <w:lang w:eastAsia="en-US"/>
        </w:rPr>
        <w:t>до</w:t>
      </w:r>
      <w:r w:rsidRPr="00CD7A43">
        <w:rPr>
          <w:rFonts w:eastAsia="Calibri"/>
          <w:lang w:eastAsia="en-US"/>
        </w:rPr>
        <w:t>лжны располагаться на первом этаже и иметь отдельный вход для посетителей.</w:t>
      </w:r>
    </w:p>
    <w:p w14:paraId="2BA08F75" w14:textId="77777777" w:rsidR="003A1EC5" w:rsidRPr="00CD7A43" w:rsidRDefault="003A1EC5" w:rsidP="00CD7A43">
      <w:pPr>
        <w:keepNext w:val="0"/>
        <w:tabs>
          <w:tab w:val="left" w:pos="1134"/>
          <w:tab w:val="left" w:pos="1985"/>
        </w:tabs>
        <w:suppressAutoHyphens/>
        <w:spacing w:line="240" w:lineRule="auto"/>
        <w:ind w:firstLine="567"/>
        <w:rPr>
          <w:rFonts w:eastAsia="Calibri"/>
          <w:lang w:eastAsia="en-US"/>
        </w:rPr>
      </w:pPr>
      <w:r w:rsidRPr="00CD7A43">
        <w:rPr>
          <w:rFonts w:eastAsia="Calibri"/>
          <w:lang w:eastAsia="en-US"/>
        </w:rPr>
        <w:t xml:space="preserve">В </w:t>
      </w:r>
      <w:r w:rsidRPr="00CD7A43">
        <w:rPr>
          <w:rFonts w:eastAsia="Calibri"/>
          <w:i/>
          <w:lang w:eastAsia="en-US"/>
        </w:rPr>
        <w:t>операционном зале</w:t>
      </w:r>
      <w:r w:rsidRPr="00CD7A43">
        <w:rPr>
          <w:rFonts w:eastAsia="Calibri"/>
          <w:lang w:eastAsia="en-US"/>
        </w:rPr>
        <w:t xml:space="preserve"> размещаются </w:t>
      </w:r>
      <w:r w:rsidR="00733A95" w:rsidRPr="00CD7A43">
        <w:rPr>
          <w:rFonts w:eastAsia="Calibri"/>
          <w:lang w:eastAsia="en-US"/>
        </w:rPr>
        <w:t>работник</w:t>
      </w:r>
      <w:r w:rsidRPr="00CD7A43">
        <w:rPr>
          <w:rFonts w:eastAsia="Calibri"/>
          <w:lang w:eastAsia="en-US"/>
        </w:rPr>
        <w:t xml:space="preserve">и компании, осуществляющие очное обслуживание потребителей услуг. Рабочие места </w:t>
      </w:r>
      <w:r w:rsidR="00733A95" w:rsidRPr="00CD7A43">
        <w:rPr>
          <w:rFonts w:eastAsia="Calibri"/>
          <w:lang w:eastAsia="en-US"/>
        </w:rPr>
        <w:t>работник</w:t>
      </w:r>
      <w:r w:rsidRPr="00CD7A43">
        <w:rPr>
          <w:rFonts w:eastAsia="Calibri"/>
          <w:lang w:eastAsia="en-US"/>
        </w:rPr>
        <w:t xml:space="preserve">ов фронт-офиса </w:t>
      </w:r>
      <w:r w:rsidR="0011688E" w:rsidRPr="00CD7A43">
        <w:rPr>
          <w:rFonts w:eastAsia="Calibri"/>
          <w:lang w:eastAsia="en-US"/>
        </w:rPr>
        <w:t>ЦОК</w:t>
      </w:r>
      <w:r w:rsidRPr="00CD7A43">
        <w:rPr>
          <w:rFonts w:eastAsia="Calibri"/>
          <w:lang w:eastAsia="en-US"/>
        </w:rPr>
        <w:t xml:space="preserve"> рекомендуется отделять от зоны посетителей барьером. Барьер рекомендуется выполнять с горизонтальной панелью шириной 0,4-0,5 м на высоте 1,15 м от пола. Над барьером может устанавливаться ограждение из стекла с окнами. В целях большей защиты информации потребителей услуг, места в</w:t>
      </w:r>
      <w:r w:rsidR="0011688E" w:rsidRPr="00CD7A43">
        <w:rPr>
          <w:rFonts w:eastAsia="Calibri"/>
          <w:lang w:eastAsia="en-US"/>
        </w:rPr>
        <w:t>до</w:t>
      </w:r>
      <w:r w:rsidRPr="00CD7A43">
        <w:rPr>
          <w:rFonts w:eastAsia="Calibri"/>
          <w:lang w:eastAsia="en-US"/>
        </w:rPr>
        <w:t>ль барьера для обслуживания посетителей рекомендуется отделять друг от друга экранами высотой 1,8 м со звукопоглощающей отделкой. Площадь служебной зоны в операционном зале следует принимать из расчета не менее 6 м2 на каж</w:t>
      </w:r>
      <w:r w:rsidR="0011688E" w:rsidRPr="00CD7A43">
        <w:rPr>
          <w:rFonts w:eastAsia="Calibri"/>
          <w:lang w:eastAsia="en-US"/>
        </w:rPr>
        <w:t>до</w:t>
      </w:r>
      <w:r w:rsidRPr="00CD7A43">
        <w:rPr>
          <w:rFonts w:eastAsia="Calibri"/>
          <w:lang w:eastAsia="en-US"/>
        </w:rPr>
        <w:t>го работника, расположенного в этой зоне.</w:t>
      </w:r>
    </w:p>
    <w:p w14:paraId="49AC55A4" w14:textId="77777777" w:rsidR="00F622D4" w:rsidRPr="00CD7A43" w:rsidRDefault="003A1EC5" w:rsidP="00CD7A43">
      <w:pPr>
        <w:keepNext w:val="0"/>
        <w:tabs>
          <w:tab w:val="left" w:pos="1134"/>
          <w:tab w:val="left" w:pos="1985"/>
        </w:tabs>
        <w:suppressAutoHyphens/>
        <w:spacing w:line="240" w:lineRule="auto"/>
        <w:ind w:firstLine="567"/>
        <w:rPr>
          <w:rFonts w:eastAsia="Calibri"/>
          <w:lang w:eastAsia="en-US"/>
        </w:rPr>
      </w:pPr>
      <w:r w:rsidRPr="00CD7A43">
        <w:rPr>
          <w:rFonts w:eastAsia="Calibri"/>
          <w:i/>
          <w:lang w:eastAsia="en-US"/>
        </w:rPr>
        <w:t>Зал ожидания посетителей</w:t>
      </w:r>
      <w:r w:rsidRPr="00CD7A43">
        <w:rPr>
          <w:rFonts w:eastAsia="Calibri"/>
          <w:lang w:eastAsia="en-US"/>
        </w:rPr>
        <w:t xml:space="preserve"> </w:t>
      </w:r>
      <w:r w:rsidR="0011688E" w:rsidRPr="00CD7A43">
        <w:rPr>
          <w:rFonts w:eastAsia="Calibri"/>
          <w:lang w:eastAsia="en-US"/>
        </w:rPr>
        <w:t>до</w:t>
      </w:r>
      <w:r w:rsidRPr="00CD7A43">
        <w:rPr>
          <w:rFonts w:eastAsia="Calibri"/>
          <w:lang w:eastAsia="en-US"/>
        </w:rPr>
        <w:t>лжен быть обору</w:t>
      </w:r>
      <w:r w:rsidR="0011688E" w:rsidRPr="00CD7A43">
        <w:rPr>
          <w:rFonts w:eastAsia="Calibri"/>
          <w:lang w:eastAsia="en-US"/>
        </w:rPr>
        <w:t>до</w:t>
      </w:r>
      <w:r w:rsidRPr="00CD7A43">
        <w:rPr>
          <w:rFonts w:eastAsia="Calibri"/>
          <w:lang w:eastAsia="en-US"/>
        </w:rPr>
        <w:t>ван местами для ожидания приема, информационными стендами, в том числе стен</w:t>
      </w:r>
      <w:r w:rsidR="0011688E" w:rsidRPr="00CD7A43">
        <w:rPr>
          <w:rFonts w:eastAsia="Calibri"/>
          <w:lang w:eastAsia="en-US"/>
        </w:rPr>
        <w:t>до</w:t>
      </w:r>
      <w:r w:rsidRPr="00CD7A43">
        <w:rPr>
          <w:rFonts w:eastAsia="Calibri"/>
          <w:lang w:eastAsia="en-US"/>
        </w:rPr>
        <w:t xml:space="preserve">м с указанием Плана-схемы размещения рабочих мест </w:t>
      </w:r>
      <w:r w:rsidR="00733A95" w:rsidRPr="00CD7A43">
        <w:rPr>
          <w:rFonts w:eastAsia="Calibri"/>
          <w:lang w:eastAsia="en-US"/>
        </w:rPr>
        <w:t>работник</w:t>
      </w:r>
      <w:r w:rsidRPr="00CD7A43">
        <w:rPr>
          <w:rFonts w:eastAsia="Calibri"/>
          <w:lang w:eastAsia="en-US"/>
        </w:rPr>
        <w:t xml:space="preserve">ов, осуществляющих прием потребителей услуг, а также столами (стойками) для заполнения </w:t>
      </w:r>
      <w:r w:rsidR="0011688E" w:rsidRPr="00CD7A43">
        <w:rPr>
          <w:rFonts w:eastAsia="Calibri"/>
          <w:lang w:eastAsia="en-US"/>
        </w:rPr>
        <w:t>до</w:t>
      </w:r>
      <w:r w:rsidRPr="00CD7A43">
        <w:rPr>
          <w:rFonts w:eastAsia="Calibri"/>
          <w:lang w:eastAsia="en-US"/>
        </w:rPr>
        <w:t>кументов.</w:t>
      </w:r>
      <w:r w:rsidR="00F622D4" w:rsidRPr="00CD7A43">
        <w:rPr>
          <w:rFonts w:eastAsia="Calibri"/>
          <w:lang w:eastAsia="en-US"/>
        </w:rPr>
        <w:t xml:space="preserve"> Площадь помещений ожидания для посетителей рекомендуется принимать из расчета на одного человека, при единовременной численности посетителей:</w:t>
      </w:r>
    </w:p>
    <w:p w14:paraId="735E621F" w14:textId="0EFC9752" w:rsidR="00F622D4" w:rsidRPr="0011160C" w:rsidRDefault="0011688E" w:rsidP="00B14DEE">
      <w:pPr>
        <w:pStyle w:val="afffe"/>
        <w:numPr>
          <w:ilvl w:val="0"/>
          <w:numId w:val="20"/>
        </w:numPr>
        <w:tabs>
          <w:tab w:val="left" w:pos="1134"/>
          <w:tab w:val="left" w:pos="1985"/>
        </w:tabs>
        <w:suppressAutoHyphens/>
        <w:ind w:left="0" w:firstLine="567"/>
        <w:contextualSpacing w:val="0"/>
        <w:jc w:val="both"/>
        <w:rPr>
          <w:bCs/>
          <w:sz w:val="24"/>
          <w:szCs w:val="24"/>
        </w:rPr>
      </w:pPr>
      <w:r w:rsidRPr="0011160C">
        <w:rPr>
          <w:bCs/>
          <w:sz w:val="24"/>
          <w:szCs w:val="24"/>
        </w:rPr>
        <w:t>до</w:t>
      </w:r>
      <w:r w:rsidR="00F622D4" w:rsidRPr="0011160C">
        <w:rPr>
          <w:bCs/>
          <w:sz w:val="24"/>
          <w:szCs w:val="24"/>
        </w:rPr>
        <w:t xml:space="preserve"> 10 человек (включительно) – 2,0 м</w:t>
      </w:r>
      <w:r w:rsidR="00F622D4" w:rsidRPr="0011160C">
        <w:rPr>
          <w:bCs/>
          <w:sz w:val="24"/>
          <w:szCs w:val="24"/>
          <w:vertAlign w:val="superscript"/>
        </w:rPr>
        <w:t>2</w:t>
      </w:r>
      <w:r w:rsidR="00F622D4" w:rsidRPr="0011160C">
        <w:rPr>
          <w:bCs/>
          <w:sz w:val="24"/>
          <w:szCs w:val="24"/>
        </w:rPr>
        <w:t>;</w:t>
      </w:r>
    </w:p>
    <w:p w14:paraId="06E72E89" w14:textId="3C0EE1B9" w:rsidR="00F622D4" w:rsidRPr="0011160C" w:rsidRDefault="00F622D4" w:rsidP="00B14DEE">
      <w:pPr>
        <w:pStyle w:val="afffe"/>
        <w:numPr>
          <w:ilvl w:val="0"/>
          <w:numId w:val="20"/>
        </w:numPr>
        <w:tabs>
          <w:tab w:val="left" w:pos="1134"/>
          <w:tab w:val="left" w:pos="1985"/>
        </w:tabs>
        <w:suppressAutoHyphens/>
        <w:ind w:left="0" w:firstLine="567"/>
        <w:contextualSpacing w:val="0"/>
        <w:jc w:val="both"/>
        <w:rPr>
          <w:bCs/>
          <w:sz w:val="24"/>
          <w:szCs w:val="24"/>
        </w:rPr>
      </w:pPr>
      <w:r w:rsidRPr="0011160C">
        <w:rPr>
          <w:bCs/>
          <w:sz w:val="24"/>
          <w:szCs w:val="24"/>
        </w:rPr>
        <w:t xml:space="preserve">от 11 </w:t>
      </w:r>
      <w:r w:rsidR="0011688E" w:rsidRPr="0011160C">
        <w:rPr>
          <w:bCs/>
          <w:sz w:val="24"/>
          <w:szCs w:val="24"/>
        </w:rPr>
        <w:t>до</w:t>
      </w:r>
      <w:r w:rsidRPr="0011160C">
        <w:rPr>
          <w:bCs/>
          <w:sz w:val="24"/>
          <w:szCs w:val="24"/>
        </w:rPr>
        <w:t xml:space="preserve"> 20 человек (включительно) – 1,5 м</w:t>
      </w:r>
      <w:r w:rsidRPr="0011160C">
        <w:rPr>
          <w:bCs/>
          <w:sz w:val="24"/>
          <w:szCs w:val="24"/>
          <w:vertAlign w:val="superscript"/>
        </w:rPr>
        <w:t>2</w:t>
      </w:r>
      <w:r w:rsidRPr="0011160C">
        <w:rPr>
          <w:bCs/>
          <w:sz w:val="24"/>
          <w:szCs w:val="24"/>
        </w:rPr>
        <w:t>;</w:t>
      </w:r>
    </w:p>
    <w:p w14:paraId="6DF0E734" w14:textId="615D79A0" w:rsidR="00F622D4" w:rsidRPr="0011160C" w:rsidRDefault="00F622D4" w:rsidP="00B14DEE">
      <w:pPr>
        <w:pStyle w:val="afffe"/>
        <w:numPr>
          <w:ilvl w:val="0"/>
          <w:numId w:val="20"/>
        </w:numPr>
        <w:tabs>
          <w:tab w:val="left" w:pos="1134"/>
          <w:tab w:val="left" w:pos="1985"/>
        </w:tabs>
        <w:suppressAutoHyphens/>
        <w:spacing w:after="60"/>
        <w:ind w:left="0" w:firstLine="567"/>
        <w:contextualSpacing w:val="0"/>
        <w:jc w:val="both"/>
        <w:rPr>
          <w:bCs/>
          <w:sz w:val="24"/>
          <w:szCs w:val="24"/>
        </w:rPr>
      </w:pPr>
      <w:r w:rsidRPr="0011160C">
        <w:rPr>
          <w:bCs/>
          <w:sz w:val="24"/>
          <w:szCs w:val="24"/>
        </w:rPr>
        <w:t>на каж</w:t>
      </w:r>
      <w:r w:rsidR="0011688E" w:rsidRPr="0011160C">
        <w:rPr>
          <w:bCs/>
          <w:sz w:val="24"/>
          <w:szCs w:val="24"/>
        </w:rPr>
        <w:t>до</w:t>
      </w:r>
      <w:r w:rsidRPr="0011160C">
        <w:rPr>
          <w:bCs/>
          <w:sz w:val="24"/>
          <w:szCs w:val="24"/>
        </w:rPr>
        <w:t>го следующего посетителя – 1,0 м</w:t>
      </w:r>
      <w:r w:rsidRPr="0011160C">
        <w:rPr>
          <w:bCs/>
          <w:sz w:val="24"/>
          <w:szCs w:val="24"/>
          <w:vertAlign w:val="superscript"/>
        </w:rPr>
        <w:t>2</w:t>
      </w:r>
      <w:r w:rsidRPr="0011160C">
        <w:rPr>
          <w:bCs/>
          <w:sz w:val="24"/>
          <w:szCs w:val="24"/>
        </w:rPr>
        <w:t>.</w:t>
      </w:r>
    </w:p>
    <w:p w14:paraId="4DE2A0E3" w14:textId="77777777" w:rsidR="003A1EC5" w:rsidRPr="00CD7A43" w:rsidRDefault="003A1EC5" w:rsidP="00CD7A43">
      <w:pPr>
        <w:keepNext w:val="0"/>
        <w:tabs>
          <w:tab w:val="left" w:pos="1134"/>
          <w:tab w:val="left" w:pos="1985"/>
        </w:tabs>
        <w:suppressAutoHyphens/>
        <w:spacing w:line="240" w:lineRule="auto"/>
        <w:ind w:firstLine="567"/>
        <w:rPr>
          <w:rFonts w:eastAsia="Calibri"/>
          <w:lang w:eastAsia="en-US"/>
        </w:rPr>
      </w:pPr>
      <w:r w:rsidRPr="00CD7A43">
        <w:rPr>
          <w:rFonts w:eastAsia="Calibri"/>
          <w:i/>
          <w:lang w:eastAsia="en-US"/>
        </w:rPr>
        <w:t>Офисные помещения</w:t>
      </w:r>
      <w:r w:rsidRPr="00CD7A43">
        <w:rPr>
          <w:rFonts w:eastAsia="Calibri"/>
          <w:lang w:eastAsia="en-US"/>
        </w:rPr>
        <w:t xml:space="preserve"> - помещения для работы </w:t>
      </w:r>
      <w:r w:rsidR="00733A95" w:rsidRPr="00CD7A43">
        <w:rPr>
          <w:rFonts w:eastAsia="Calibri"/>
          <w:lang w:eastAsia="en-US"/>
        </w:rPr>
        <w:t>работник</w:t>
      </w:r>
      <w:r w:rsidRPr="00CD7A43">
        <w:rPr>
          <w:rFonts w:eastAsia="Calibri"/>
          <w:lang w:eastAsia="en-US"/>
        </w:rPr>
        <w:t xml:space="preserve">ов </w:t>
      </w:r>
      <w:r w:rsidR="0011688E" w:rsidRPr="00CD7A43">
        <w:rPr>
          <w:rFonts w:eastAsia="Calibri"/>
          <w:lang w:eastAsia="en-US"/>
        </w:rPr>
        <w:t>ЦОК</w:t>
      </w:r>
      <w:r w:rsidRPr="00CD7A43">
        <w:rPr>
          <w:rFonts w:eastAsia="Calibri"/>
          <w:lang w:eastAsia="en-US"/>
        </w:rPr>
        <w:t xml:space="preserve"> включают кабинеты и общие рабочие помещения </w:t>
      </w:r>
      <w:r w:rsidR="00733A95" w:rsidRPr="00CD7A43">
        <w:rPr>
          <w:rFonts w:eastAsia="Calibri"/>
          <w:lang w:eastAsia="en-US"/>
        </w:rPr>
        <w:t>работник</w:t>
      </w:r>
      <w:r w:rsidRPr="00CD7A43">
        <w:rPr>
          <w:rFonts w:eastAsia="Calibri"/>
          <w:lang w:eastAsia="en-US"/>
        </w:rPr>
        <w:t xml:space="preserve">ов структурных подразделений </w:t>
      </w:r>
      <w:r w:rsidR="00965301" w:rsidRPr="00CD7A43">
        <w:rPr>
          <w:rFonts w:eastAsia="Calibri"/>
          <w:lang w:eastAsia="en-US"/>
        </w:rPr>
        <w:t>Общества</w:t>
      </w:r>
      <w:r w:rsidRPr="00CD7A43">
        <w:rPr>
          <w:rFonts w:eastAsia="Calibri"/>
          <w:lang w:eastAsia="en-US"/>
        </w:rPr>
        <w:t xml:space="preserve"> и компаний-участников. </w:t>
      </w:r>
    </w:p>
    <w:p w14:paraId="0A430CFE" w14:textId="77777777" w:rsidR="003A1EC5" w:rsidRPr="00CD7A43" w:rsidRDefault="003A1EC5" w:rsidP="00CD7A43">
      <w:pPr>
        <w:keepNext w:val="0"/>
        <w:tabs>
          <w:tab w:val="left" w:pos="1134"/>
          <w:tab w:val="left" w:pos="1985"/>
        </w:tabs>
        <w:suppressAutoHyphens/>
        <w:spacing w:line="240" w:lineRule="auto"/>
        <w:ind w:firstLine="567"/>
        <w:rPr>
          <w:rFonts w:eastAsia="Calibri"/>
          <w:lang w:eastAsia="en-US"/>
        </w:rPr>
      </w:pPr>
      <w:r w:rsidRPr="00CD7A43">
        <w:rPr>
          <w:rFonts w:eastAsia="Calibri"/>
          <w:i/>
          <w:lang w:eastAsia="en-US"/>
        </w:rPr>
        <w:t>Вспомогательные помещения</w:t>
      </w:r>
      <w:r w:rsidRPr="00CD7A43">
        <w:rPr>
          <w:rFonts w:eastAsia="Calibri"/>
          <w:lang w:eastAsia="en-US"/>
        </w:rPr>
        <w:t xml:space="preserve">. К вспомогательным помещениям относятся: санитарные узлы, помещение для совещаний и переговоров, помещение для архивов </w:t>
      </w:r>
      <w:r w:rsidR="0011688E" w:rsidRPr="00CD7A43">
        <w:rPr>
          <w:rFonts w:eastAsia="Calibri"/>
          <w:lang w:eastAsia="en-US"/>
        </w:rPr>
        <w:t>до</w:t>
      </w:r>
      <w:r w:rsidRPr="00CD7A43">
        <w:rPr>
          <w:rFonts w:eastAsia="Calibri"/>
          <w:lang w:eastAsia="en-US"/>
        </w:rPr>
        <w:t>кументов и комнаты для приема пищи (буфет).</w:t>
      </w:r>
    </w:p>
    <w:p w14:paraId="49562EA9" w14:textId="77777777" w:rsidR="003A1EC5" w:rsidRPr="00CD7A43" w:rsidRDefault="003A1EC5" w:rsidP="00CD7A43">
      <w:pPr>
        <w:keepNext w:val="0"/>
        <w:tabs>
          <w:tab w:val="left" w:pos="1134"/>
          <w:tab w:val="left" w:pos="1985"/>
        </w:tabs>
        <w:suppressAutoHyphens/>
        <w:spacing w:line="240" w:lineRule="auto"/>
        <w:ind w:firstLine="567"/>
        <w:rPr>
          <w:rFonts w:eastAsia="Calibri"/>
          <w:lang w:eastAsia="en-US"/>
        </w:rPr>
      </w:pPr>
      <w:r w:rsidRPr="00CD7A43">
        <w:rPr>
          <w:rFonts w:eastAsia="Calibri"/>
          <w:lang w:eastAsia="en-US"/>
        </w:rPr>
        <w:t xml:space="preserve">Санитарные узлы для </w:t>
      </w:r>
      <w:r w:rsidR="00733A95" w:rsidRPr="00CD7A43">
        <w:rPr>
          <w:rFonts w:eastAsia="Calibri"/>
          <w:lang w:eastAsia="en-US"/>
        </w:rPr>
        <w:t>работник</w:t>
      </w:r>
      <w:r w:rsidRPr="00CD7A43">
        <w:rPr>
          <w:rFonts w:eastAsia="Calibri"/>
          <w:lang w:eastAsia="en-US"/>
        </w:rPr>
        <w:t xml:space="preserve">ов и посетителей </w:t>
      </w:r>
      <w:r w:rsidR="0011688E" w:rsidRPr="00CD7A43">
        <w:rPr>
          <w:rFonts w:eastAsia="Calibri"/>
          <w:lang w:eastAsia="en-US"/>
        </w:rPr>
        <w:t>до</w:t>
      </w:r>
      <w:r w:rsidRPr="00CD7A43">
        <w:rPr>
          <w:rFonts w:eastAsia="Calibri"/>
          <w:lang w:eastAsia="en-US"/>
        </w:rPr>
        <w:t xml:space="preserve">лжны быть раздельные. Количество санитарных узлов для </w:t>
      </w:r>
      <w:r w:rsidR="00733A95" w:rsidRPr="00CD7A43">
        <w:rPr>
          <w:rFonts w:eastAsia="Calibri"/>
          <w:lang w:eastAsia="en-US"/>
        </w:rPr>
        <w:t>работник</w:t>
      </w:r>
      <w:r w:rsidRPr="00CD7A43">
        <w:rPr>
          <w:rFonts w:eastAsia="Calibri"/>
          <w:lang w:eastAsia="en-US"/>
        </w:rPr>
        <w:t xml:space="preserve">ов в помещении определяется в зависимости от количества </w:t>
      </w:r>
      <w:r w:rsidR="00733A95" w:rsidRPr="00CD7A43">
        <w:rPr>
          <w:rFonts w:eastAsia="Calibri"/>
          <w:lang w:eastAsia="en-US"/>
        </w:rPr>
        <w:t>работник</w:t>
      </w:r>
      <w:r w:rsidRPr="00CD7A43">
        <w:rPr>
          <w:rFonts w:eastAsia="Calibri"/>
          <w:lang w:eastAsia="en-US"/>
        </w:rPr>
        <w:t xml:space="preserve">ов и процентного соотношения мужчин и женщин. Площадь одного санитарного узла для </w:t>
      </w:r>
      <w:r w:rsidR="00733A95" w:rsidRPr="00CD7A43">
        <w:rPr>
          <w:rFonts w:eastAsia="Calibri"/>
          <w:lang w:eastAsia="en-US"/>
        </w:rPr>
        <w:t>работник</w:t>
      </w:r>
      <w:r w:rsidRPr="00CD7A43">
        <w:rPr>
          <w:rFonts w:eastAsia="Calibri"/>
          <w:lang w:eastAsia="en-US"/>
        </w:rPr>
        <w:t>ов не менее 6 м</w:t>
      </w:r>
      <w:r w:rsidRPr="00036BD0">
        <w:rPr>
          <w:rFonts w:eastAsia="Calibri"/>
          <w:lang w:eastAsia="en-US"/>
        </w:rPr>
        <w:t>2</w:t>
      </w:r>
      <w:r w:rsidRPr="00CD7A43">
        <w:rPr>
          <w:rFonts w:eastAsia="Calibri"/>
          <w:lang w:eastAsia="en-US"/>
        </w:rPr>
        <w:t xml:space="preserve">. Санитарные узлы для посетителей </w:t>
      </w:r>
      <w:r w:rsidR="0011688E" w:rsidRPr="00CD7A43">
        <w:rPr>
          <w:rFonts w:eastAsia="Calibri"/>
          <w:lang w:eastAsia="en-US"/>
        </w:rPr>
        <w:t>до</w:t>
      </w:r>
      <w:r w:rsidRPr="00CD7A43">
        <w:rPr>
          <w:rFonts w:eastAsia="Calibri"/>
          <w:lang w:eastAsia="en-US"/>
        </w:rPr>
        <w:t>лжны иметь указатели, их площадь - не менее 8 м</w:t>
      </w:r>
      <w:r w:rsidRPr="00036BD0">
        <w:rPr>
          <w:rFonts w:eastAsia="Calibri"/>
          <w:lang w:eastAsia="en-US"/>
        </w:rPr>
        <w:t>2</w:t>
      </w:r>
      <w:r w:rsidRPr="00CD7A43">
        <w:rPr>
          <w:rFonts w:eastAsia="Calibri"/>
          <w:lang w:eastAsia="en-US"/>
        </w:rPr>
        <w:t>.</w:t>
      </w:r>
      <w:r w:rsidR="00D32BB7" w:rsidRPr="00CD7A43">
        <w:rPr>
          <w:rFonts w:eastAsia="Calibri"/>
          <w:lang w:eastAsia="en-US"/>
        </w:rPr>
        <w:t xml:space="preserve"> В случае отсутствия возможности организации отдельного санузла для посетителей в </w:t>
      </w:r>
      <w:r w:rsidR="0011688E" w:rsidRPr="00CD7A43">
        <w:rPr>
          <w:rFonts w:eastAsia="Calibri"/>
          <w:lang w:eastAsia="en-US"/>
        </w:rPr>
        <w:t>ЦОК</w:t>
      </w:r>
      <w:r w:rsidR="00D32BB7" w:rsidRPr="00CD7A43">
        <w:rPr>
          <w:rFonts w:eastAsia="Calibri"/>
          <w:lang w:eastAsia="en-US"/>
        </w:rPr>
        <w:t xml:space="preserve"> </w:t>
      </w:r>
      <w:r w:rsidR="0011688E" w:rsidRPr="00CD7A43">
        <w:rPr>
          <w:rFonts w:eastAsia="Calibri"/>
          <w:lang w:eastAsia="en-US"/>
        </w:rPr>
        <w:t>до</w:t>
      </w:r>
      <w:r w:rsidR="00D32BB7" w:rsidRPr="00CD7A43">
        <w:rPr>
          <w:rFonts w:eastAsia="Calibri"/>
          <w:lang w:eastAsia="en-US"/>
        </w:rPr>
        <w:t>лжен быть пре</w:t>
      </w:r>
      <w:r w:rsidR="0011688E" w:rsidRPr="00CD7A43">
        <w:rPr>
          <w:rFonts w:eastAsia="Calibri"/>
          <w:lang w:eastAsia="en-US"/>
        </w:rPr>
        <w:t>до</w:t>
      </w:r>
      <w:r w:rsidR="00D32BB7" w:rsidRPr="00CD7A43">
        <w:rPr>
          <w:rFonts w:eastAsia="Calibri"/>
          <w:lang w:eastAsia="en-US"/>
        </w:rPr>
        <w:t xml:space="preserve">ставлен свободный </w:t>
      </w:r>
      <w:r w:rsidR="0011688E" w:rsidRPr="00CD7A43">
        <w:rPr>
          <w:rFonts w:eastAsia="Calibri"/>
          <w:lang w:eastAsia="en-US"/>
        </w:rPr>
        <w:t>до</w:t>
      </w:r>
      <w:r w:rsidR="00D32BB7" w:rsidRPr="00CD7A43">
        <w:rPr>
          <w:rFonts w:eastAsia="Calibri"/>
          <w:lang w:eastAsia="en-US"/>
        </w:rPr>
        <w:t xml:space="preserve">ступ к санитарным узлам для </w:t>
      </w:r>
      <w:r w:rsidR="00733A95" w:rsidRPr="00CD7A43">
        <w:rPr>
          <w:rFonts w:eastAsia="Calibri"/>
          <w:lang w:eastAsia="en-US"/>
        </w:rPr>
        <w:t>работник</w:t>
      </w:r>
      <w:r w:rsidR="00D32BB7" w:rsidRPr="00CD7A43">
        <w:rPr>
          <w:rFonts w:eastAsia="Calibri"/>
          <w:lang w:eastAsia="en-US"/>
        </w:rPr>
        <w:t xml:space="preserve">ов </w:t>
      </w:r>
      <w:r w:rsidR="0011688E" w:rsidRPr="00CD7A43">
        <w:rPr>
          <w:rFonts w:eastAsia="Calibri"/>
          <w:lang w:eastAsia="en-US"/>
        </w:rPr>
        <w:t>ЦОК</w:t>
      </w:r>
      <w:r w:rsidR="00D32BB7" w:rsidRPr="00CD7A43">
        <w:rPr>
          <w:rFonts w:eastAsia="Calibri"/>
          <w:lang w:eastAsia="en-US"/>
        </w:rPr>
        <w:t>.</w:t>
      </w:r>
    </w:p>
    <w:p w14:paraId="0A48E0B1" w14:textId="77777777" w:rsidR="003A1EC5" w:rsidRPr="00036BD0" w:rsidRDefault="003A1EC5" w:rsidP="00036BD0">
      <w:pPr>
        <w:keepNext w:val="0"/>
        <w:tabs>
          <w:tab w:val="left" w:pos="1134"/>
          <w:tab w:val="left" w:pos="1985"/>
        </w:tabs>
        <w:suppressAutoHyphens/>
        <w:spacing w:line="240" w:lineRule="auto"/>
        <w:ind w:firstLine="567"/>
        <w:rPr>
          <w:rFonts w:eastAsia="Calibri"/>
          <w:lang w:eastAsia="en-US"/>
        </w:rPr>
      </w:pPr>
      <w:r w:rsidRPr="00036BD0">
        <w:rPr>
          <w:rFonts w:eastAsia="Calibri"/>
          <w:lang w:eastAsia="en-US"/>
        </w:rPr>
        <w:t xml:space="preserve">В зданиях </w:t>
      </w:r>
      <w:r w:rsidR="0011688E" w:rsidRPr="00036BD0">
        <w:rPr>
          <w:rFonts w:eastAsia="Calibri"/>
          <w:lang w:eastAsia="en-US"/>
        </w:rPr>
        <w:t>ЦОК</w:t>
      </w:r>
      <w:r w:rsidRPr="00036BD0">
        <w:rPr>
          <w:rFonts w:eastAsia="Calibri"/>
          <w:lang w:eastAsia="en-US"/>
        </w:rPr>
        <w:t xml:space="preserve"> с количеством </w:t>
      </w:r>
      <w:r w:rsidR="00733A95" w:rsidRPr="00036BD0">
        <w:rPr>
          <w:rFonts w:eastAsia="Calibri"/>
          <w:lang w:eastAsia="en-US"/>
        </w:rPr>
        <w:t>работник</w:t>
      </w:r>
      <w:r w:rsidRPr="00036BD0">
        <w:rPr>
          <w:rFonts w:eastAsia="Calibri"/>
          <w:lang w:eastAsia="en-US"/>
        </w:rPr>
        <w:t xml:space="preserve">ов </w:t>
      </w:r>
      <w:r w:rsidR="0011688E" w:rsidRPr="00036BD0">
        <w:rPr>
          <w:rFonts w:eastAsia="Calibri"/>
          <w:lang w:eastAsia="en-US"/>
        </w:rPr>
        <w:t>до</w:t>
      </w:r>
      <w:r w:rsidRPr="00036BD0">
        <w:rPr>
          <w:rFonts w:eastAsia="Calibri"/>
          <w:lang w:eastAsia="en-US"/>
        </w:rPr>
        <w:t xml:space="preserve"> 12 человек </w:t>
      </w:r>
      <w:r w:rsidR="0011688E" w:rsidRPr="00036BD0">
        <w:rPr>
          <w:rFonts w:eastAsia="Calibri"/>
          <w:lang w:eastAsia="en-US"/>
        </w:rPr>
        <w:t>до</w:t>
      </w:r>
      <w:r w:rsidRPr="00036BD0">
        <w:rPr>
          <w:rFonts w:eastAsia="Calibri"/>
          <w:lang w:eastAsia="en-US"/>
        </w:rPr>
        <w:t>лжна быть предусмотрена комната приема пищи. Площадь комнат для приема пищи рекомендуется принимать из расчета не менее 0,8 м2 на каж</w:t>
      </w:r>
      <w:r w:rsidR="0011688E" w:rsidRPr="00036BD0">
        <w:rPr>
          <w:rFonts w:eastAsia="Calibri"/>
          <w:lang w:eastAsia="en-US"/>
        </w:rPr>
        <w:t>до</w:t>
      </w:r>
      <w:r w:rsidRPr="00036BD0">
        <w:rPr>
          <w:rFonts w:eastAsia="Calibri"/>
          <w:lang w:eastAsia="en-US"/>
        </w:rPr>
        <w:t xml:space="preserve">го </w:t>
      </w:r>
      <w:r w:rsidR="00733A95" w:rsidRPr="00036BD0">
        <w:rPr>
          <w:rFonts w:eastAsia="Calibri"/>
          <w:lang w:eastAsia="en-US"/>
        </w:rPr>
        <w:t>работник</w:t>
      </w:r>
      <w:r w:rsidRPr="00036BD0">
        <w:rPr>
          <w:rFonts w:eastAsia="Calibri"/>
          <w:lang w:eastAsia="en-US"/>
        </w:rPr>
        <w:t xml:space="preserve">а. При числе </w:t>
      </w:r>
      <w:r w:rsidR="00733A95" w:rsidRPr="00036BD0">
        <w:rPr>
          <w:rFonts w:eastAsia="Calibri"/>
          <w:lang w:eastAsia="en-US"/>
        </w:rPr>
        <w:t>работник</w:t>
      </w:r>
      <w:r w:rsidRPr="00036BD0">
        <w:rPr>
          <w:rFonts w:eastAsia="Calibri"/>
          <w:lang w:eastAsia="en-US"/>
        </w:rPr>
        <w:t xml:space="preserve">ов более 12 человек </w:t>
      </w:r>
      <w:r w:rsidR="0011688E" w:rsidRPr="00036BD0">
        <w:rPr>
          <w:rFonts w:eastAsia="Calibri"/>
          <w:lang w:eastAsia="en-US"/>
        </w:rPr>
        <w:t>до</w:t>
      </w:r>
      <w:r w:rsidRPr="00036BD0">
        <w:rPr>
          <w:rFonts w:eastAsia="Calibri"/>
          <w:lang w:eastAsia="en-US"/>
        </w:rPr>
        <w:t xml:space="preserve">лжен быть организован буфет. В этом случае площадь помещения под буфет </w:t>
      </w:r>
      <w:r w:rsidR="0011688E" w:rsidRPr="00036BD0">
        <w:rPr>
          <w:rFonts w:eastAsia="Calibri"/>
          <w:lang w:eastAsia="en-US"/>
        </w:rPr>
        <w:t>до</w:t>
      </w:r>
      <w:r w:rsidRPr="00036BD0">
        <w:rPr>
          <w:rFonts w:eastAsia="Calibri"/>
          <w:lang w:eastAsia="en-US"/>
        </w:rPr>
        <w:t xml:space="preserve">лжна быть не менее 12 м2 для основного состава и 8 м2 - для обслуживающего персонала буфета. Количество мест в буфете следует определять из расчета одно место на четырех </w:t>
      </w:r>
      <w:r w:rsidR="00733A95" w:rsidRPr="00036BD0">
        <w:rPr>
          <w:rFonts w:eastAsia="Calibri"/>
          <w:lang w:eastAsia="en-US"/>
        </w:rPr>
        <w:t>работник</w:t>
      </w:r>
      <w:r w:rsidRPr="00036BD0">
        <w:rPr>
          <w:rFonts w:eastAsia="Calibri"/>
          <w:lang w:eastAsia="en-US"/>
        </w:rPr>
        <w:t xml:space="preserve">ов </w:t>
      </w:r>
      <w:r w:rsidR="0011688E" w:rsidRPr="00036BD0">
        <w:rPr>
          <w:rFonts w:eastAsia="Calibri"/>
          <w:lang w:eastAsia="en-US"/>
        </w:rPr>
        <w:lastRenderedPageBreak/>
        <w:t>ЦОК</w:t>
      </w:r>
      <w:r w:rsidRPr="00036BD0">
        <w:rPr>
          <w:rFonts w:eastAsia="Calibri"/>
          <w:lang w:eastAsia="en-US"/>
        </w:rPr>
        <w:t xml:space="preserve">. Состав и площади помещений следует принимать в соответствии с нормативно-методическими </w:t>
      </w:r>
      <w:r w:rsidR="0011688E" w:rsidRPr="00036BD0">
        <w:rPr>
          <w:rFonts w:eastAsia="Calibri"/>
          <w:lang w:eastAsia="en-US"/>
        </w:rPr>
        <w:t>до</w:t>
      </w:r>
      <w:r w:rsidRPr="00036BD0">
        <w:rPr>
          <w:rFonts w:eastAsia="Calibri"/>
          <w:lang w:eastAsia="en-US"/>
        </w:rPr>
        <w:t>кументами по проектированию предприятий общественного питания.</w:t>
      </w:r>
    </w:p>
    <w:p w14:paraId="28E08ADE" w14:textId="77777777" w:rsidR="003A1EC5" w:rsidRPr="00036BD0" w:rsidRDefault="003A1EC5" w:rsidP="00036BD0">
      <w:pPr>
        <w:keepNext w:val="0"/>
        <w:tabs>
          <w:tab w:val="left" w:pos="1134"/>
          <w:tab w:val="left" w:pos="1985"/>
        </w:tabs>
        <w:suppressAutoHyphens/>
        <w:spacing w:line="240" w:lineRule="auto"/>
        <w:ind w:firstLine="567"/>
        <w:rPr>
          <w:rFonts w:eastAsia="Calibri"/>
          <w:lang w:eastAsia="en-US"/>
        </w:rPr>
      </w:pPr>
      <w:r w:rsidRPr="00036BD0">
        <w:rPr>
          <w:rFonts w:eastAsia="Calibri"/>
          <w:lang w:eastAsia="en-US"/>
        </w:rPr>
        <w:t xml:space="preserve">При необходимости в помещении </w:t>
      </w:r>
      <w:r w:rsidR="0011688E" w:rsidRPr="00036BD0">
        <w:rPr>
          <w:rFonts w:eastAsia="Calibri"/>
          <w:lang w:eastAsia="en-US"/>
        </w:rPr>
        <w:t>ЦОК</w:t>
      </w:r>
      <w:r w:rsidRPr="00036BD0">
        <w:rPr>
          <w:rFonts w:eastAsia="Calibri"/>
          <w:lang w:eastAsia="en-US"/>
        </w:rPr>
        <w:t xml:space="preserve"> организуются следующие вспомогательные помещения:</w:t>
      </w:r>
    </w:p>
    <w:p w14:paraId="493C32B3" w14:textId="77777777" w:rsidR="003A1EC5" w:rsidRPr="00036BD0" w:rsidRDefault="003A1EC5"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6BD0">
        <w:rPr>
          <w:bCs/>
          <w:sz w:val="24"/>
          <w:szCs w:val="24"/>
        </w:rPr>
        <w:t xml:space="preserve">Помещение для совещаний и переговоров. Количество мест в помещениях для совещаний и переговоров принимается по заданию на проектирование и не </w:t>
      </w:r>
      <w:r w:rsidR="0011688E" w:rsidRPr="00036BD0">
        <w:rPr>
          <w:bCs/>
          <w:sz w:val="24"/>
          <w:szCs w:val="24"/>
        </w:rPr>
        <w:t>до</w:t>
      </w:r>
      <w:r w:rsidRPr="00036BD0">
        <w:rPr>
          <w:bCs/>
          <w:sz w:val="24"/>
          <w:szCs w:val="24"/>
        </w:rPr>
        <w:t xml:space="preserve">лжно превышать, как правило, 10 % от расчетного числа </w:t>
      </w:r>
      <w:r w:rsidR="00733A95" w:rsidRPr="00036BD0">
        <w:rPr>
          <w:bCs/>
          <w:sz w:val="24"/>
          <w:szCs w:val="24"/>
        </w:rPr>
        <w:t>работник</w:t>
      </w:r>
      <w:r w:rsidRPr="00036BD0">
        <w:rPr>
          <w:bCs/>
          <w:sz w:val="24"/>
          <w:szCs w:val="24"/>
        </w:rPr>
        <w:t>ов плюс 15 мест. Площадь таких помещений определяется из расчета не менее 2,7 м2 на 1 место при использовании аудиовизуальных средств информации и не менее 2 м2 при их отсутствии. На каж</w:t>
      </w:r>
      <w:r w:rsidR="0011688E" w:rsidRPr="00036BD0">
        <w:rPr>
          <w:bCs/>
          <w:sz w:val="24"/>
          <w:szCs w:val="24"/>
        </w:rPr>
        <w:t>до</w:t>
      </w:r>
      <w:r w:rsidRPr="00036BD0">
        <w:rPr>
          <w:bCs/>
          <w:sz w:val="24"/>
          <w:szCs w:val="24"/>
        </w:rPr>
        <w:t xml:space="preserve">е </w:t>
      </w:r>
      <w:r w:rsidR="0011688E" w:rsidRPr="00036BD0">
        <w:rPr>
          <w:bCs/>
          <w:sz w:val="24"/>
          <w:szCs w:val="24"/>
        </w:rPr>
        <w:t>до</w:t>
      </w:r>
      <w:r w:rsidRPr="00036BD0">
        <w:rPr>
          <w:bCs/>
          <w:sz w:val="24"/>
          <w:szCs w:val="24"/>
        </w:rPr>
        <w:t>полнительное место без стола следует предусматривать не менее 1 м2.</w:t>
      </w:r>
    </w:p>
    <w:p w14:paraId="2571E4E1" w14:textId="77777777" w:rsidR="003A1EC5" w:rsidRPr="00036BD0" w:rsidRDefault="003A1EC5"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6BD0">
        <w:rPr>
          <w:bCs/>
          <w:sz w:val="24"/>
          <w:szCs w:val="24"/>
        </w:rPr>
        <w:t xml:space="preserve">Помещение для архивов </w:t>
      </w:r>
      <w:r w:rsidR="0011688E" w:rsidRPr="00036BD0">
        <w:rPr>
          <w:bCs/>
          <w:sz w:val="24"/>
          <w:szCs w:val="24"/>
        </w:rPr>
        <w:t>до</w:t>
      </w:r>
      <w:r w:rsidRPr="00036BD0">
        <w:rPr>
          <w:bCs/>
          <w:sz w:val="24"/>
          <w:szCs w:val="24"/>
        </w:rPr>
        <w:t xml:space="preserve">кументов. Архивы </w:t>
      </w:r>
      <w:r w:rsidR="0011688E" w:rsidRPr="00036BD0">
        <w:rPr>
          <w:bCs/>
          <w:sz w:val="24"/>
          <w:szCs w:val="24"/>
        </w:rPr>
        <w:t>до</w:t>
      </w:r>
      <w:r w:rsidRPr="00036BD0">
        <w:rPr>
          <w:bCs/>
          <w:sz w:val="24"/>
          <w:szCs w:val="24"/>
        </w:rPr>
        <w:t xml:space="preserve">кументов </w:t>
      </w:r>
      <w:r w:rsidR="0011688E" w:rsidRPr="00036BD0">
        <w:rPr>
          <w:bCs/>
          <w:sz w:val="24"/>
          <w:szCs w:val="24"/>
        </w:rPr>
        <w:t>до</w:t>
      </w:r>
      <w:r w:rsidRPr="00036BD0">
        <w:rPr>
          <w:bCs/>
          <w:sz w:val="24"/>
          <w:szCs w:val="24"/>
        </w:rPr>
        <w:t>лжны храниться в отдельных помещениях, обеспеченных у</w:t>
      </w:r>
      <w:r w:rsidR="0011688E" w:rsidRPr="00036BD0">
        <w:rPr>
          <w:bCs/>
          <w:sz w:val="24"/>
          <w:szCs w:val="24"/>
        </w:rPr>
        <w:t>до</w:t>
      </w:r>
      <w:r w:rsidRPr="00036BD0">
        <w:rPr>
          <w:bCs/>
          <w:sz w:val="24"/>
          <w:szCs w:val="24"/>
        </w:rPr>
        <w:t xml:space="preserve">бными путями для эвакуации </w:t>
      </w:r>
      <w:r w:rsidR="0011688E" w:rsidRPr="00036BD0">
        <w:rPr>
          <w:bCs/>
          <w:sz w:val="24"/>
          <w:szCs w:val="24"/>
        </w:rPr>
        <w:t>до</w:t>
      </w:r>
      <w:r w:rsidRPr="00036BD0">
        <w:rPr>
          <w:bCs/>
          <w:sz w:val="24"/>
          <w:szCs w:val="24"/>
        </w:rPr>
        <w:t>кументов в чрезвычайных ситуациях. Расчет потребной площади архива производится с учетом задаваемого расчетного периода полного заполнения архивохранилища, нормализованных объемов наличных фон</w:t>
      </w:r>
      <w:r w:rsidR="0011688E" w:rsidRPr="00036BD0">
        <w:rPr>
          <w:bCs/>
          <w:sz w:val="24"/>
          <w:szCs w:val="24"/>
        </w:rPr>
        <w:t>до</w:t>
      </w:r>
      <w:r w:rsidRPr="00036BD0">
        <w:rPr>
          <w:bCs/>
          <w:sz w:val="24"/>
          <w:szCs w:val="24"/>
        </w:rPr>
        <w:t xml:space="preserve">в (без учета </w:t>
      </w:r>
      <w:r w:rsidR="0011688E" w:rsidRPr="00036BD0">
        <w:rPr>
          <w:bCs/>
          <w:sz w:val="24"/>
          <w:szCs w:val="24"/>
        </w:rPr>
        <w:t>до</w:t>
      </w:r>
      <w:r w:rsidRPr="00036BD0">
        <w:rPr>
          <w:bCs/>
          <w:sz w:val="24"/>
          <w:szCs w:val="24"/>
        </w:rPr>
        <w:t>кументов, подлежащих списанию), прогнозируемых темпов их прироста за счет разницы поступлений и нормативных списаний, ви</w:t>
      </w:r>
      <w:r w:rsidR="0011688E" w:rsidRPr="00036BD0">
        <w:rPr>
          <w:bCs/>
          <w:sz w:val="24"/>
          <w:szCs w:val="24"/>
        </w:rPr>
        <w:t>до</w:t>
      </w:r>
      <w:r w:rsidRPr="00036BD0">
        <w:rPr>
          <w:bCs/>
          <w:sz w:val="24"/>
          <w:szCs w:val="24"/>
        </w:rPr>
        <w:t>вого состава, принятого способа хранения и применяемого обору</w:t>
      </w:r>
      <w:r w:rsidR="0011688E" w:rsidRPr="00036BD0">
        <w:rPr>
          <w:bCs/>
          <w:sz w:val="24"/>
          <w:szCs w:val="24"/>
        </w:rPr>
        <w:t>до</w:t>
      </w:r>
      <w:r w:rsidRPr="00036BD0">
        <w:rPr>
          <w:bCs/>
          <w:sz w:val="24"/>
          <w:szCs w:val="24"/>
        </w:rPr>
        <w:t xml:space="preserve">вания. </w:t>
      </w:r>
    </w:p>
    <w:p w14:paraId="1D665C24" w14:textId="77777777" w:rsidR="003A1EC5" w:rsidRPr="00036BD0" w:rsidRDefault="003A1EC5"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6BD0">
        <w:rPr>
          <w:bCs/>
          <w:sz w:val="24"/>
          <w:szCs w:val="24"/>
        </w:rPr>
        <w:t>Состав и площади кла</w:t>
      </w:r>
      <w:r w:rsidR="0011688E" w:rsidRPr="00036BD0">
        <w:rPr>
          <w:bCs/>
          <w:sz w:val="24"/>
          <w:szCs w:val="24"/>
        </w:rPr>
        <w:t>до</w:t>
      </w:r>
      <w:r w:rsidRPr="00036BD0">
        <w:rPr>
          <w:bCs/>
          <w:sz w:val="24"/>
          <w:szCs w:val="24"/>
        </w:rPr>
        <w:t>вых материалов производственного назначения (оргтехники, запасных частей, расходных и упаковочных материалов и др.), требования к их оснащению устанавливаются технологическим заданием в зависимости от расчетных объемов запасов. При этом площадь кла</w:t>
      </w:r>
      <w:r w:rsidR="0011688E" w:rsidRPr="00036BD0">
        <w:rPr>
          <w:bCs/>
          <w:sz w:val="24"/>
          <w:szCs w:val="24"/>
        </w:rPr>
        <w:t>до</w:t>
      </w:r>
      <w:r w:rsidRPr="00036BD0">
        <w:rPr>
          <w:bCs/>
          <w:sz w:val="24"/>
          <w:szCs w:val="24"/>
        </w:rPr>
        <w:t xml:space="preserve">вой канцелярских принадлежностей следует предусматривать из расчета не менее 0,1 м2 на одного </w:t>
      </w:r>
      <w:r w:rsidR="00733A95" w:rsidRPr="00036BD0">
        <w:rPr>
          <w:bCs/>
          <w:sz w:val="24"/>
          <w:szCs w:val="24"/>
        </w:rPr>
        <w:t>работник</w:t>
      </w:r>
      <w:r w:rsidRPr="00036BD0">
        <w:rPr>
          <w:bCs/>
          <w:sz w:val="24"/>
          <w:szCs w:val="24"/>
        </w:rPr>
        <w:t>а расчетной численности плюс 4,5-6 м2 на зону приема, обработки и выдачи материалов.</w:t>
      </w:r>
    </w:p>
    <w:p w14:paraId="7AE980BB" w14:textId="77777777" w:rsidR="003A1EC5" w:rsidRPr="00036BD0" w:rsidRDefault="003A1EC5" w:rsidP="00B14DEE">
      <w:pPr>
        <w:pStyle w:val="afffe"/>
        <w:numPr>
          <w:ilvl w:val="0"/>
          <w:numId w:val="20"/>
        </w:numPr>
        <w:tabs>
          <w:tab w:val="left" w:pos="1134"/>
          <w:tab w:val="left" w:pos="1985"/>
        </w:tabs>
        <w:suppressAutoHyphens/>
        <w:ind w:left="0" w:firstLine="567"/>
        <w:contextualSpacing w:val="0"/>
        <w:jc w:val="both"/>
        <w:rPr>
          <w:bCs/>
          <w:sz w:val="24"/>
          <w:szCs w:val="24"/>
        </w:rPr>
      </w:pPr>
      <w:r w:rsidRPr="00036BD0">
        <w:rPr>
          <w:bCs/>
          <w:i/>
          <w:sz w:val="24"/>
          <w:szCs w:val="24"/>
        </w:rPr>
        <w:t>Помещения инженерно-технического назначения</w:t>
      </w:r>
      <w:r w:rsidRPr="00036BD0">
        <w:rPr>
          <w:bCs/>
          <w:sz w:val="24"/>
          <w:szCs w:val="24"/>
        </w:rPr>
        <w:t xml:space="preserve">. Площадь общих рабочих помещений для операторов </w:t>
      </w:r>
      <w:r w:rsidR="0059316D" w:rsidRPr="00036BD0">
        <w:rPr>
          <w:bCs/>
          <w:sz w:val="24"/>
          <w:szCs w:val="24"/>
        </w:rPr>
        <w:t>Контакт</w:t>
      </w:r>
      <w:r w:rsidR="004B3135" w:rsidRPr="00036BD0">
        <w:rPr>
          <w:bCs/>
          <w:sz w:val="24"/>
          <w:szCs w:val="24"/>
        </w:rPr>
        <w:t xml:space="preserve">ного </w:t>
      </w:r>
      <w:r w:rsidRPr="00036BD0">
        <w:rPr>
          <w:bCs/>
          <w:sz w:val="24"/>
          <w:szCs w:val="24"/>
        </w:rPr>
        <w:t>центра определяется из расчета не менее 6 м2 на одно рабочее место с учетом оснащения индивидуальных рабочих мест персональными компьютерами. Состав и площади помещений для центральных устройств локальных компьютерных сетей, средств связи определяется техническим заданием. При расчете потребной площади помещений следует исходить из технических требований к монтажу и эксплуатации обору</w:t>
      </w:r>
      <w:r w:rsidR="0011688E" w:rsidRPr="00036BD0">
        <w:rPr>
          <w:bCs/>
          <w:sz w:val="24"/>
          <w:szCs w:val="24"/>
        </w:rPr>
        <w:t>до</w:t>
      </w:r>
      <w:r w:rsidRPr="00036BD0">
        <w:rPr>
          <w:bCs/>
          <w:sz w:val="24"/>
          <w:szCs w:val="24"/>
        </w:rPr>
        <w:t>вания и следующих расчетных показателей площади на одно индивидуальное рабочее место в помещении - 6 м2.</w:t>
      </w:r>
    </w:p>
    <w:p w14:paraId="6AFC73DA" w14:textId="77777777" w:rsidR="003A1EC5" w:rsidRPr="00F63CAE" w:rsidRDefault="003A1EC5" w:rsidP="0011160C">
      <w:pPr>
        <w:pStyle w:val="a6"/>
        <w:spacing w:before="60" w:after="60"/>
        <w:ind w:right="-2" w:firstLine="0"/>
        <w:contextualSpacing w:val="0"/>
        <w:jc w:val="center"/>
        <w:rPr>
          <w:rFonts w:ascii="Times New Roman" w:hAnsi="Times New Roman"/>
          <w:b/>
          <w:color w:val="000000" w:themeColor="text1"/>
        </w:rPr>
      </w:pPr>
      <w:r w:rsidRPr="00F63CAE">
        <w:rPr>
          <w:rFonts w:ascii="Times New Roman" w:hAnsi="Times New Roman"/>
          <w:b/>
          <w:color w:val="000000" w:themeColor="text1"/>
        </w:rPr>
        <w:t xml:space="preserve">Требования к защите помещений </w:t>
      </w:r>
      <w:r w:rsidR="0011688E">
        <w:rPr>
          <w:rFonts w:ascii="Times New Roman" w:hAnsi="Times New Roman"/>
          <w:b/>
          <w:color w:val="000000" w:themeColor="text1"/>
        </w:rPr>
        <w:t>ЦОК</w:t>
      </w:r>
    </w:p>
    <w:p w14:paraId="71F55E04" w14:textId="77777777" w:rsidR="003A1EC5" w:rsidRPr="00036BD0" w:rsidRDefault="003A1EC5" w:rsidP="00036BD0">
      <w:pPr>
        <w:keepNext w:val="0"/>
        <w:tabs>
          <w:tab w:val="left" w:pos="1134"/>
          <w:tab w:val="left" w:pos="1985"/>
        </w:tabs>
        <w:suppressAutoHyphens/>
        <w:spacing w:line="240" w:lineRule="auto"/>
        <w:ind w:firstLine="567"/>
        <w:rPr>
          <w:rFonts w:eastAsia="Calibri"/>
          <w:lang w:eastAsia="en-US"/>
        </w:rPr>
      </w:pPr>
      <w:r w:rsidRPr="00036BD0">
        <w:rPr>
          <w:rFonts w:eastAsia="Calibri"/>
          <w:lang w:eastAsia="en-US"/>
        </w:rPr>
        <w:t xml:space="preserve">Распределение помещений по зонам ограничения </w:t>
      </w:r>
      <w:r w:rsidR="0011688E" w:rsidRPr="00036BD0">
        <w:rPr>
          <w:rFonts w:eastAsia="Calibri"/>
          <w:lang w:eastAsia="en-US"/>
        </w:rPr>
        <w:t>до</w:t>
      </w:r>
      <w:r w:rsidRPr="00036BD0">
        <w:rPr>
          <w:rFonts w:eastAsia="Calibri"/>
          <w:lang w:eastAsia="en-US"/>
        </w:rPr>
        <w:t xml:space="preserve">ступа является определяющим критерием при выборе инженерно-технических средств охраны, применяемых для их защиты. При этом следует учитывать </w:t>
      </w:r>
      <w:r w:rsidR="0011688E" w:rsidRPr="00036BD0">
        <w:rPr>
          <w:rFonts w:eastAsia="Calibri"/>
          <w:lang w:eastAsia="en-US"/>
        </w:rPr>
        <w:t>до</w:t>
      </w:r>
      <w:r w:rsidRPr="00036BD0">
        <w:rPr>
          <w:rFonts w:eastAsia="Calibri"/>
          <w:lang w:eastAsia="en-US"/>
        </w:rPr>
        <w:t>полнительные факторы: количество и категории находящихся в помещении материальных ценностей, масштаб негативных последствий возможного нанесения вреда, наиболее вероятные направления и способы проникновения.</w:t>
      </w:r>
    </w:p>
    <w:p w14:paraId="324D0AA5" w14:textId="79C1A044" w:rsidR="003A1EC5" w:rsidRPr="00CC5CF6" w:rsidRDefault="003A1EC5" w:rsidP="00CC5CF6">
      <w:pPr>
        <w:pStyle w:val="af2"/>
        <w:keepNext w:val="0"/>
        <w:numPr>
          <w:ilvl w:val="0"/>
          <w:numId w:val="8"/>
        </w:numPr>
        <w:tabs>
          <w:tab w:val="left" w:pos="284"/>
          <w:tab w:val="left" w:pos="993"/>
        </w:tabs>
        <w:suppressAutoHyphens/>
        <w:spacing w:line="240" w:lineRule="auto"/>
        <w:ind w:firstLine="567"/>
      </w:pPr>
      <w:r w:rsidRPr="00CC5CF6">
        <w:t>Количество вхо</w:t>
      </w:r>
      <w:r w:rsidR="0011688E" w:rsidRPr="00CC5CF6">
        <w:t>до</w:t>
      </w:r>
      <w:r w:rsidRPr="00CC5CF6">
        <w:t xml:space="preserve">в в здание </w:t>
      </w:r>
      <w:r w:rsidR="0011688E" w:rsidRPr="00CC5CF6">
        <w:t>до</w:t>
      </w:r>
      <w:r w:rsidRPr="00CC5CF6">
        <w:t>лжно быть минимальным и отвечающим функциональным и эвакуационным требованиям.</w:t>
      </w:r>
      <w:r w:rsidR="00CC5CF6" w:rsidRPr="00CC5CF6">
        <w:t xml:space="preserve"> </w:t>
      </w:r>
      <w:r w:rsidRPr="00CC5CF6">
        <w:t xml:space="preserve">Противопожарные мероприятия предусматриваются в соответствии с требованиями </w:t>
      </w:r>
      <w:hyperlink r:id="rId24" w:history="1">
        <w:r w:rsidRPr="00CC5CF6">
          <w:t>Федерального закона от 22</w:t>
        </w:r>
        <w:r w:rsidR="00656008" w:rsidRPr="00CC5CF6">
          <w:t>.07.</w:t>
        </w:r>
        <w:r w:rsidR="007D5EDC" w:rsidRPr="00CC5CF6">
          <w:t xml:space="preserve"> 2008 </w:t>
        </w:r>
        <w:r w:rsidRPr="00CC5CF6">
          <w:t xml:space="preserve">№ 123-ФЗ </w:t>
        </w:r>
        <w:r w:rsidR="0010140A" w:rsidRPr="00CC5CF6">
          <w:t>«</w:t>
        </w:r>
        <w:r w:rsidRPr="00CC5CF6">
          <w:t>Технический регламент о требованиях пожарной безопасности</w:t>
        </w:r>
        <w:r w:rsidR="0010140A" w:rsidRPr="00CC5CF6">
          <w:t>»</w:t>
        </w:r>
      </w:hyperlink>
      <w:r w:rsidRPr="00CC5CF6">
        <w:t>,</w:t>
      </w:r>
      <w:r w:rsidR="00656008" w:rsidRPr="00CC5CF6">
        <w:t xml:space="preserve"> Постановления Правительства </w:t>
      </w:r>
      <w:r w:rsidR="004929C1" w:rsidRPr="00CC5CF6">
        <w:t>Российской Федерации</w:t>
      </w:r>
      <w:r w:rsidR="00656008" w:rsidRPr="00CC5CF6">
        <w:t xml:space="preserve"> от 01.09.2021 </w:t>
      </w:r>
      <w:r w:rsidR="00656008" w:rsidRPr="00CC5CF6">
        <w:rPr>
          <w:bCs/>
        </w:rPr>
        <w:t>№</w:t>
      </w:r>
      <w:r w:rsidR="00656008" w:rsidRPr="00CC5CF6">
        <w:t xml:space="preserve">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r w:rsidRPr="00CC5CF6">
        <w:t xml:space="preserve"> </w:t>
      </w:r>
      <w:r w:rsidR="00E9799B" w:rsidRPr="00CC5CF6">
        <w:t xml:space="preserve">СП 2.13130 </w:t>
      </w:r>
      <w:r w:rsidR="004929C1" w:rsidRPr="00CC5CF6">
        <w:t>«</w:t>
      </w:r>
      <w:r w:rsidR="00E9799B" w:rsidRPr="00CC5CF6">
        <w:t>Системы противопожарной защиты. Обеспечение огнестойкости объектов защиты</w:t>
      </w:r>
      <w:r w:rsidR="004929C1" w:rsidRPr="00CC5CF6">
        <w:t>»</w:t>
      </w:r>
      <w:r w:rsidR="00E9799B" w:rsidRPr="00CC5CF6">
        <w:rPr>
          <w:b/>
          <w:bCs/>
        </w:rPr>
        <w:t xml:space="preserve"> </w:t>
      </w:r>
      <w:r w:rsidR="00E9799B" w:rsidRPr="00CC5CF6">
        <w:rPr>
          <w:bCs/>
        </w:rPr>
        <w:t>(утв. Приказом</w:t>
      </w:r>
      <w:r w:rsidR="00E9799B" w:rsidRPr="00CC5CF6">
        <w:rPr>
          <w:b/>
          <w:bCs/>
        </w:rPr>
        <w:t xml:space="preserve"> </w:t>
      </w:r>
      <w:r w:rsidR="00E9799B" w:rsidRPr="00CC5CF6">
        <w:t>МЧС России от 12.03.2020 N 151),</w:t>
      </w:r>
      <w:r w:rsidR="00E9799B" w:rsidRPr="00CC5CF6">
        <w:rPr>
          <w:bCs/>
        </w:rPr>
        <w:t xml:space="preserve"> СП 118.13330.2022 </w:t>
      </w:r>
      <w:r w:rsidR="004929C1" w:rsidRPr="00CC5CF6">
        <w:rPr>
          <w:bCs/>
        </w:rPr>
        <w:t>«</w:t>
      </w:r>
      <w:r w:rsidR="00E9799B" w:rsidRPr="00CC5CF6">
        <w:rPr>
          <w:bCs/>
        </w:rPr>
        <w:t>СНиП 31-06-2009 Общественные здания и сооружения</w:t>
      </w:r>
      <w:r w:rsidR="004929C1" w:rsidRPr="00CC5CF6">
        <w:rPr>
          <w:bCs/>
        </w:rPr>
        <w:t>»</w:t>
      </w:r>
      <w:r w:rsidRPr="00CC5CF6">
        <w:t xml:space="preserve">, а также, в части требований ими не охваченных, другими действующими нормативными </w:t>
      </w:r>
      <w:r w:rsidR="0011688E" w:rsidRPr="00CC5CF6">
        <w:t>до</w:t>
      </w:r>
      <w:r w:rsidRPr="00CC5CF6">
        <w:t xml:space="preserve">кументами. Степень огнестойкости зданий </w:t>
      </w:r>
      <w:r w:rsidR="0011688E" w:rsidRPr="00CC5CF6">
        <w:t>до</w:t>
      </w:r>
      <w:r w:rsidRPr="00CC5CF6">
        <w:t xml:space="preserve">лжна быть не ниже II Автоматической пожарной сигнализацией </w:t>
      </w:r>
      <w:r w:rsidR="0011688E" w:rsidRPr="00CC5CF6">
        <w:t>до</w:t>
      </w:r>
      <w:r w:rsidRPr="00CC5CF6">
        <w:t>лжны обору</w:t>
      </w:r>
      <w:r w:rsidR="0011688E" w:rsidRPr="00CC5CF6">
        <w:t>до</w:t>
      </w:r>
      <w:r w:rsidRPr="00CC5CF6">
        <w:t>ваться все помещения (в том числе кори</w:t>
      </w:r>
      <w:r w:rsidR="0011688E" w:rsidRPr="00CC5CF6">
        <w:t>до</w:t>
      </w:r>
      <w:r w:rsidRPr="00CC5CF6">
        <w:t>ры и холлы). Необходимость защиты автоматическими установками пожаротушения зданий, сооружений, помещений и обору</w:t>
      </w:r>
      <w:r w:rsidR="0011688E" w:rsidRPr="00CC5CF6">
        <w:t>до</w:t>
      </w:r>
      <w:r w:rsidRPr="00CC5CF6">
        <w:t xml:space="preserve">вания следует определять в соответствии с </w:t>
      </w:r>
      <w:r w:rsidRPr="00CC5CF6">
        <w:lastRenderedPageBreak/>
        <w:t>требованиями</w:t>
      </w:r>
      <w:r w:rsidR="007778A0" w:rsidRPr="00CC5CF6">
        <w:t xml:space="preserve"> СП 484.1311500.2020 </w:t>
      </w:r>
      <w:r w:rsidR="004929C1" w:rsidRPr="00CC5CF6">
        <w:t>«</w:t>
      </w:r>
      <w:r w:rsidR="007778A0" w:rsidRPr="00CC5CF6">
        <w:t>Системы противопожарной защиты. Системы пожарной сигнализации и автоматизация систем противопожарной защиты. Нормы и правила проектирования</w:t>
      </w:r>
      <w:r w:rsidR="004929C1" w:rsidRPr="00CC5CF6">
        <w:t>»</w:t>
      </w:r>
      <w:r w:rsidR="007778A0" w:rsidRPr="00CC5CF6">
        <w:t xml:space="preserve"> (утв. Приказом МЧС России от 31.07.2020</w:t>
      </w:r>
      <w:r w:rsidR="00656008" w:rsidRPr="00CC5CF6">
        <w:t xml:space="preserve"> №</w:t>
      </w:r>
      <w:r w:rsidR="004E5D25" w:rsidRPr="00CC5CF6">
        <w:t xml:space="preserve"> </w:t>
      </w:r>
      <w:r w:rsidR="007778A0" w:rsidRPr="00CC5CF6">
        <w:t>582)</w:t>
      </w:r>
      <w:r w:rsidR="008512D3" w:rsidRPr="00CC5CF6">
        <w:t>.</w:t>
      </w:r>
      <w:r w:rsidRPr="00CC5CF6">
        <w:t xml:space="preserve"> </w:t>
      </w:r>
    </w:p>
    <w:p w14:paraId="509E3A47" w14:textId="77777777" w:rsidR="003A1EC5" w:rsidRPr="00CC5CF6" w:rsidRDefault="003A1EC5" w:rsidP="00CC5CF6">
      <w:pPr>
        <w:pStyle w:val="af2"/>
        <w:keepNext w:val="0"/>
        <w:numPr>
          <w:ilvl w:val="0"/>
          <w:numId w:val="8"/>
        </w:numPr>
        <w:tabs>
          <w:tab w:val="left" w:pos="284"/>
          <w:tab w:val="left" w:pos="993"/>
        </w:tabs>
        <w:suppressAutoHyphens/>
        <w:spacing w:line="240" w:lineRule="auto"/>
        <w:ind w:firstLine="567"/>
      </w:pPr>
      <w:r w:rsidRPr="00CC5CF6">
        <w:t xml:space="preserve">В зданиях </w:t>
      </w:r>
      <w:r w:rsidR="0011688E" w:rsidRPr="00CC5CF6">
        <w:t>ЦОК</w:t>
      </w:r>
      <w:r w:rsidRPr="00CC5CF6">
        <w:t xml:space="preserve"> следует предусматривать централизованную систему оповещения о пожаре и других кризисных ситуациях. При проектировании данных систем следует руководствоваться требованиями ГОСТ 12.1.004-91 </w:t>
      </w:r>
      <w:r w:rsidR="0010140A" w:rsidRPr="00CC5CF6">
        <w:t>«</w:t>
      </w:r>
      <w:r w:rsidRPr="00CC5CF6">
        <w:t>Система стандартов безопасности труда. Пожарная безопасность. Общие требования</w:t>
      </w:r>
      <w:r w:rsidR="0010140A" w:rsidRPr="00CC5CF6">
        <w:t>»</w:t>
      </w:r>
      <w:r w:rsidRPr="00CC5CF6">
        <w:t>.</w:t>
      </w:r>
    </w:p>
    <w:p w14:paraId="612E8391" w14:textId="77777777" w:rsidR="003A1EC5" w:rsidRPr="00CC5CF6" w:rsidRDefault="003A1EC5" w:rsidP="00CC5CF6">
      <w:pPr>
        <w:pStyle w:val="af2"/>
        <w:keepNext w:val="0"/>
        <w:numPr>
          <w:ilvl w:val="0"/>
          <w:numId w:val="8"/>
        </w:numPr>
        <w:tabs>
          <w:tab w:val="left" w:pos="284"/>
          <w:tab w:val="left" w:pos="993"/>
        </w:tabs>
        <w:suppressAutoHyphens/>
        <w:spacing w:line="240" w:lineRule="auto"/>
        <w:ind w:firstLine="567"/>
      </w:pPr>
      <w:r w:rsidRPr="00CC5CF6">
        <w:t>Пути эвакуации, а также расположение эвакуационных выхо</w:t>
      </w:r>
      <w:r w:rsidR="0011688E" w:rsidRPr="00CC5CF6">
        <w:t>до</w:t>
      </w:r>
      <w:r w:rsidRPr="00CC5CF6">
        <w:t xml:space="preserve">в </w:t>
      </w:r>
      <w:r w:rsidR="0011688E" w:rsidRPr="00CC5CF6">
        <w:t>до</w:t>
      </w:r>
      <w:r w:rsidRPr="00CC5CF6">
        <w:t>лжны проектироваться в соответствии</w:t>
      </w:r>
      <w:r w:rsidR="009A43A7" w:rsidRPr="00CC5CF6">
        <w:t xml:space="preserve"> </w:t>
      </w:r>
      <w:r w:rsidR="0098545B" w:rsidRPr="00CC5CF6">
        <w:t xml:space="preserve">с СП 118.13330.2022 </w:t>
      </w:r>
      <w:r w:rsidR="008512D3" w:rsidRPr="00CC5CF6">
        <w:t>«</w:t>
      </w:r>
      <w:r w:rsidR="0098545B" w:rsidRPr="00CC5CF6">
        <w:t>СНиП 31-06-2009 Общественные здания и сооружения</w:t>
      </w:r>
      <w:r w:rsidR="008512D3" w:rsidRPr="00CC5CF6">
        <w:t>».</w:t>
      </w:r>
    </w:p>
    <w:p w14:paraId="507A4058" w14:textId="77777777" w:rsidR="003A1EC5" w:rsidRPr="00CC5CF6" w:rsidRDefault="003A1EC5" w:rsidP="00CC5CF6">
      <w:pPr>
        <w:pStyle w:val="af2"/>
        <w:keepNext w:val="0"/>
        <w:numPr>
          <w:ilvl w:val="0"/>
          <w:numId w:val="8"/>
        </w:numPr>
        <w:tabs>
          <w:tab w:val="left" w:pos="284"/>
          <w:tab w:val="left" w:pos="993"/>
        </w:tabs>
        <w:suppressAutoHyphens/>
        <w:spacing w:line="240" w:lineRule="auto"/>
        <w:ind w:firstLine="567"/>
      </w:pPr>
      <w:r w:rsidRPr="00CC5CF6">
        <w:t xml:space="preserve">Противопожарные требования к встроенным стоянкам автомобилей следует принимать в соответствии со </w:t>
      </w:r>
      <w:r w:rsidR="008512D3" w:rsidRPr="00CC5CF6">
        <w:t>«</w:t>
      </w:r>
      <w:r w:rsidR="0098545B" w:rsidRPr="00CC5CF6">
        <w:t>СП 113.13330.2016. Свод правил. Стоянки автомобилей. Актуализированная редакция СНиП 21-02-99</w:t>
      </w:r>
      <w:r w:rsidR="008512D3" w:rsidRPr="00CC5CF6">
        <w:t xml:space="preserve">*» </w:t>
      </w:r>
      <w:r w:rsidR="0098545B" w:rsidRPr="00CC5CF6">
        <w:t xml:space="preserve">(утв. Приказом Минстроя России от 07.11.2016 </w:t>
      </w:r>
      <w:r w:rsidR="004E5D25" w:rsidRPr="00CC5CF6">
        <w:t xml:space="preserve">№ </w:t>
      </w:r>
      <w:r w:rsidR="0098545B" w:rsidRPr="00CC5CF6">
        <w:t>776/пр)</w:t>
      </w:r>
      <w:r w:rsidRPr="00CC5CF6">
        <w:t>.</w:t>
      </w:r>
    </w:p>
    <w:p w14:paraId="03D4291F" w14:textId="77777777" w:rsidR="003A1EC5" w:rsidRPr="00F63CAE" w:rsidRDefault="003A1EC5" w:rsidP="0011160C">
      <w:pPr>
        <w:pStyle w:val="a6"/>
        <w:spacing w:before="60" w:after="60"/>
        <w:ind w:right="-2" w:firstLine="0"/>
        <w:contextualSpacing w:val="0"/>
        <w:jc w:val="center"/>
        <w:rPr>
          <w:rFonts w:ascii="Times New Roman" w:hAnsi="Times New Roman"/>
          <w:b/>
          <w:color w:val="000000" w:themeColor="text1"/>
        </w:rPr>
      </w:pPr>
      <w:r w:rsidRPr="00F63CAE">
        <w:rPr>
          <w:rFonts w:ascii="Times New Roman" w:hAnsi="Times New Roman"/>
          <w:b/>
          <w:color w:val="000000" w:themeColor="text1"/>
        </w:rPr>
        <w:t xml:space="preserve">Требования к оформлению </w:t>
      </w:r>
      <w:r w:rsidR="0011688E">
        <w:rPr>
          <w:rFonts w:ascii="Times New Roman" w:hAnsi="Times New Roman"/>
          <w:b/>
          <w:color w:val="000000" w:themeColor="text1"/>
        </w:rPr>
        <w:t>ЦОК</w:t>
      </w:r>
    </w:p>
    <w:p w14:paraId="7D3A4D9E" w14:textId="77777777" w:rsidR="003A1EC5" w:rsidRPr="00CC5CF6" w:rsidRDefault="003A1EC5" w:rsidP="00B14DEE">
      <w:pPr>
        <w:pStyle w:val="af2"/>
        <w:keepNext w:val="0"/>
        <w:numPr>
          <w:ilvl w:val="0"/>
          <w:numId w:val="23"/>
        </w:numPr>
        <w:tabs>
          <w:tab w:val="left" w:pos="284"/>
          <w:tab w:val="left" w:pos="993"/>
        </w:tabs>
        <w:suppressAutoHyphens/>
        <w:spacing w:line="240" w:lineRule="auto"/>
        <w:ind w:firstLine="567"/>
      </w:pPr>
      <w:r w:rsidRPr="00CC5CF6">
        <w:t xml:space="preserve">Путь от остановок общественного транспорта </w:t>
      </w:r>
      <w:r w:rsidR="0011688E" w:rsidRPr="00CC5CF6">
        <w:t>до</w:t>
      </w:r>
      <w:r w:rsidRPr="00CC5CF6">
        <w:t xml:space="preserve"> </w:t>
      </w:r>
      <w:r w:rsidR="0011688E" w:rsidRPr="00CC5CF6">
        <w:t>ЦОК</w:t>
      </w:r>
      <w:r w:rsidRPr="00CC5CF6">
        <w:t xml:space="preserve"> </w:t>
      </w:r>
      <w:r w:rsidR="0011688E" w:rsidRPr="00CC5CF6">
        <w:t>до</w:t>
      </w:r>
      <w:r w:rsidRPr="00CC5CF6">
        <w:t>лжен быть обору</w:t>
      </w:r>
      <w:r w:rsidR="0011688E" w:rsidRPr="00CC5CF6">
        <w:t>до</w:t>
      </w:r>
      <w:r w:rsidRPr="00CC5CF6">
        <w:t xml:space="preserve">ван соответствующими информационными указателями, выполненными в корпоративном стиле </w:t>
      </w:r>
      <w:r w:rsidR="0011688E" w:rsidRPr="00CC5CF6">
        <w:t>Обществ</w:t>
      </w:r>
      <w:r w:rsidR="00697CC8" w:rsidRPr="00CC5CF6">
        <w:t>а</w:t>
      </w:r>
      <w:r w:rsidRPr="00CC5CF6">
        <w:t>.</w:t>
      </w:r>
    </w:p>
    <w:p w14:paraId="40C0B1EA" w14:textId="45C232A2" w:rsidR="008B451C" w:rsidRPr="00CC5CF6" w:rsidRDefault="003A1EC5" w:rsidP="00B14DEE">
      <w:pPr>
        <w:pStyle w:val="af2"/>
        <w:keepNext w:val="0"/>
        <w:numPr>
          <w:ilvl w:val="0"/>
          <w:numId w:val="23"/>
        </w:numPr>
        <w:tabs>
          <w:tab w:val="left" w:pos="284"/>
          <w:tab w:val="left" w:pos="993"/>
        </w:tabs>
        <w:suppressAutoHyphens/>
        <w:spacing w:line="240" w:lineRule="auto"/>
        <w:ind w:firstLine="567"/>
      </w:pPr>
      <w:r w:rsidRPr="00CC5CF6">
        <w:t xml:space="preserve">Центральный вход в здание </w:t>
      </w:r>
      <w:r w:rsidR="0011688E" w:rsidRPr="00CC5CF6">
        <w:t>ЦОК</w:t>
      </w:r>
      <w:r w:rsidRPr="00CC5CF6">
        <w:t xml:space="preserve"> </w:t>
      </w:r>
      <w:r w:rsidR="0011688E" w:rsidRPr="00CC5CF6">
        <w:t>до</w:t>
      </w:r>
      <w:r w:rsidRPr="00CC5CF6">
        <w:t>лжен быть обору</w:t>
      </w:r>
      <w:r w:rsidR="0011688E" w:rsidRPr="00CC5CF6">
        <w:t>до</w:t>
      </w:r>
      <w:r w:rsidRPr="00CC5CF6">
        <w:t xml:space="preserve">ван вывеской </w:t>
      </w:r>
      <w:r w:rsidR="0010140A" w:rsidRPr="00CC5CF6">
        <w:t>«</w:t>
      </w:r>
      <w:r w:rsidRPr="00CC5CF6">
        <w:t xml:space="preserve">Центр обслуживания </w:t>
      </w:r>
      <w:r w:rsidR="005C0E3E" w:rsidRPr="00CC5CF6">
        <w:t xml:space="preserve">клиентов </w:t>
      </w:r>
      <w:r w:rsidRPr="00CC5CF6">
        <w:t xml:space="preserve">филиала </w:t>
      </w:r>
      <w:r w:rsidR="002E52A1" w:rsidRPr="00CC5CF6">
        <w:t>АО</w:t>
      </w:r>
      <w:r w:rsidRPr="00CC5CF6">
        <w:t xml:space="preserve"> </w:t>
      </w:r>
      <w:r w:rsidR="0010140A" w:rsidRPr="00CC5CF6">
        <w:t>«</w:t>
      </w:r>
      <w:r w:rsidR="00D3625A" w:rsidRPr="00CC5CF6">
        <w:t>Россети Тюмень</w:t>
      </w:r>
      <w:r w:rsidR="0010140A" w:rsidRPr="00CC5CF6">
        <w:t>»</w:t>
      </w:r>
      <w:r w:rsidRPr="00CC5CF6">
        <w:t xml:space="preserve"> - </w:t>
      </w:r>
      <w:r w:rsidR="0010140A" w:rsidRPr="00CC5CF6">
        <w:t>«</w:t>
      </w:r>
      <w:r w:rsidRPr="00CC5CF6">
        <w:t>Название филиала</w:t>
      </w:r>
      <w:r w:rsidR="0010140A" w:rsidRPr="00CC5CF6">
        <w:t>»</w:t>
      </w:r>
      <w:r w:rsidR="00B73614" w:rsidRPr="00CC5CF6">
        <w:t>»</w:t>
      </w:r>
      <w:r w:rsidRPr="00CC5CF6">
        <w:t>, выполненной в соответствии с оформлением элемента наружной рекламы корпоративного стиля</w:t>
      </w:r>
      <w:r w:rsidR="00B73614" w:rsidRPr="00CC5CF6">
        <w:t xml:space="preserve"> с логотипом </w:t>
      </w:r>
      <w:r w:rsidR="007151BA" w:rsidRPr="00CC5CF6">
        <w:t>Общества</w:t>
      </w:r>
      <w:r w:rsidR="00D3625A" w:rsidRPr="00CC5CF6">
        <w:t xml:space="preserve"> </w:t>
      </w:r>
      <w:r w:rsidR="008B451C" w:rsidRPr="00CC5CF6">
        <w:t xml:space="preserve">с указанием почтового адреса, графика работы, адреса электронной почты, телефона </w:t>
      </w:r>
      <w:r w:rsidR="0011688E" w:rsidRPr="00CC5CF6">
        <w:t>ЦОК</w:t>
      </w:r>
      <w:r w:rsidR="008B451C" w:rsidRPr="00CC5CF6">
        <w:t xml:space="preserve"> и </w:t>
      </w:r>
      <w:r w:rsidR="00246459" w:rsidRPr="00CC5CF6">
        <w:t>федерального телефонного номера 8-800-220-0-220 и единого короткого номера 220</w:t>
      </w:r>
      <w:r w:rsidR="00EA5FEC" w:rsidRPr="00CC5CF6">
        <w:t xml:space="preserve"> (при наличии </w:t>
      </w:r>
      <w:r w:rsidR="0011688E" w:rsidRPr="00CC5CF6">
        <w:t>до</w:t>
      </w:r>
      <w:r w:rsidR="00EA5FEC" w:rsidRPr="00CC5CF6">
        <w:t>говора на оказании услуги)</w:t>
      </w:r>
      <w:r w:rsidR="00246459" w:rsidRPr="00CC5CF6">
        <w:t xml:space="preserve"> </w:t>
      </w:r>
      <w:r w:rsidR="00806939" w:rsidRPr="00CC5CF6">
        <w:t>горячей</w:t>
      </w:r>
      <w:r w:rsidR="00246459" w:rsidRPr="00CC5CF6">
        <w:t xml:space="preserve"> линии </w:t>
      </w:r>
      <w:r w:rsidR="00CC5CF6" w:rsidRPr="00CC5CF6">
        <w:t>энергетиков «Светлая линия 220».</w:t>
      </w:r>
    </w:p>
    <w:p w14:paraId="3B76403D" w14:textId="77777777" w:rsidR="003A1EC5" w:rsidRPr="00CC5CF6" w:rsidRDefault="00535DD8" w:rsidP="00B14DEE">
      <w:pPr>
        <w:pStyle w:val="af2"/>
        <w:keepNext w:val="0"/>
        <w:numPr>
          <w:ilvl w:val="0"/>
          <w:numId w:val="23"/>
        </w:numPr>
        <w:tabs>
          <w:tab w:val="left" w:pos="284"/>
          <w:tab w:val="left" w:pos="993"/>
        </w:tabs>
        <w:suppressAutoHyphens/>
        <w:spacing w:line="240" w:lineRule="auto"/>
        <w:ind w:firstLine="567"/>
      </w:pPr>
      <w:r w:rsidRPr="00CC5CF6">
        <w:t xml:space="preserve">Вывеска </w:t>
      </w:r>
      <w:r w:rsidR="0011688E" w:rsidRPr="00CC5CF6">
        <w:t>ЦОК</w:t>
      </w:r>
      <w:r w:rsidRPr="00CC5CF6">
        <w:t xml:space="preserve"> </w:t>
      </w:r>
      <w:r w:rsidR="003A1EC5" w:rsidRPr="00CC5CF6">
        <w:t>может быть размещена двумя вариантами, в зависимости от архитектуры здания: непосредственно над входной дверью или на фронтальной части навеса над крыльцом.</w:t>
      </w:r>
    </w:p>
    <w:p w14:paraId="428B4305" w14:textId="77777777" w:rsidR="003A1EC5" w:rsidRPr="00CC5CF6" w:rsidRDefault="003A1EC5" w:rsidP="00B14DEE">
      <w:pPr>
        <w:pStyle w:val="af2"/>
        <w:keepNext w:val="0"/>
        <w:numPr>
          <w:ilvl w:val="0"/>
          <w:numId w:val="23"/>
        </w:numPr>
        <w:tabs>
          <w:tab w:val="left" w:pos="284"/>
          <w:tab w:val="left" w:pos="993"/>
        </w:tabs>
        <w:suppressAutoHyphens/>
        <w:spacing w:line="240" w:lineRule="auto"/>
        <w:ind w:firstLine="567"/>
      </w:pPr>
      <w:r w:rsidRPr="00CC5CF6">
        <w:t xml:space="preserve">Если на площадке </w:t>
      </w:r>
      <w:r w:rsidR="0011688E" w:rsidRPr="00CC5CF6">
        <w:t>ЦОК</w:t>
      </w:r>
      <w:r w:rsidR="00535DD8" w:rsidRPr="00CC5CF6">
        <w:t xml:space="preserve"> </w:t>
      </w:r>
      <w:r w:rsidRPr="00CC5CF6">
        <w:t xml:space="preserve">оказывает услуги компания-участник, то на центральном фасаде здания или в зоне </w:t>
      </w:r>
      <w:r w:rsidR="0010140A" w:rsidRPr="00CC5CF6">
        <w:t>«</w:t>
      </w:r>
      <w:r w:rsidRPr="00CC5CF6">
        <w:t>входной группы</w:t>
      </w:r>
      <w:r w:rsidR="0010140A" w:rsidRPr="00CC5CF6">
        <w:t>»</w:t>
      </w:r>
      <w:r w:rsidRPr="00CC5CF6">
        <w:t xml:space="preserve"> </w:t>
      </w:r>
      <w:r w:rsidR="0011688E" w:rsidRPr="00CC5CF6">
        <w:t>до</w:t>
      </w:r>
      <w:r w:rsidRPr="00CC5CF6">
        <w:t xml:space="preserve">лжна быть размещена информационная табличка, содержащая наименование организации-участника </w:t>
      </w:r>
      <w:r w:rsidR="0011688E" w:rsidRPr="00CC5CF6">
        <w:t>ЦОК</w:t>
      </w:r>
      <w:r w:rsidRPr="00CC5CF6">
        <w:t xml:space="preserve"> с указанием формы собственности.</w:t>
      </w:r>
    </w:p>
    <w:p w14:paraId="7396EF01" w14:textId="77777777" w:rsidR="003A1EC5" w:rsidRPr="00CC5CF6" w:rsidRDefault="003A1EC5" w:rsidP="00B14DEE">
      <w:pPr>
        <w:pStyle w:val="af2"/>
        <w:keepNext w:val="0"/>
        <w:numPr>
          <w:ilvl w:val="0"/>
          <w:numId w:val="23"/>
        </w:numPr>
        <w:tabs>
          <w:tab w:val="left" w:pos="284"/>
          <w:tab w:val="left" w:pos="993"/>
        </w:tabs>
        <w:suppressAutoHyphens/>
        <w:spacing w:line="240" w:lineRule="auto"/>
        <w:ind w:firstLine="567"/>
      </w:pPr>
      <w:r w:rsidRPr="00CC5CF6">
        <w:t xml:space="preserve">Информационная табличка режима работы </w:t>
      </w:r>
      <w:r w:rsidR="0011688E" w:rsidRPr="00CC5CF6">
        <w:t>ЦОК</w:t>
      </w:r>
      <w:r w:rsidRPr="00CC5CF6">
        <w:t xml:space="preserve"> оформляется в соответствии с оформлением элемента наружной рекламы корпоративного стиля </w:t>
      </w:r>
      <w:r w:rsidR="0011688E" w:rsidRPr="00CC5CF6">
        <w:t>Обществ</w:t>
      </w:r>
      <w:r w:rsidR="00697CC8" w:rsidRPr="00CC5CF6">
        <w:t xml:space="preserve">а </w:t>
      </w:r>
      <w:r w:rsidRPr="00CC5CF6">
        <w:t xml:space="preserve">и размещается на центральном фасаде здания или на входной двери в помещение </w:t>
      </w:r>
      <w:r w:rsidR="0011688E" w:rsidRPr="00CC5CF6">
        <w:t>ЦОК</w:t>
      </w:r>
      <w:r w:rsidRPr="00CC5CF6">
        <w:t>.</w:t>
      </w:r>
    </w:p>
    <w:p w14:paraId="005BF18D" w14:textId="77777777" w:rsidR="003A1EC5" w:rsidRPr="00CC5CF6" w:rsidRDefault="003A1EC5" w:rsidP="00B14DEE">
      <w:pPr>
        <w:pStyle w:val="af2"/>
        <w:keepNext w:val="0"/>
        <w:numPr>
          <w:ilvl w:val="0"/>
          <w:numId w:val="23"/>
        </w:numPr>
        <w:tabs>
          <w:tab w:val="left" w:pos="284"/>
          <w:tab w:val="left" w:pos="993"/>
        </w:tabs>
        <w:suppressAutoHyphens/>
        <w:spacing w:line="240" w:lineRule="auto"/>
        <w:ind w:firstLine="567"/>
      </w:pPr>
      <w:r w:rsidRPr="00CC5CF6">
        <w:t xml:space="preserve">По пути к помещениям для приема посетителей </w:t>
      </w:r>
      <w:r w:rsidR="0011688E" w:rsidRPr="00CC5CF6">
        <w:t>до</w:t>
      </w:r>
      <w:r w:rsidRPr="00CC5CF6">
        <w:t>лжны располагаться указатели прохода, оформленные в соответствии с элементом наружной рекламы корпоративного стиля.</w:t>
      </w:r>
    </w:p>
    <w:p w14:paraId="624E6F2F" w14:textId="77777777" w:rsidR="003A1EC5" w:rsidRPr="00CC5CF6" w:rsidRDefault="003A1EC5" w:rsidP="00B14DEE">
      <w:pPr>
        <w:pStyle w:val="af2"/>
        <w:keepNext w:val="0"/>
        <w:numPr>
          <w:ilvl w:val="0"/>
          <w:numId w:val="23"/>
        </w:numPr>
        <w:tabs>
          <w:tab w:val="left" w:pos="284"/>
          <w:tab w:val="left" w:pos="993"/>
        </w:tabs>
        <w:suppressAutoHyphens/>
        <w:spacing w:line="240" w:lineRule="auto"/>
        <w:ind w:firstLine="567"/>
      </w:pPr>
      <w:r w:rsidRPr="00CC5CF6">
        <w:t xml:space="preserve">Вход в офисы </w:t>
      </w:r>
      <w:r w:rsidR="00733A95" w:rsidRPr="00CC5CF6">
        <w:t>работник</w:t>
      </w:r>
      <w:r w:rsidRPr="00CC5CF6">
        <w:t xml:space="preserve">ов и компаний-участников </w:t>
      </w:r>
      <w:r w:rsidR="0011688E" w:rsidRPr="00CC5CF6">
        <w:t>до</w:t>
      </w:r>
      <w:r w:rsidRPr="00CC5CF6">
        <w:t>лжен быть обору</w:t>
      </w:r>
      <w:r w:rsidR="0011688E" w:rsidRPr="00CC5CF6">
        <w:t>до</w:t>
      </w:r>
      <w:r w:rsidRPr="00CC5CF6">
        <w:t>ван информационной табличкой с перечнем услуг и вопросов, по которым ведется прием. Табличка оформляется согласно корпоративному стилю.</w:t>
      </w:r>
    </w:p>
    <w:p w14:paraId="760C4A6B" w14:textId="77777777" w:rsidR="00535DD8" w:rsidRPr="00CC5CF6" w:rsidRDefault="00535DD8" w:rsidP="00B14DEE">
      <w:pPr>
        <w:pStyle w:val="af2"/>
        <w:keepNext w:val="0"/>
        <w:numPr>
          <w:ilvl w:val="0"/>
          <w:numId w:val="23"/>
        </w:numPr>
        <w:tabs>
          <w:tab w:val="left" w:pos="284"/>
          <w:tab w:val="left" w:pos="993"/>
        </w:tabs>
        <w:suppressAutoHyphens/>
        <w:spacing w:line="240" w:lineRule="auto"/>
        <w:ind w:firstLine="567"/>
      </w:pPr>
      <w:r w:rsidRPr="00CC5CF6">
        <w:t xml:space="preserve">В </w:t>
      </w:r>
      <w:r w:rsidR="00B73614" w:rsidRPr="00CC5CF6">
        <w:t xml:space="preserve">операционном зале </w:t>
      </w:r>
      <w:r w:rsidR="0011688E" w:rsidRPr="00CC5CF6">
        <w:t>ЦОК</w:t>
      </w:r>
      <w:r w:rsidR="00B73614" w:rsidRPr="00CC5CF6">
        <w:t xml:space="preserve"> </w:t>
      </w:r>
      <w:r w:rsidR="0011688E" w:rsidRPr="00CC5CF6">
        <w:t>до</w:t>
      </w:r>
      <w:r w:rsidR="00B73614" w:rsidRPr="00CC5CF6">
        <w:t xml:space="preserve">лжны размещаться </w:t>
      </w:r>
      <w:r w:rsidRPr="00CC5CF6">
        <w:t>вывески с обозначением мест очного приема потребителей, служебных помещений, не предназначенных для очного приема потре</w:t>
      </w:r>
      <w:r w:rsidR="00B73614" w:rsidRPr="00CC5CF6">
        <w:t xml:space="preserve">бителей, а также </w:t>
      </w:r>
      <w:r w:rsidRPr="00CC5CF6">
        <w:t>вывески на окнах обслуживания потребителей около рабочих мест работников.</w:t>
      </w:r>
      <w:r w:rsidR="00B73614" w:rsidRPr="00CC5CF6">
        <w:t xml:space="preserve"> Вывески оформляется согласно корпоративному стилю.</w:t>
      </w:r>
    </w:p>
    <w:p w14:paraId="508FEC1F" w14:textId="77777777" w:rsidR="00036AE8" w:rsidRPr="00CC5CF6" w:rsidRDefault="00036AE8" w:rsidP="00B14DEE">
      <w:pPr>
        <w:pStyle w:val="af2"/>
        <w:keepNext w:val="0"/>
        <w:numPr>
          <w:ilvl w:val="0"/>
          <w:numId w:val="23"/>
        </w:numPr>
        <w:tabs>
          <w:tab w:val="left" w:pos="284"/>
          <w:tab w:val="left" w:pos="993"/>
        </w:tabs>
        <w:suppressAutoHyphens/>
        <w:spacing w:line="240" w:lineRule="auto"/>
        <w:ind w:firstLine="567"/>
      </w:pPr>
      <w:r w:rsidRPr="00CC5CF6">
        <w:t>Зона ожидания клиентского зала оснащается информационными стендами с необходимой для потребителя информацией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w:t>
      </w:r>
      <w:r w:rsidR="004E5D25" w:rsidRPr="00CC5CF6">
        <w:t>.01.</w:t>
      </w:r>
      <w:r w:rsidRPr="00CC5CF6">
        <w:t xml:space="preserve">2004 </w:t>
      </w:r>
      <w:r w:rsidR="004E5D25" w:rsidRPr="00CC5CF6">
        <w:t xml:space="preserve">№ </w:t>
      </w:r>
      <w:r w:rsidRPr="00CC5CF6">
        <w:t>24, а также со следующей информацией:</w:t>
      </w:r>
    </w:p>
    <w:p w14:paraId="3C6247D7" w14:textId="52A8B862"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график работы офиса обслуживания потребителей;</w:t>
      </w:r>
    </w:p>
    <w:p w14:paraId="216AD022" w14:textId="461D5C26"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lastRenderedPageBreak/>
        <w:t xml:space="preserve">почтовый адрес и электронный адрес </w:t>
      </w:r>
      <w:r w:rsidR="00D77D4B" w:rsidRPr="00CC5CF6">
        <w:rPr>
          <w:bCs/>
          <w:sz w:val="24"/>
          <w:szCs w:val="24"/>
        </w:rPr>
        <w:t>Портала ТП</w:t>
      </w:r>
      <w:r w:rsidRPr="00CC5CF6">
        <w:rPr>
          <w:bCs/>
          <w:sz w:val="24"/>
          <w:szCs w:val="24"/>
        </w:rPr>
        <w:t xml:space="preserve">, адрес электронной почты, телефонные номера центра обслуживания </w:t>
      </w:r>
      <w:r w:rsidR="005C0E3E" w:rsidRPr="00CC5CF6">
        <w:rPr>
          <w:bCs/>
          <w:sz w:val="24"/>
          <w:szCs w:val="24"/>
        </w:rPr>
        <w:t xml:space="preserve">клиентов </w:t>
      </w:r>
      <w:r w:rsidRPr="00CC5CF6">
        <w:rPr>
          <w:bCs/>
          <w:sz w:val="24"/>
          <w:szCs w:val="24"/>
        </w:rPr>
        <w:t xml:space="preserve">и </w:t>
      </w:r>
      <w:r w:rsidR="00EA5FEC" w:rsidRPr="00CC5CF6">
        <w:rPr>
          <w:bCs/>
          <w:sz w:val="24"/>
          <w:szCs w:val="24"/>
        </w:rPr>
        <w:t xml:space="preserve">федерального телефонного номера 8-800-220-0-220 и единый короткий номер 220 (при наличии </w:t>
      </w:r>
      <w:r w:rsidR="0011688E" w:rsidRPr="00CC5CF6">
        <w:rPr>
          <w:bCs/>
          <w:sz w:val="24"/>
          <w:szCs w:val="24"/>
        </w:rPr>
        <w:t>до</w:t>
      </w:r>
      <w:r w:rsidR="00EA5FEC" w:rsidRPr="00CC5CF6">
        <w:rPr>
          <w:bCs/>
          <w:sz w:val="24"/>
          <w:szCs w:val="24"/>
        </w:rPr>
        <w:t xml:space="preserve">говора на оказании услуги) </w:t>
      </w:r>
      <w:r w:rsidR="00806939" w:rsidRPr="00CC5CF6">
        <w:rPr>
          <w:bCs/>
          <w:sz w:val="24"/>
          <w:szCs w:val="24"/>
        </w:rPr>
        <w:t>горячей</w:t>
      </w:r>
      <w:r w:rsidR="00EA5FEC" w:rsidRPr="00CC5CF6">
        <w:rPr>
          <w:bCs/>
          <w:sz w:val="24"/>
          <w:szCs w:val="24"/>
        </w:rPr>
        <w:t xml:space="preserve"> линии энергетиков «Светлая линия 220»</w:t>
      </w:r>
      <w:r w:rsidRPr="00CC5CF6">
        <w:rPr>
          <w:bCs/>
          <w:sz w:val="24"/>
          <w:szCs w:val="24"/>
        </w:rPr>
        <w:t>, по которым осуществляется заочное обслуживание потребителей;</w:t>
      </w:r>
    </w:p>
    <w:p w14:paraId="19BF77B4" w14:textId="1D7B997E"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поря</w:t>
      </w:r>
      <w:r w:rsidR="0011688E" w:rsidRPr="00CC5CF6">
        <w:rPr>
          <w:bCs/>
          <w:sz w:val="24"/>
          <w:szCs w:val="24"/>
        </w:rPr>
        <w:t>до</w:t>
      </w:r>
      <w:r w:rsidRPr="00CC5CF6">
        <w:rPr>
          <w:bCs/>
          <w:sz w:val="24"/>
          <w:szCs w:val="24"/>
        </w:rPr>
        <w:t>к подачи и рассмотрения обращений потребителей, содержащих жалобы на действия сетевой организации, с указанием сроков рассмотрения обращений и пре</w:t>
      </w:r>
      <w:r w:rsidR="0011688E" w:rsidRPr="00CC5CF6">
        <w:rPr>
          <w:bCs/>
          <w:sz w:val="24"/>
          <w:szCs w:val="24"/>
        </w:rPr>
        <w:t>до</w:t>
      </w:r>
      <w:r w:rsidRPr="00CC5CF6">
        <w:rPr>
          <w:bCs/>
          <w:sz w:val="24"/>
          <w:szCs w:val="24"/>
        </w:rPr>
        <w:t>ставления ответа;</w:t>
      </w:r>
    </w:p>
    <w:p w14:paraId="615FF594" w14:textId="3D341C6B"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поря</w:t>
      </w:r>
      <w:r w:rsidR="0011688E" w:rsidRPr="00CC5CF6">
        <w:rPr>
          <w:bCs/>
          <w:sz w:val="24"/>
          <w:szCs w:val="24"/>
        </w:rPr>
        <w:t>до</w:t>
      </w:r>
      <w:r w:rsidRPr="00CC5CF6">
        <w:rPr>
          <w:bCs/>
          <w:sz w:val="24"/>
          <w:szCs w:val="24"/>
        </w:rPr>
        <w:t xml:space="preserve">к и сроки заключения </w:t>
      </w:r>
      <w:r w:rsidR="0011688E" w:rsidRPr="00CC5CF6">
        <w:rPr>
          <w:bCs/>
          <w:sz w:val="24"/>
          <w:szCs w:val="24"/>
        </w:rPr>
        <w:t>до</w:t>
      </w:r>
      <w:r w:rsidRPr="00CC5CF6">
        <w:rPr>
          <w:bCs/>
          <w:sz w:val="24"/>
          <w:szCs w:val="24"/>
        </w:rPr>
        <w:t>говора об оказании услуг по передаче электрической энергии, предусмотренные законодательством Российской Федерации;</w:t>
      </w:r>
    </w:p>
    <w:p w14:paraId="395D09A8" w14:textId="6C72294C"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поря</w:t>
      </w:r>
      <w:r w:rsidR="0011688E" w:rsidRPr="00CC5CF6">
        <w:rPr>
          <w:bCs/>
          <w:sz w:val="24"/>
          <w:szCs w:val="24"/>
        </w:rPr>
        <w:t>до</w:t>
      </w:r>
      <w:r w:rsidRPr="00CC5CF6">
        <w:rPr>
          <w:bCs/>
          <w:sz w:val="24"/>
          <w:szCs w:val="24"/>
        </w:rPr>
        <w:t xml:space="preserve">к подачи заявки на технологическое присоединение, основные этапы и сроки ее рассмотрения, сведения, которые </w:t>
      </w:r>
      <w:r w:rsidR="0011688E" w:rsidRPr="00CC5CF6">
        <w:rPr>
          <w:bCs/>
          <w:sz w:val="24"/>
          <w:szCs w:val="24"/>
        </w:rPr>
        <w:t>до</w:t>
      </w:r>
      <w:r w:rsidRPr="00CC5CF6">
        <w:rPr>
          <w:bCs/>
          <w:sz w:val="24"/>
          <w:szCs w:val="24"/>
        </w:rPr>
        <w:t xml:space="preserve">лжны содержаться в заявке, требования к прилагаемым к ней </w:t>
      </w:r>
      <w:r w:rsidR="0011688E" w:rsidRPr="00CC5CF6">
        <w:rPr>
          <w:bCs/>
          <w:sz w:val="24"/>
          <w:szCs w:val="24"/>
        </w:rPr>
        <w:t>до</w:t>
      </w:r>
      <w:r w:rsidRPr="00CC5CF6">
        <w:rPr>
          <w:bCs/>
          <w:sz w:val="24"/>
          <w:szCs w:val="24"/>
        </w:rPr>
        <w:t>кументам;</w:t>
      </w:r>
    </w:p>
    <w:p w14:paraId="4148322C" w14:textId="0776539E" w:rsidR="00B95357" w:rsidRPr="00CC5CF6" w:rsidRDefault="00B95357"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поря</w:t>
      </w:r>
      <w:r w:rsidR="0011688E" w:rsidRPr="00CC5CF6">
        <w:rPr>
          <w:bCs/>
          <w:sz w:val="24"/>
          <w:szCs w:val="24"/>
        </w:rPr>
        <w:t>до</w:t>
      </w:r>
      <w:r w:rsidRPr="00CC5CF6">
        <w:rPr>
          <w:bCs/>
          <w:sz w:val="24"/>
          <w:szCs w:val="24"/>
        </w:rPr>
        <w:t xml:space="preserve">к подачи заявки на оказание </w:t>
      </w:r>
      <w:r w:rsidR="0011688E" w:rsidRPr="00CC5CF6">
        <w:rPr>
          <w:bCs/>
          <w:sz w:val="24"/>
          <w:szCs w:val="24"/>
        </w:rPr>
        <w:t>до</w:t>
      </w:r>
      <w:r w:rsidRPr="00CC5CF6">
        <w:rPr>
          <w:bCs/>
          <w:sz w:val="24"/>
          <w:szCs w:val="24"/>
        </w:rPr>
        <w:t>полнительны</w:t>
      </w:r>
      <w:r w:rsidR="002C6478" w:rsidRPr="00CC5CF6">
        <w:rPr>
          <w:bCs/>
          <w:sz w:val="24"/>
          <w:szCs w:val="24"/>
        </w:rPr>
        <w:t>х</w:t>
      </w:r>
      <w:r w:rsidRPr="00CC5CF6">
        <w:rPr>
          <w:bCs/>
          <w:sz w:val="24"/>
          <w:szCs w:val="24"/>
        </w:rPr>
        <w:t xml:space="preserve"> (нетарифных) услуг</w:t>
      </w:r>
      <w:r w:rsidR="002C6478" w:rsidRPr="00CC5CF6">
        <w:rPr>
          <w:bCs/>
          <w:sz w:val="24"/>
          <w:szCs w:val="24"/>
        </w:rPr>
        <w:t>,</w:t>
      </w:r>
      <w:r w:rsidRPr="00CC5CF6">
        <w:rPr>
          <w:bCs/>
          <w:sz w:val="24"/>
          <w:szCs w:val="24"/>
        </w:rPr>
        <w:t xml:space="preserve"> основные этапы и сроки ее рассмотрения, сведения, которые </w:t>
      </w:r>
      <w:r w:rsidR="0011688E" w:rsidRPr="00CC5CF6">
        <w:rPr>
          <w:bCs/>
          <w:sz w:val="24"/>
          <w:szCs w:val="24"/>
        </w:rPr>
        <w:t>до</w:t>
      </w:r>
      <w:r w:rsidRPr="00CC5CF6">
        <w:rPr>
          <w:bCs/>
          <w:sz w:val="24"/>
          <w:szCs w:val="24"/>
        </w:rPr>
        <w:t xml:space="preserve">лжны содержаться в заявке, требования к прилагаемым к ней </w:t>
      </w:r>
      <w:r w:rsidR="0011688E" w:rsidRPr="00CC5CF6">
        <w:rPr>
          <w:bCs/>
          <w:sz w:val="24"/>
          <w:szCs w:val="24"/>
        </w:rPr>
        <w:t>до</w:t>
      </w:r>
      <w:r w:rsidRPr="00CC5CF6">
        <w:rPr>
          <w:bCs/>
          <w:sz w:val="24"/>
          <w:szCs w:val="24"/>
        </w:rPr>
        <w:t>кументам</w:t>
      </w:r>
    </w:p>
    <w:p w14:paraId="09B9880C" w14:textId="6F84D5D3"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тарифы на услуги по передаче электрической энергии на текущий период регулирования с указанием источника официального опубликования решения органа исполнительной власти в области государственного регулирования тарифов субъекта Российской Федерации;</w:t>
      </w:r>
    </w:p>
    <w:p w14:paraId="2DA4E178" w14:textId="5CEBDD15"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тарифы на технологическое присоединение на текущий период регулирования с указанием источника официального опубликования решения органа исполнительной власти в области государственного регулирования тарифов субъекта Российской Федерации;</w:t>
      </w:r>
    </w:p>
    <w:p w14:paraId="296A7969" w14:textId="54D14D1C" w:rsidR="00B95357" w:rsidRPr="00CC5CF6" w:rsidRDefault="002C647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 xml:space="preserve">стоимость на </w:t>
      </w:r>
      <w:r w:rsidR="0011688E" w:rsidRPr="00CC5CF6">
        <w:rPr>
          <w:bCs/>
          <w:sz w:val="24"/>
          <w:szCs w:val="24"/>
        </w:rPr>
        <w:t>до</w:t>
      </w:r>
      <w:r w:rsidRPr="00CC5CF6">
        <w:rPr>
          <w:bCs/>
          <w:sz w:val="24"/>
          <w:szCs w:val="24"/>
        </w:rPr>
        <w:t>полнительные</w:t>
      </w:r>
      <w:r w:rsidR="00B95357" w:rsidRPr="00CC5CF6">
        <w:rPr>
          <w:bCs/>
          <w:sz w:val="24"/>
          <w:szCs w:val="24"/>
        </w:rPr>
        <w:t xml:space="preserve"> (нетарифны</w:t>
      </w:r>
      <w:r w:rsidRPr="00CC5CF6">
        <w:rPr>
          <w:bCs/>
          <w:sz w:val="24"/>
          <w:szCs w:val="24"/>
        </w:rPr>
        <w:t>е</w:t>
      </w:r>
      <w:r w:rsidR="00B95357" w:rsidRPr="00CC5CF6">
        <w:rPr>
          <w:bCs/>
          <w:sz w:val="24"/>
          <w:szCs w:val="24"/>
        </w:rPr>
        <w:t>) услуг</w:t>
      </w:r>
      <w:r w:rsidRPr="00CC5CF6">
        <w:rPr>
          <w:bCs/>
          <w:sz w:val="24"/>
          <w:szCs w:val="24"/>
        </w:rPr>
        <w:t>и</w:t>
      </w:r>
      <w:r w:rsidR="00B95357" w:rsidRPr="00CC5CF6">
        <w:rPr>
          <w:bCs/>
          <w:sz w:val="24"/>
          <w:szCs w:val="24"/>
        </w:rPr>
        <w:t>;</w:t>
      </w:r>
    </w:p>
    <w:p w14:paraId="74C06930" w14:textId="1CF12C49"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 xml:space="preserve">бланки типовых </w:t>
      </w:r>
      <w:r w:rsidR="0011688E" w:rsidRPr="00CC5CF6">
        <w:rPr>
          <w:bCs/>
          <w:sz w:val="24"/>
          <w:szCs w:val="24"/>
        </w:rPr>
        <w:t>до</w:t>
      </w:r>
      <w:r w:rsidRPr="00CC5CF6">
        <w:rPr>
          <w:bCs/>
          <w:sz w:val="24"/>
          <w:szCs w:val="24"/>
        </w:rPr>
        <w:t>кументов по технологическому присоединению, на оказание услуг по передаче электрической энергии</w:t>
      </w:r>
      <w:r w:rsidR="00B95357" w:rsidRPr="00CC5CF6">
        <w:rPr>
          <w:bCs/>
          <w:sz w:val="24"/>
          <w:szCs w:val="24"/>
        </w:rPr>
        <w:t xml:space="preserve">, </w:t>
      </w:r>
      <w:r w:rsidR="0011688E" w:rsidRPr="00CC5CF6">
        <w:rPr>
          <w:bCs/>
          <w:sz w:val="24"/>
          <w:szCs w:val="24"/>
        </w:rPr>
        <w:t>до</w:t>
      </w:r>
      <w:r w:rsidR="00B95357" w:rsidRPr="00CC5CF6">
        <w:rPr>
          <w:bCs/>
          <w:sz w:val="24"/>
          <w:szCs w:val="24"/>
        </w:rPr>
        <w:t>полнительным (нетарифным) услугам</w:t>
      </w:r>
      <w:r w:rsidRPr="00CC5CF6">
        <w:rPr>
          <w:bCs/>
          <w:sz w:val="24"/>
          <w:szCs w:val="24"/>
        </w:rPr>
        <w:t xml:space="preserve"> и прочее;</w:t>
      </w:r>
    </w:p>
    <w:p w14:paraId="1490518C" w14:textId="527B67EB"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поря</w:t>
      </w:r>
      <w:r w:rsidR="0011688E" w:rsidRPr="00CC5CF6">
        <w:rPr>
          <w:bCs/>
          <w:sz w:val="24"/>
          <w:szCs w:val="24"/>
        </w:rPr>
        <w:t>до</w:t>
      </w:r>
      <w:r w:rsidRPr="00CC5CF6">
        <w:rPr>
          <w:bCs/>
          <w:sz w:val="24"/>
          <w:szCs w:val="24"/>
        </w:rPr>
        <w:t>к установки, замены, поверки приборов учета и (или) иного обору</w:t>
      </w:r>
      <w:r w:rsidR="0011688E" w:rsidRPr="00CC5CF6">
        <w:rPr>
          <w:bCs/>
          <w:sz w:val="24"/>
          <w:szCs w:val="24"/>
        </w:rPr>
        <w:t>до</w:t>
      </w:r>
      <w:r w:rsidRPr="00CC5CF6">
        <w:rPr>
          <w:bCs/>
          <w:sz w:val="24"/>
          <w:szCs w:val="24"/>
        </w:rPr>
        <w:t>вания, которые необходимы для обеспечения коммерческого учета электрической энергии (мощности) на розничных рынках электрической энергии и (или) для оказания коммунальных услуг по электроснабжению, и поря</w:t>
      </w:r>
      <w:r w:rsidR="0011688E" w:rsidRPr="00CC5CF6">
        <w:rPr>
          <w:bCs/>
          <w:sz w:val="24"/>
          <w:szCs w:val="24"/>
        </w:rPr>
        <w:t>до</w:t>
      </w:r>
      <w:r w:rsidRPr="00CC5CF6">
        <w:rPr>
          <w:bCs/>
          <w:sz w:val="24"/>
          <w:szCs w:val="24"/>
        </w:rPr>
        <w:t>к последующей их эксплуатации;</w:t>
      </w:r>
    </w:p>
    <w:p w14:paraId="7F952C1E" w14:textId="394273BB"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поря</w:t>
      </w:r>
      <w:r w:rsidR="0011688E" w:rsidRPr="00CC5CF6">
        <w:rPr>
          <w:bCs/>
          <w:sz w:val="24"/>
          <w:szCs w:val="24"/>
        </w:rPr>
        <w:t>до</w:t>
      </w:r>
      <w:r w:rsidRPr="00CC5CF6">
        <w:rPr>
          <w:bCs/>
          <w:sz w:val="24"/>
          <w:szCs w:val="24"/>
        </w:rPr>
        <w:t>к пре</w:t>
      </w:r>
      <w:r w:rsidR="0011688E" w:rsidRPr="00CC5CF6">
        <w:rPr>
          <w:bCs/>
          <w:sz w:val="24"/>
          <w:szCs w:val="24"/>
        </w:rPr>
        <w:t>до</w:t>
      </w:r>
      <w:r w:rsidRPr="00CC5CF6">
        <w:rPr>
          <w:bCs/>
          <w:sz w:val="24"/>
          <w:szCs w:val="24"/>
        </w:rPr>
        <w:t xml:space="preserve">ставления удаленного </w:t>
      </w:r>
      <w:r w:rsidR="0011688E" w:rsidRPr="00CC5CF6">
        <w:rPr>
          <w:bCs/>
          <w:sz w:val="24"/>
          <w:szCs w:val="24"/>
        </w:rPr>
        <w:t>до</w:t>
      </w:r>
      <w:r w:rsidRPr="00CC5CF6">
        <w:rPr>
          <w:bCs/>
          <w:sz w:val="24"/>
          <w:szCs w:val="24"/>
        </w:rPr>
        <w:t xml:space="preserve">ступа к минимальному набору функций интеллектуальных систем учета электрической энергии (мощности) в отношении приборов учета, </w:t>
      </w:r>
      <w:r w:rsidR="0011688E" w:rsidRPr="00CC5CF6">
        <w:rPr>
          <w:bCs/>
          <w:sz w:val="24"/>
          <w:szCs w:val="24"/>
        </w:rPr>
        <w:t>до</w:t>
      </w:r>
      <w:r w:rsidRPr="00CC5CF6">
        <w:rPr>
          <w:bCs/>
          <w:sz w:val="24"/>
          <w:szCs w:val="24"/>
        </w:rPr>
        <w:t xml:space="preserve">пущенных в эксплуатацию после </w:t>
      </w:r>
      <w:r w:rsidR="00AB534C" w:rsidRPr="00CC5CF6">
        <w:rPr>
          <w:bCs/>
          <w:sz w:val="24"/>
          <w:szCs w:val="24"/>
        </w:rPr>
        <w:t>01.</w:t>
      </w:r>
      <w:r w:rsidRPr="00CC5CF6">
        <w:rPr>
          <w:bCs/>
          <w:sz w:val="24"/>
          <w:szCs w:val="24"/>
        </w:rPr>
        <w:t xml:space="preserve"> </w:t>
      </w:r>
      <w:r w:rsidR="00B24F6A" w:rsidRPr="00CC5CF6">
        <w:rPr>
          <w:bCs/>
          <w:sz w:val="24"/>
          <w:szCs w:val="24"/>
        </w:rPr>
        <w:t>01.</w:t>
      </w:r>
      <w:r w:rsidRPr="00CC5CF6">
        <w:rPr>
          <w:bCs/>
          <w:sz w:val="24"/>
          <w:szCs w:val="24"/>
        </w:rPr>
        <w:t xml:space="preserve"> 202</w:t>
      </w:r>
      <w:r w:rsidR="00B24F6A" w:rsidRPr="00CC5CF6">
        <w:rPr>
          <w:bCs/>
          <w:sz w:val="24"/>
          <w:szCs w:val="24"/>
        </w:rPr>
        <w:t>3</w:t>
      </w:r>
      <w:r w:rsidRPr="00CC5CF6">
        <w:rPr>
          <w:bCs/>
          <w:sz w:val="24"/>
          <w:szCs w:val="24"/>
        </w:rPr>
        <w:t xml:space="preserve"> для целей коммерческого учета электрической энергии (мощности) на розничных рынках электрической энергии и (или) для оказания коммуна</w:t>
      </w:r>
      <w:r w:rsidR="00CC5CF6">
        <w:rPr>
          <w:bCs/>
          <w:sz w:val="24"/>
          <w:szCs w:val="24"/>
        </w:rPr>
        <w:t>льных услуг по электроснабжению.</w:t>
      </w:r>
    </w:p>
    <w:p w14:paraId="18CA66F3" w14:textId="5F56DD21"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Единые стандарты качества обслуживания сетевыми организациями потребителей сетевых организаций;</w:t>
      </w:r>
    </w:p>
    <w:p w14:paraId="27DC290F" w14:textId="1F68D18E"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паспорт услуг сетевой организации</w:t>
      </w:r>
      <w:r w:rsidR="00B95357" w:rsidRPr="00CC5CF6">
        <w:rPr>
          <w:bCs/>
          <w:sz w:val="24"/>
          <w:szCs w:val="24"/>
        </w:rPr>
        <w:t xml:space="preserve">, включая </w:t>
      </w:r>
      <w:r w:rsidR="0011688E" w:rsidRPr="00CC5CF6">
        <w:rPr>
          <w:bCs/>
          <w:sz w:val="24"/>
          <w:szCs w:val="24"/>
        </w:rPr>
        <w:t>до</w:t>
      </w:r>
      <w:r w:rsidR="00B95357" w:rsidRPr="00CC5CF6">
        <w:rPr>
          <w:bCs/>
          <w:sz w:val="24"/>
          <w:szCs w:val="24"/>
        </w:rPr>
        <w:t>полнительные (нетарифные) услуги</w:t>
      </w:r>
      <w:r w:rsidRPr="00CC5CF6">
        <w:rPr>
          <w:bCs/>
          <w:sz w:val="24"/>
          <w:szCs w:val="24"/>
        </w:rPr>
        <w:t>;</w:t>
      </w:r>
    </w:p>
    <w:p w14:paraId="441FE171" w14:textId="74FE8F0E"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книга жалоб и предложений;</w:t>
      </w:r>
    </w:p>
    <w:p w14:paraId="16188059" w14:textId="53B69412" w:rsidR="00036AE8" w:rsidRPr="00CC5CF6" w:rsidRDefault="00036AE8" w:rsidP="00B14DEE">
      <w:pPr>
        <w:pStyle w:val="afffe"/>
        <w:numPr>
          <w:ilvl w:val="0"/>
          <w:numId w:val="20"/>
        </w:numPr>
        <w:tabs>
          <w:tab w:val="left" w:pos="1134"/>
          <w:tab w:val="left" w:pos="1985"/>
        </w:tabs>
        <w:suppressAutoHyphens/>
        <w:ind w:left="0" w:firstLine="567"/>
        <w:contextualSpacing w:val="0"/>
        <w:jc w:val="both"/>
        <w:rPr>
          <w:bCs/>
          <w:sz w:val="24"/>
          <w:szCs w:val="24"/>
        </w:rPr>
      </w:pPr>
      <w:r w:rsidRPr="00CC5CF6">
        <w:rPr>
          <w:bCs/>
          <w:sz w:val="24"/>
          <w:szCs w:val="24"/>
        </w:rPr>
        <w:t>поря</w:t>
      </w:r>
      <w:r w:rsidR="0011688E" w:rsidRPr="00CC5CF6">
        <w:rPr>
          <w:bCs/>
          <w:sz w:val="24"/>
          <w:szCs w:val="24"/>
        </w:rPr>
        <w:t>до</w:t>
      </w:r>
      <w:r w:rsidRPr="00CC5CF6">
        <w:rPr>
          <w:bCs/>
          <w:sz w:val="24"/>
          <w:szCs w:val="24"/>
        </w:rPr>
        <w:t>к согласования места установки прибора учета, схемы подключения прибора учета и иных компонентов измерительных комплексов и систем учета электрической энергии (мощности) в случае установки прибора учета потребителем 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 электрической энергии и мощности;</w:t>
      </w:r>
    </w:p>
    <w:p w14:paraId="45009712" w14:textId="5EAB6E33" w:rsidR="00036AE8" w:rsidRPr="00CC5CF6" w:rsidRDefault="00036AE8" w:rsidP="00B14DEE">
      <w:pPr>
        <w:pStyle w:val="afffe"/>
        <w:numPr>
          <w:ilvl w:val="0"/>
          <w:numId w:val="20"/>
        </w:numPr>
        <w:tabs>
          <w:tab w:val="left" w:pos="1134"/>
          <w:tab w:val="left" w:pos="1985"/>
        </w:tabs>
        <w:suppressAutoHyphens/>
        <w:spacing w:after="720"/>
        <w:ind w:left="0" w:firstLine="567"/>
        <w:contextualSpacing w:val="0"/>
        <w:jc w:val="both"/>
        <w:rPr>
          <w:bCs/>
          <w:sz w:val="24"/>
          <w:szCs w:val="24"/>
        </w:rPr>
      </w:pPr>
      <w:r w:rsidRPr="00CC5CF6">
        <w:rPr>
          <w:bCs/>
          <w:sz w:val="24"/>
          <w:szCs w:val="24"/>
        </w:rPr>
        <w:t>поря</w:t>
      </w:r>
      <w:r w:rsidR="0011688E" w:rsidRPr="00CC5CF6">
        <w:rPr>
          <w:bCs/>
          <w:sz w:val="24"/>
          <w:szCs w:val="24"/>
        </w:rPr>
        <w:t>до</w:t>
      </w:r>
      <w:r w:rsidRPr="00CC5CF6">
        <w:rPr>
          <w:bCs/>
          <w:sz w:val="24"/>
          <w:szCs w:val="24"/>
        </w:rPr>
        <w:t xml:space="preserve">к </w:t>
      </w:r>
      <w:r w:rsidR="0011688E" w:rsidRPr="00CC5CF6">
        <w:rPr>
          <w:bCs/>
          <w:sz w:val="24"/>
          <w:szCs w:val="24"/>
        </w:rPr>
        <w:t>до</w:t>
      </w:r>
      <w:r w:rsidRPr="00CC5CF6">
        <w:rPr>
          <w:bCs/>
          <w:sz w:val="24"/>
          <w:szCs w:val="24"/>
        </w:rPr>
        <w:t>пуска в эксплуатацию приборов учета</w:t>
      </w:r>
      <w:r w:rsidR="008512D3" w:rsidRPr="00CC5CF6">
        <w:rPr>
          <w:bCs/>
          <w:sz w:val="24"/>
          <w:szCs w:val="24"/>
        </w:rPr>
        <w:t>.</w:t>
      </w:r>
      <w:r w:rsidRPr="00CC5CF6">
        <w:rPr>
          <w:bCs/>
          <w:sz w:val="24"/>
          <w:szCs w:val="24"/>
        </w:rPr>
        <w:t xml:space="preserve"> </w:t>
      </w:r>
    </w:p>
    <w:p w14:paraId="42B064FB" w14:textId="77777777" w:rsidR="003A1EC5" w:rsidRPr="0011160C" w:rsidRDefault="003A1EC5" w:rsidP="0011160C">
      <w:pPr>
        <w:pStyle w:val="a6"/>
        <w:spacing w:before="60" w:after="60"/>
        <w:ind w:right="-2" w:firstLine="0"/>
        <w:contextualSpacing w:val="0"/>
        <w:jc w:val="center"/>
        <w:rPr>
          <w:rFonts w:ascii="Times New Roman" w:hAnsi="Times New Roman"/>
          <w:b/>
          <w:color w:val="000000" w:themeColor="text1"/>
        </w:rPr>
      </w:pPr>
      <w:r w:rsidRPr="00F63CAE">
        <w:rPr>
          <w:rFonts w:ascii="Times New Roman" w:hAnsi="Times New Roman"/>
          <w:b/>
          <w:color w:val="000000" w:themeColor="text1"/>
        </w:rPr>
        <w:lastRenderedPageBreak/>
        <w:t xml:space="preserve">Требования к оснащению </w:t>
      </w:r>
      <w:r w:rsidR="00D32BB7" w:rsidRPr="00F63CAE">
        <w:rPr>
          <w:rFonts w:ascii="Times New Roman" w:hAnsi="Times New Roman"/>
          <w:b/>
          <w:color w:val="000000" w:themeColor="text1"/>
        </w:rPr>
        <w:t>офисов очного обслуживания</w:t>
      </w:r>
    </w:p>
    <w:p w14:paraId="041ECA0D" w14:textId="77777777" w:rsidR="003A1EC5" w:rsidRPr="002E3476" w:rsidRDefault="003A1EC5" w:rsidP="002E3476">
      <w:pPr>
        <w:keepNext w:val="0"/>
        <w:tabs>
          <w:tab w:val="left" w:pos="1134"/>
          <w:tab w:val="left" w:pos="1985"/>
        </w:tabs>
        <w:suppressAutoHyphens/>
        <w:spacing w:line="240" w:lineRule="auto"/>
        <w:ind w:firstLine="567"/>
        <w:rPr>
          <w:rFonts w:eastAsia="Calibri"/>
          <w:lang w:eastAsia="en-US"/>
        </w:rPr>
      </w:pPr>
      <w:r w:rsidRPr="002E3476">
        <w:rPr>
          <w:rFonts w:eastAsia="Calibri"/>
          <w:lang w:eastAsia="en-US"/>
        </w:rPr>
        <w:t xml:space="preserve">Требования к оснащению </w:t>
      </w:r>
      <w:r w:rsidR="0011688E" w:rsidRPr="002E3476">
        <w:rPr>
          <w:rFonts w:eastAsia="Calibri"/>
          <w:lang w:eastAsia="en-US"/>
        </w:rPr>
        <w:t>ЦОК</w:t>
      </w:r>
      <w:r w:rsidRPr="002E3476">
        <w:rPr>
          <w:rFonts w:eastAsia="Calibri"/>
          <w:lang w:eastAsia="en-US"/>
        </w:rPr>
        <w:t xml:space="preserve"> филиала </w:t>
      </w:r>
      <w:r w:rsidR="0011688E" w:rsidRPr="002E3476">
        <w:rPr>
          <w:rFonts w:eastAsia="Calibri"/>
          <w:lang w:eastAsia="en-US"/>
        </w:rPr>
        <w:t>Обществ</w:t>
      </w:r>
      <w:r w:rsidR="00697CC8" w:rsidRPr="002E3476">
        <w:rPr>
          <w:rFonts w:eastAsia="Calibri"/>
          <w:lang w:eastAsia="en-US"/>
        </w:rPr>
        <w:t>а</w:t>
      </w:r>
      <w:r w:rsidR="009A43A7" w:rsidRPr="002E3476">
        <w:rPr>
          <w:rFonts w:eastAsia="Calibri"/>
          <w:lang w:eastAsia="en-US"/>
        </w:rPr>
        <w:t xml:space="preserve"> </w:t>
      </w:r>
      <w:r w:rsidRPr="002E3476">
        <w:rPr>
          <w:rFonts w:eastAsia="Calibri"/>
          <w:lang w:eastAsia="en-US"/>
        </w:rPr>
        <w:t>типовым обору</w:t>
      </w:r>
      <w:r w:rsidR="0011688E" w:rsidRPr="002E3476">
        <w:rPr>
          <w:rFonts w:eastAsia="Calibri"/>
          <w:lang w:eastAsia="en-US"/>
        </w:rPr>
        <w:t>до</w:t>
      </w:r>
      <w:r w:rsidRPr="002E3476">
        <w:rPr>
          <w:rFonts w:eastAsia="Calibri"/>
          <w:lang w:eastAsia="en-US"/>
        </w:rPr>
        <w:t>ванием и мебелью приведены в следующей таблице.</w:t>
      </w:r>
    </w:p>
    <w:p w14:paraId="2C3A1889" w14:textId="77777777" w:rsidR="003A1EC5" w:rsidRPr="002E3476" w:rsidRDefault="003A1EC5" w:rsidP="002E3476">
      <w:pPr>
        <w:keepNext w:val="0"/>
        <w:tabs>
          <w:tab w:val="left" w:pos="1134"/>
          <w:tab w:val="left" w:pos="1985"/>
        </w:tabs>
        <w:suppressAutoHyphens/>
        <w:spacing w:before="60" w:after="120" w:line="240" w:lineRule="auto"/>
        <w:ind w:firstLine="567"/>
        <w:rPr>
          <w:rFonts w:eastAsia="Calibri"/>
          <w:lang w:eastAsia="en-US"/>
        </w:rPr>
      </w:pPr>
      <w:r w:rsidRPr="002E3476">
        <w:rPr>
          <w:rFonts w:eastAsia="Calibri"/>
          <w:lang w:eastAsia="en-US"/>
        </w:rPr>
        <w:t>Таблица. Требования к оснащению обору</w:t>
      </w:r>
      <w:r w:rsidR="0011688E" w:rsidRPr="002E3476">
        <w:rPr>
          <w:rFonts w:eastAsia="Calibri"/>
          <w:lang w:eastAsia="en-US"/>
        </w:rPr>
        <w:t>до</w:t>
      </w:r>
      <w:r w:rsidRPr="002E3476">
        <w:rPr>
          <w:rFonts w:eastAsia="Calibri"/>
          <w:lang w:eastAsia="en-US"/>
        </w:rPr>
        <w:t xml:space="preserve">ванием и мебелью </w:t>
      </w:r>
      <w:r w:rsidR="0011688E" w:rsidRPr="002E3476">
        <w:rPr>
          <w:rFonts w:eastAsia="Calibri"/>
          <w:lang w:eastAsia="en-US"/>
        </w:rPr>
        <w:t>ЦОК</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2268"/>
        <w:gridCol w:w="2268"/>
        <w:gridCol w:w="2826"/>
      </w:tblGrid>
      <w:tr w:rsidR="003A1EC5" w:rsidRPr="00CA1842" w14:paraId="19DFB9A4" w14:textId="77777777" w:rsidTr="00324F11">
        <w:trPr>
          <w:jc w:val="center"/>
        </w:trPr>
        <w:tc>
          <w:tcPr>
            <w:tcW w:w="1989" w:type="dxa"/>
            <w:tcBorders>
              <w:bottom w:val="double" w:sz="4" w:space="0" w:color="auto"/>
            </w:tcBorders>
            <w:shd w:val="clear" w:color="auto" w:fill="auto"/>
            <w:vAlign w:val="center"/>
          </w:tcPr>
          <w:p w14:paraId="4BCC0201" w14:textId="6D122E6E" w:rsidR="003A1EC5" w:rsidRPr="00CA1842" w:rsidRDefault="003A1EC5" w:rsidP="00502997">
            <w:pPr>
              <w:pStyle w:val="afa"/>
              <w:keepNext w:val="0"/>
              <w:suppressAutoHyphens/>
              <w:ind w:right="-2"/>
              <w:jc w:val="center"/>
              <w:rPr>
                <w:b/>
                <w:sz w:val="24"/>
                <w:szCs w:val="24"/>
              </w:rPr>
            </w:pPr>
            <w:r w:rsidRPr="00CA1842">
              <w:rPr>
                <w:b/>
                <w:sz w:val="24"/>
                <w:szCs w:val="24"/>
              </w:rPr>
              <w:t>Обору</w:t>
            </w:r>
            <w:r w:rsidR="0011688E" w:rsidRPr="00CA1842">
              <w:rPr>
                <w:b/>
                <w:sz w:val="24"/>
                <w:szCs w:val="24"/>
              </w:rPr>
              <w:t>до</w:t>
            </w:r>
            <w:r w:rsidRPr="00CA1842">
              <w:rPr>
                <w:b/>
                <w:sz w:val="24"/>
                <w:szCs w:val="24"/>
              </w:rPr>
              <w:t>вание</w:t>
            </w:r>
            <w:r w:rsidR="00B71E42" w:rsidRPr="00CA1842">
              <w:rPr>
                <w:b/>
                <w:sz w:val="24"/>
                <w:szCs w:val="24"/>
              </w:rPr>
              <w:t> / </w:t>
            </w:r>
            <w:r w:rsidR="002E3476" w:rsidRPr="00CA1842">
              <w:rPr>
                <w:b/>
                <w:sz w:val="24"/>
                <w:szCs w:val="24"/>
              </w:rPr>
              <w:br/>
            </w:r>
            <w:r w:rsidRPr="00CA1842">
              <w:rPr>
                <w:b/>
                <w:sz w:val="24"/>
                <w:szCs w:val="24"/>
              </w:rPr>
              <w:t>мебель</w:t>
            </w:r>
          </w:p>
        </w:tc>
        <w:tc>
          <w:tcPr>
            <w:tcW w:w="2268" w:type="dxa"/>
            <w:tcBorders>
              <w:bottom w:val="double" w:sz="4" w:space="0" w:color="auto"/>
            </w:tcBorders>
            <w:shd w:val="clear" w:color="auto" w:fill="auto"/>
            <w:vAlign w:val="center"/>
          </w:tcPr>
          <w:p w14:paraId="6C75D014" w14:textId="77777777" w:rsidR="003A1EC5" w:rsidRPr="00CA1842" w:rsidRDefault="003A1EC5" w:rsidP="00502997">
            <w:pPr>
              <w:pStyle w:val="afa"/>
              <w:keepNext w:val="0"/>
              <w:suppressAutoHyphens/>
              <w:ind w:right="-2"/>
              <w:jc w:val="center"/>
              <w:rPr>
                <w:b/>
                <w:sz w:val="24"/>
                <w:szCs w:val="24"/>
              </w:rPr>
            </w:pPr>
            <w:r w:rsidRPr="00CA1842">
              <w:rPr>
                <w:b/>
                <w:sz w:val="24"/>
                <w:szCs w:val="24"/>
              </w:rPr>
              <w:t>Количество</w:t>
            </w:r>
          </w:p>
        </w:tc>
        <w:tc>
          <w:tcPr>
            <w:tcW w:w="2268" w:type="dxa"/>
            <w:tcBorders>
              <w:bottom w:val="double" w:sz="4" w:space="0" w:color="auto"/>
            </w:tcBorders>
            <w:shd w:val="clear" w:color="auto" w:fill="auto"/>
            <w:vAlign w:val="center"/>
          </w:tcPr>
          <w:p w14:paraId="7EBC88CC" w14:textId="77777777" w:rsidR="003A1EC5" w:rsidRPr="00CA1842" w:rsidRDefault="003A1EC5" w:rsidP="00502997">
            <w:pPr>
              <w:pStyle w:val="afa"/>
              <w:keepNext w:val="0"/>
              <w:suppressAutoHyphens/>
              <w:ind w:right="-2"/>
              <w:jc w:val="center"/>
              <w:rPr>
                <w:b/>
                <w:sz w:val="24"/>
                <w:szCs w:val="24"/>
              </w:rPr>
            </w:pPr>
            <w:r w:rsidRPr="00CA1842">
              <w:rPr>
                <w:b/>
                <w:sz w:val="24"/>
                <w:szCs w:val="24"/>
              </w:rPr>
              <w:t xml:space="preserve">Категория </w:t>
            </w:r>
            <w:r w:rsidR="0011688E" w:rsidRPr="00CA1842">
              <w:rPr>
                <w:b/>
                <w:sz w:val="24"/>
                <w:szCs w:val="24"/>
              </w:rPr>
              <w:t>ЦОК</w:t>
            </w:r>
          </w:p>
        </w:tc>
        <w:tc>
          <w:tcPr>
            <w:tcW w:w="2826" w:type="dxa"/>
            <w:tcBorders>
              <w:bottom w:val="double" w:sz="4" w:space="0" w:color="auto"/>
            </w:tcBorders>
            <w:vAlign w:val="center"/>
          </w:tcPr>
          <w:p w14:paraId="21D8EBED" w14:textId="77777777" w:rsidR="003A1EC5" w:rsidRPr="00CA1842" w:rsidRDefault="003A1EC5" w:rsidP="00502997">
            <w:pPr>
              <w:pStyle w:val="afa"/>
              <w:keepNext w:val="0"/>
              <w:suppressAutoHyphens/>
              <w:ind w:right="-2"/>
              <w:jc w:val="center"/>
              <w:rPr>
                <w:b/>
                <w:sz w:val="24"/>
                <w:szCs w:val="24"/>
              </w:rPr>
            </w:pPr>
            <w:r w:rsidRPr="00CA1842">
              <w:rPr>
                <w:b/>
                <w:sz w:val="24"/>
                <w:szCs w:val="24"/>
              </w:rPr>
              <w:t>Примечание</w:t>
            </w:r>
          </w:p>
        </w:tc>
      </w:tr>
      <w:tr w:rsidR="003A1EC5" w:rsidRPr="00CA1842" w14:paraId="07F2E220" w14:textId="77777777" w:rsidTr="00324F11">
        <w:trPr>
          <w:trHeight w:val="44"/>
          <w:jc w:val="center"/>
        </w:trPr>
        <w:tc>
          <w:tcPr>
            <w:tcW w:w="9351" w:type="dxa"/>
            <w:gridSpan w:val="4"/>
            <w:vAlign w:val="center"/>
          </w:tcPr>
          <w:p w14:paraId="36E19A8D" w14:textId="77777777" w:rsidR="003A1EC5" w:rsidRPr="00CA1842" w:rsidRDefault="003A1EC5" w:rsidP="00502997">
            <w:pPr>
              <w:pStyle w:val="afa"/>
              <w:keepNext w:val="0"/>
              <w:suppressAutoHyphens/>
              <w:ind w:right="-2"/>
              <w:jc w:val="center"/>
              <w:rPr>
                <w:b/>
                <w:sz w:val="24"/>
                <w:szCs w:val="24"/>
              </w:rPr>
            </w:pPr>
            <w:r w:rsidRPr="00CA1842">
              <w:rPr>
                <w:b/>
                <w:sz w:val="24"/>
                <w:szCs w:val="24"/>
              </w:rPr>
              <w:t>Обору</w:t>
            </w:r>
            <w:r w:rsidR="0011688E" w:rsidRPr="00CA1842">
              <w:rPr>
                <w:b/>
                <w:sz w:val="24"/>
                <w:szCs w:val="24"/>
              </w:rPr>
              <w:t>до</w:t>
            </w:r>
            <w:r w:rsidRPr="00CA1842">
              <w:rPr>
                <w:b/>
                <w:sz w:val="24"/>
                <w:szCs w:val="24"/>
              </w:rPr>
              <w:t>вание</w:t>
            </w:r>
          </w:p>
        </w:tc>
      </w:tr>
      <w:tr w:rsidR="003A1EC5" w:rsidRPr="00CA1842" w14:paraId="05E7047B" w14:textId="77777777" w:rsidTr="00324F11">
        <w:trPr>
          <w:jc w:val="center"/>
        </w:trPr>
        <w:tc>
          <w:tcPr>
            <w:tcW w:w="1989" w:type="dxa"/>
          </w:tcPr>
          <w:p w14:paraId="0BD9A35F" w14:textId="77777777" w:rsidR="003A1EC5" w:rsidRPr="00CA1842" w:rsidRDefault="003A1EC5" w:rsidP="00502997">
            <w:pPr>
              <w:pStyle w:val="afa"/>
              <w:keepNext w:val="0"/>
              <w:suppressAutoHyphens/>
              <w:ind w:right="-2"/>
              <w:rPr>
                <w:sz w:val="24"/>
                <w:szCs w:val="24"/>
              </w:rPr>
            </w:pPr>
            <w:r w:rsidRPr="00CA1842">
              <w:rPr>
                <w:sz w:val="24"/>
                <w:szCs w:val="24"/>
              </w:rPr>
              <w:t>Информационный сенсорный киоск</w:t>
            </w:r>
            <w:r w:rsidR="00B83700" w:rsidRPr="00CA1842">
              <w:rPr>
                <w:sz w:val="24"/>
                <w:szCs w:val="24"/>
              </w:rPr>
              <w:t>.</w:t>
            </w:r>
          </w:p>
        </w:tc>
        <w:tc>
          <w:tcPr>
            <w:tcW w:w="2268" w:type="dxa"/>
          </w:tcPr>
          <w:p w14:paraId="375D1A66" w14:textId="77777777" w:rsidR="003A1EC5" w:rsidRPr="00CA1842" w:rsidRDefault="003A1EC5" w:rsidP="00502997">
            <w:pPr>
              <w:pStyle w:val="afa"/>
              <w:keepNext w:val="0"/>
              <w:suppressAutoHyphens/>
              <w:ind w:right="-2"/>
              <w:rPr>
                <w:sz w:val="24"/>
                <w:szCs w:val="24"/>
              </w:rPr>
            </w:pPr>
            <w:r w:rsidRPr="00CA1842">
              <w:rPr>
                <w:sz w:val="24"/>
                <w:szCs w:val="24"/>
              </w:rPr>
              <w:t xml:space="preserve">1 шт. (в случае представления </w:t>
            </w:r>
            <w:r w:rsidR="0011688E" w:rsidRPr="00CA1842">
              <w:rPr>
                <w:sz w:val="24"/>
                <w:szCs w:val="24"/>
              </w:rPr>
              <w:t>до</w:t>
            </w:r>
            <w:r w:rsidRPr="00CA1842">
              <w:rPr>
                <w:sz w:val="24"/>
                <w:szCs w:val="24"/>
              </w:rPr>
              <w:t xml:space="preserve">полнительных услуг или присутствия компаний-участниц на площадке </w:t>
            </w:r>
            <w:r w:rsidR="0011688E" w:rsidRPr="00CA1842">
              <w:rPr>
                <w:sz w:val="24"/>
                <w:szCs w:val="24"/>
              </w:rPr>
              <w:t>ЦОК</w:t>
            </w:r>
            <w:r w:rsidRPr="00CA1842">
              <w:rPr>
                <w:sz w:val="24"/>
                <w:szCs w:val="24"/>
              </w:rPr>
              <w:t>)</w:t>
            </w:r>
            <w:r w:rsidR="00B83700" w:rsidRPr="00CA1842">
              <w:rPr>
                <w:sz w:val="24"/>
                <w:szCs w:val="24"/>
              </w:rPr>
              <w:t>.</w:t>
            </w:r>
          </w:p>
        </w:tc>
        <w:tc>
          <w:tcPr>
            <w:tcW w:w="2268" w:type="dxa"/>
          </w:tcPr>
          <w:p w14:paraId="09CA9F50" w14:textId="77777777" w:rsidR="003A1EC5" w:rsidRPr="00CA1842" w:rsidRDefault="0011688E" w:rsidP="00502997">
            <w:pPr>
              <w:pStyle w:val="afa"/>
              <w:keepNext w:val="0"/>
              <w:suppressAutoHyphens/>
              <w:ind w:right="-2"/>
              <w:rPr>
                <w:sz w:val="24"/>
                <w:szCs w:val="24"/>
              </w:rPr>
            </w:pPr>
            <w:r w:rsidRPr="00CA1842">
              <w:rPr>
                <w:sz w:val="24"/>
                <w:szCs w:val="24"/>
              </w:rPr>
              <w:t>ЦОК</w:t>
            </w:r>
            <w:r w:rsidR="00B83700" w:rsidRPr="00CA1842">
              <w:rPr>
                <w:sz w:val="24"/>
                <w:szCs w:val="24"/>
              </w:rPr>
              <w:t>.</w:t>
            </w:r>
          </w:p>
        </w:tc>
        <w:tc>
          <w:tcPr>
            <w:tcW w:w="2826" w:type="dxa"/>
          </w:tcPr>
          <w:p w14:paraId="3D4E74E3" w14:textId="77777777" w:rsidR="003A1EC5" w:rsidRPr="00CA1842" w:rsidRDefault="003A1EC5" w:rsidP="00502997">
            <w:pPr>
              <w:pStyle w:val="afa"/>
              <w:keepNext w:val="0"/>
              <w:suppressAutoHyphens/>
              <w:ind w:right="-2"/>
              <w:rPr>
                <w:sz w:val="24"/>
                <w:szCs w:val="24"/>
              </w:rPr>
            </w:pPr>
            <w:r w:rsidRPr="00CA1842">
              <w:rPr>
                <w:sz w:val="24"/>
                <w:szCs w:val="24"/>
              </w:rPr>
              <w:t xml:space="preserve">Информационный сенсорный киоск </w:t>
            </w:r>
            <w:r w:rsidR="0011688E" w:rsidRPr="00CA1842">
              <w:rPr>
                <w:sz w:val="24"/>
                <w:szCs w:val="24"/>
              </w:rPr>
              <w:t>до</w:t>
            </w:r>
            <w:r w:rsidRPr="00CA1842">
              <w:rPr>
                <w:sz w:val="24"/>
                <w:szCs w:val="24"/>
              </w:rPr>
              <w:t>лжен обеспечивать пре</w:t>
            </w:r>
            <w:r w:rsidR="0011688E" w:rsidRPr="00CA1842">
              <w:rPr>
                <w:sz w:val="24"/>
                <w:szCs w:val="24"/>
              </w:rPr>
              <w:t>до</w:t>
            </w:r>
            <w:r w:rsidRPr="00CA1842">
              <w:rPr>
                <w:sz w:val="24"/>
                <w:szCs w:val="24"/>
              </w:rPr>
              <w:t xml:space="preserve">ставление типизированной информации клиентам компании, информация </w:t>
            </w:r>
            <w:r w:rsidR="0011688E" w:rsidRPr="00CA1842">
              <w:rPr>
                <w:sz w:val="24"/>
                <w:szCs w:val="24"/>
              </w:rPr>
              <w:t>до</w:t>
            </w:r>
            <w:r w:rsidRPr="00CA1842">
              <w:rPr>
                <w:sz w:val="24"/>
                <w:szCs w:val="24"/>
              </w:rPr>
              <w:t>лжна актуализироваться еженедельно и отображать наиболее востребованную справочную информацию об услугах компании. Информационный киоск может быть размещен в зале ожидания клиентов.</w:t>
            </w:r>
          </w:p>
        </w:tc>
      </w:tr>
      <w:tr w:rsidR="003A1EC5" w:rsidRPr="00CA1842" w14:paraId="0C83F381" w14:textId="77777777" w:rsidTr="00324F11">
        <w:trPr>
          <w:jc w:val="center"/>
        </w:trPr>
        <w:tc>
          <w:tcPr>
            <w:tcW w:w="1989" w:type="dxa"/>
          </w:tcPr>
          <w:p w14:paraId="0AA39843" w14:textId="77777777" w:rsidR="003A1EC5" w:rsidRPr="00CA1842" w:rsidRDefault="003A1EC5" w:rsidP="00502997">
            <w:pPr>
              <w:pStyle w:val="afa"/>
              <w:keepNext w:val="0"/>
              <w:suppressAutoHyphens/>
              <w:ind w:right="-2"/>
              <w:rPr>
                <w:sz w:val="24"/>
                <w:szCs w:val="24"/>
              </w:rPr>
            </w:pPr>
            <w:r w:rsidRPr="00CA1842">
              <w:rPr>
                <w:sz w:val="24"/>
                <w:szCs w:val="24"/>
              </w:rPr>
              <w:t>Система электронной очереди</w:t>
            </w:r>
            <w:r w:rsidR="00B83700" w:rsidRPr="00CA1842">
              <w:rPr>
                <w:sz w:val="24"/>
                <w:szCs w:val="24"/>
              </w:rPr>
              <w:t>.</w:t>
            </w:r>
          </w:p>
        </w:tc>
        <w:tc>
          <w:tcPr>
            <w:tcW w:w="2268" w:type="dxa"/>
          </w:tcPr>
          <w:p w14:paraId="4114F0F2" w14:textId="77777777" w:rsidR="003A1EC5" w:rsidRPr="00CA1842" w:rsidRDefault="003A1EC5" w:rsidP="00502997">
            <w:pPr>
              <w:pStyle w:val="afa"/>
              <w:keepNext w:val="0"/>
              <w:suppressAutoHyphens/>
              <w:ind w:right="-2"/>
              <w:rPr>
                <w:sz w:val="24"/>
                <w:szCs w:val="24"/>
              </w:rPr>
            </w:pPr>
            <w:r w:rsidRPr="00CA1842">
              <w:rPr>
                <w:sz w:val="24"/>
                <w:szCs w:val="24"/>
              </w:rPr>
              <w:t xml:space="preserve">1 шт. (в случае </w:t>
            </w:r>
            <w:r w:rsidR="00965301" w:rsidRPr="00CA1842">
              <w:rPr>
                <w:sz w:val="24"/>
                <w:szCs w:val="24"/>
              </w:rPr>
              <w:t xml:space="preserve">наличия на площадке </w:t>
            </w:r>
            <w:r w:rsidR="0011688E" w:rsidRPr="00CA1842">
              <w:rPr>
                <w:sz w:val="24"/>
                <w:szCs w:val="24"/>
              </w:rPr>
              <w:t>ЦОК</w:t>
            </w:r>
            <w:r w:rsidR="00965301" w:rsidRPr="00CA1842">
              <w:rPr>
                <w:sz w:val="24"/>
                <w:szCs w:val="24"/>
              </w:rPr>
              <w:t xml:space="preserve"> более чем 4 окна обслуживания</w:t>
            </w:r>
            <w:r w:rsidRPr="00CA1842">
              <w:rPr>
                <w:sz w:val="24"/>
                <w:szCs w:val="24"/>
              </w:rPr>
              <w:t>)</w:t>
            </w:r>
            <w:r w:rsidR="00B83700" w:rsidRPr="00CA1842">
              <w:rPr>
                <w:sz w:val="24"/>
                <w:szCs w:val="24"/>
              </w:rPr>
              <w:t>.</w:t>
            </w:r>
          </w:p>
        </w:tc>
        <w:tc>
          <w:tcPr>
            <w:tcW w:w="2268" w:type="dxa"/>
          </w:tcPr>
          <w:p w14:paraId="5B6C4D01" w14:textId="77777777" w:rsidR="003A1EC5" w:rsidRPr="00CA1842" w:rsidRDefault="0011688E" w:rsidP="00502997">
            <w:pPr>
              <w:pStyle w:val="afa"/>
              <w:keepNext w:val="0"/>
              <w:suppressAutoHyphens/>
              <w:ind w:right="-2"/>
              <w:rPr>
                <w:sz w:val="24"/>
                <w:szCs w:val="24"/>
              </w:rPr>
            </w:pPr>
            <w:r w:rsidRPr="00CA1842">
              <w:rPr>
                <w:sz w:val="24"/>
                <w:szCs w:val="24"/>
              </w:rPr>
              <w:t>ЦОК</w:t>
            </w:r>
            <w:r w:rsidR="00B83700" w:rsidRPr="00CA1842">
              <w:rPr>
                <w:sz w:val="24"/>
                <w:szCs w:val="24"/>
              </w:rPr>
              <w:t>.</w:t>
            </w:r>
          </w:p>
        </w:tc>
        <w:tc>
          <w:tcPr>
            <w:tcW w:w="2826" w:type="dxa"/>
          </w:tcPr>
          <w:p w14:paraId="64D2F814" w14:textId="77777777" w:rsidR="003A1EC5" w:rsidRPr="00CA1842" w:rsidRDefault="003A1EC5" w:rsidP="00502997">
            <w:pPr>
              <w:pStyle w:val="afa"/>
              <w:keepNext w:val="0"/>
              <w:suppressAutoHyphens/>
              <w:ind w:right="-2"/>
              <w:rPr>
                <w:sz w:val="24"/>
                <w:szCs w:val="24"/>
              </w:rPr>
            </w:pPr>
            <w:r w:rsidRPr="00CA1842">
              <w:rPr>
                <w:sz w:val="24"/>
                <w:szCs w:val="24"/>
              </w:rPr>
              <w:t xml:space="preserve">Система электронной очереди – система программно-аппаратных средств, позволяющая оптимизировать управление потоками и очередями потребителей в </w:t>
            </w:r>
            <w:r w:rsidR="0011688E" w:rsidRPr="00CA1842">
              <w:rPr>
                <w:sz w:val="24"/>
                <w:szCs w:val="24"/>
              </w:rPr>
              <w:t>ЦОК</w:t>
            </w:r>
            <w:r w:rsidRPr="00CA1842">
              <w:rPr>
                <w:sz w:val="24"/>
                <w:szCs w:val="24"/>
              </w:rPr>
              <w:t>. Система электронной очереди может быть интегрирована с информационным сенсорным киоском.</w:t>
            </w:r>
          </w:p>
        </w:tc>
      </w:tr>
      <w:tr w:rsidR="003A1EC5" w:rsidRPr="00CA1842" w14:paraId="20B45C02" w14:textId="77777777" w:rsidTr="00324F11">
        <w:trPr>
          <w:trHeight w:val="1778"/>
          <w:jc w:val="center"/>
        </w:trPr>
        <w:tc>
          <w:tcPr>
            <w:tcW w:w="1989" w:type="dxa"/>
          </w:tcPr>
          <w:p w14:paraId="3D216658" w14:textId="77777777" w:rsidR="003A1EC5" w:rsidRPr="00CA1842" w:rsidRDefault="003A1EC5" w:rsidP="00502997">
            <w:pPr>
              <w:pStyle w:val="afa"/>
              <w:keepNext w:val="0"/>
              <w:suppressAutoHyphens/>
              <w:ind w:right="-2"/>
              <w:rPr>
                <w:sz w:val="24"/>
                <w:szCs w:val="24"/>
              </w:rPr>
            </w:pPr>
            <w:r w:rsidRPr="00CA1842">
              <w:rPr>
                <w:sz w:val="24"/>
                <w:szCs w:val="24"/>
              </w:rPr>
              <w:t>Персональный компьютер</w:t>
            </w:r>
            <w:r w:rsidR="00B83700" w:rsidRPr="00CA1842">
              <w:rPr>
                <w:sz w:val="24"/>
                <w:szCs w:val="24"/>
              </w:rPr>
              <w:t>.</w:t>
            </w:r>
          </w:p>
        </w:tc>
        <w:tc>
          <w:tcPr>
            <w:tcW w:w="2268" w:type="dxa"/>
          </w:tcPr>
          <w:p w14:paraId="45600693" w14:textId="77777777" w:rsidR="003A1EC5" w:rsidRPr="00CA1842" w:rsidRDefault="00B83700" w:rsidP="00502997">
            <w:pPr>
              <w:pStyle w:val="afa"/>
              <w:keepNext w:val="0"/>
              <w:suppressAutoHyphens/>
              <w:ind w:right="-2"/>
              <w:rPr>
                <w:sz w:val="24"/>
                <w:szCs w:val="24"/>
              </w:rPr>
            </w:pPr>
            <w:r w:rsidRPr="00CA1842">
              <w:rPr>
                <w:sz w:val="24"/>
                <w:szCs w:val="24"/>
              </w:rPr>
              <w:t xml:space="preserve">По </w:t>
            </w:r>
            <w:r w:rsidR="003A1EC5" w:rsidRPr="00CA1842">
              <w:rPr>
                <w:sz w:val="24"/>
                <w:szCs w:val="24"/>
              </w:rPr>
              <w:t xml:space="preserve">1 шт. на </w:t>
            </w:r>
            <w:r w:rsidR="00733A95" w:rsidRPr="00CA1842">
              <w:rPr>
                <w:sz w:val="24"/>
                <w:szCs w:val="24"/>
              </w:rPr>
              <w:t>работник</w:t>
            </w:r>
            <w:r w:rsidR="003A1EC5" w:rsidRPr="00CA1842">
              <w:rPr>
                <w:sz w:val="24"/>
                <w:szCs w:val="24"/>
              </w:rPr>
              <w:t>а</w:t>
            </w:r>
            <w:r w:rsidRPr="00CA1842">
              <w:rPr>
                <w:sz w:val="24"/>
                <w:szCs w:val="24"/>
              </w:rPr>
              <w:t>.</w:t>
            </w:r>
          </w:p>
        </w:tc>
        <w:tc>
          <w:tcPr>
            <w:tcW w:w="2268" w:type="dxa"/>
          </w:tcPr>
          <w:p w14:paraId="0FE90F9F" w14:textId="77777777" w:rsidR="003A1EC5" w:rsidRPr="00CA1842" w:rsidRDefault="0011688E" w:rsidP="00502997">
            <w:pPr>
              <w:pStyle w:val="afa"/>
              <w:keepNext w:val="0"/>
              <w:suppressAutoHyphens/>
              <w:ind w:right="-2"/>
              <w:rPr>
                <w:sz w:val="24"/>
                <w:szCs w:val="24"/>
              </w:rPr>
            </w:pPr>
            <w:r w:rsidRPr="00CA1842">
              <w:rPr>
                <w:sz w:val="24"/>
                <w:szCs w:val="24"/>
              </w:rPr>
              <w:t>ЦОК</w:t>
            </w:r>
            <w:r w:rsidR="00B16E0E" w:rsidRPr="00CA1842">
              <w:rPr>
                <w:sz w:val="24"/>
                <w:szCs w:val="24"/>
              </w:rPr>
              <w:t xml:space="preserve">, </w:t>
            </w:r>
            <w:r w:rsidR="00AC40ED" w:rsidRPr="00CA1842">
              <w:rPr>
                <w:sz w:val="24"/>
                <w:szCs w:val="24"/>
              </w:rPr>
              <w:t>ПРП</w:t>
            </w:r>
            <w:r w:rsidR="00B83700" w:rsidRPr="00CA1842">
              <w:rPr>
                <w:sz w:val="24"/>
                <w:szCs w:val="24"/>
              </w:rPr>
              <w:t>.</w:t>
            </w:r>
          </w:p>
        </w:tc>
        <w:tc>
          <w:tcPr>
            <w:tcW w:w="2826" w:type="dxa"/>
          </w:tcPr>
          <w:p w14:paraId="7B08EE8C" w14:textId="77777777" w:rsidR="003A1EC5" w:rsidRPr="00CA1842" w:rsidRDefault="003A1EC5" w:rsidP="00502997">
            <w:pPr>
              <w:pStyle w:val="afa"/>
              <w:keepNext w:val="0"/>
              <w:suppressAutoHyphens/>
              <w:ind w:right="-2"/>
              <w:rPr>
                <w:sz w:val="24"/>
                <w:szCs w:val="24"/>
              </w:rPr>
            </w:pPr>
            <w:r w:rsidRPr="00CA1842">
              <w:rPr>
                <w:sz w:val="24"/>
                <w:szCs w:val="24"/>
              </w:rPr>
              <w:t xml:space="preserve">На компьютере </w:t>
            </w:r>
            <w:r w:rsidR="0011688E" w:rsidRPr="00CA1842">
              <w:rPr>
                <w:sz w:val="24"/>
                <w:szCs w:val="24"/>
              </w:rPr>
              <w:t>до</w:t>
            </w:r>
            <w:r w:rsidRPr="00CA1842">
              <w:rPr>
                <w:sz w:val="24"/>
                <w:szCs w:val="24"/>
              </w:rPr>
              <w:t xml:space="preserve">лжны быть установлены стандартные приложения и обеспечен </w:t>
            </w:r>
            <w:r w:rsidR="0011688E" w:rsidRPr="00CA1842">
              <w:rPr>
                <w:sz w:val="24"/>
                <w:szCs w:val="24"/>
              </w:rPr>
              <w:t>до</w:t>
            </w:r>
            <w:r w:rsidRPr="00CA1842">
              <w:rPr>
                <w:sz w:val="24"/>
                <w:szCs w:val="24"/>
              </w:rPr>
              <w:t xml:space="preserve">ступ ко всем корпоративным информационным системам, которые необходимы для качественного исполнения </w:t>
            </w:r>
            <w:r w:rsidR="0011688E" w:rsidRPr="00CA1842">
              <w:rPr>
                <w:sz w:val="24"/>
                <w:szCs w:val="24"/>
              </w:rPr>
              <w:t>до</w:t>
            </w:r>
            <w:r w:rsidRPr="00CA1842">
              <w:rPr>
                <w:sz w:val="24"/>
                <w:szCs w:val="24"/>
              </w:rPr>
              <w:t>лжностных обязанностей.</w:t>
            </w:r>
          </w:p>
        </w:tc>
      </w:tr>
      <w:tr w:rsidR="003A1EC5" w:rsidRPr="00CA1842" w14:paraId="25529ED9" w14:textId="77777777" w:rsidTr="00324F11">
        <w:trPr>
          <w:jc w:val="center"/>
        </w:trPr>
        <w:tc>
          <w:tcPr>
            <w:tcW w:w="1989" w:type="dxa"/>
          </w:tcPr>
          <w:p w14:paraId="423A88FA" w14:textId="77777777" w:rsidR="003A1EC5" w:rsidRPr="00CA1842" w:rsidRDefault="003A1EC5" w:rsidP="00502997">
            <w:pPr>
              <w:pStyle w:val="afa"/>
              <w:keepNext w:val="0"/>
              <w:suppressAutoHyphens/>
              <w:ind w:right="-2"/>
              <w:rPr>
                <w:sz w:val="24"/>
                <w:szCs w:val="24"/>
              </w:rPr>
            </w:pPr>
            <w:r w:rsidRPr="00CA1842">
              <w:rPr>
                <w:sz w:val="24"/>
                <w:szCs w:val="24"/>
              </w:rPr>
              <w:t>Телефонный аппарат</w:t>
            </w:r>
            <w:r w:rsidR="00B83700" w:rsidRPr="00CA1842">
              <w:rPr>
                <w:sz w:val="24"/>
                <w:szCs w:val="24"/>
              </w:rPr>
              <w:t>.</w:t>
            </w:r>
          </w:p>
        </w:tc>
        <w:tc>
          <w:tcPr>
            <w:tcW w:w="2268" w:type="dxa"/>
          </w:tcPr>
          <w:p w14:paraId="5AA5A6E6" w14:textId="77777777" w:rsidR="003A1EC5" w:rsidRPr="00CA1842" w:rsidRDefault="003A1EC5" w:rsidP="00502997">
            <w:pPr>
              <w:pStyle w:val="afa"/>
              <w:keepNext w:val="0"/>
              <w:suppressAutoHyphens/>
              <w:ind w:right="-2"/>
              <w:rPr>
                <w:sz w:val="24"/>
                <w:szCs w:val="24"/>
              </w:rPr>
            </w:pPr>
            <w:r w:rsidRPr="00CA1842">
              <w:rPr>
                <w:sz w:val="24"/>
                <w:szCs w:val="24"/>
              </w:rPr>
              <w:t xml:space="preserve">1 шт. на </w:t>
            </w:r>
            <w:r w:rsidR="00733A95" w:rsidRPr="00CA1842">
              <w:rPr>
                <w:sz w:val="24"/>
                <w:szCs w:val="24"/>
              </w:rPr>
              <w:t>работник</w:t>
            </w:r>
            <w:r w:rsidRPr="00CA1842">
              <w:rPr>
                <w:sz w:val="24"/>
                <w:szCs w:val="24"/>
              </w:rPr>
              <w:t xml:space="preserve">а </w:t>
            </w:r>
            <w:r w:rsidR="0011688E" w:rsidRPr="00CA1842">
              <w:rPr>
                <w:sz w:val="24"/>
                <w:szCs w:val="24"/>
              </w:rPr>
              <w:t>ЦОК</w:t>
            </w:r>
            <w:r w:rsidR="00B83700" w:rsidRPr="00CA1842">
              <w:rPr>
                <w:sz w:val="24"/>
                <w:szCs w:val="24"/>
              </w:rPr>
              <w:t>.</w:t>
            </w:r>
          </w:p>
        </w:tc>
        <w:tc>
          <w:tcPr>
            <w:tcW w:w="2268" w:type="dxa"/>
          </w:tcPr>
          <w:p w14:paraId="2000BBB8" w14:textId="77777777" w:rsidR="003A1EC5" w:rsidRPr="00CA1842" w:rsidRDefault="0011688E" w:rsidP="00502997">
            <w:pPr>
              <w:pStyle w:val="afa"/>
              <w:keepNext w:val="0"/>
              <w:suppressAutoHyphens/>
              <w:ind w:right="-2"/>
              <w:rPr>
                <w:sz w:val="24"/>
                <w:szCs w:val="24"/>
              </w:rPr>
            </w:pPr>
            <w:r w:rsidRPr="00CA1842">
              <w:rPr>
                <w:sz w:val="24"/>
                <w:szCs w:val="24"/>
              </w:rPr>
              <w:t>ЦОК</w:t>
            </w:r>
            <w:r w:rsidR="00B16E0E" w:rsidRPr="00CA1842">
              <w:rPr>
                <w:sz w:val="24"/>
                <w:szCs w:val="24"/>
              </w:rPr>
              <w:t xml:space="preserve">, </w:t>
            </w:r>
            <w:r w:rsidR="00AC40ED" w:rsidRPr="00CA1842">
              <w:rPr>
                <w:sz w:val="24"/>
                <w:szCs w:val="24"/>
              </w:rPr>
              <w:t>ПРП</w:t>
            </w:r>
            <w:r w:rsidR="00B83700" w:rsidRPr="00CA1842">
              <w:rPr>
                <w:sz w:val="24"/>
                <w:szCs w:val="24"/>
              </w:rPr>
              <w:t>.</w:t>
            </w:r>
          </w:p>
        </w:tc>
        <w:tc>
          <w:tcPr>
            <w:tcW w:w="2826" w:type="dxa"/>
          </w:tcPr>
          <w:p w14:paraId="572E467A" w14:textId="77777777" w:rsidR="003A1EC5" w:rsidRPr="00CA1842" w:rsidRDefault="003A1EC5" w:rsidP="00502997">
            <w:pPr>
              <w:pStyle w:val="afa"/>
              <w:keepNext w:val="0"/>
              <w:suppressAutoHyphens/>
              <w:ind w:right="-2"/>
              <w:rPr>
                <w:sz w:val="24"/>
                <w:szCs w:val="24"/>
              </w:rPr>
            </w:pPr>
            <w:r w:rsidRPr="00CA1842">
              <w:rPr>
                <w:sz w:val="24"/>
                <w:szCs w:val="24"/>
              </w:rPr>
              <w:t xml:space="preserve">Телефонные аппараты </w:t>
            </w:r>
            <w:r w:rsidR="0011688E" w:rsidRPr="00CA1842">
              <w:rPr>
                <w:sz w:val="24"/>
                <w:szCs w:val="24"/>
              </w:rPr>
              <w:t>до</w:t>
            </w:r>
            <w:r w:rsidRPr="00CA1842">
              <w:rPr>
                <w:sz w:val="24"/>
                <w:szCs w:val="24"/>
              </w:rPr>
              <w:t xml:space="preserve">лжны поддерживать </w:t>
            </w:r>
            <w:r w:rsidRPr="00CA1842">
              <w:rPr>
                <w:sz w:val="24"/>
                <w:szCs w:val="24"/>
              </w:rPr>
              <w:lastRenderedPageBreak/>
              <w:t>возможности установленной мини-АТС: переадресацию вызова, удержание линии и конференц-связь, а также определение номера</w:t>
            </w:r>
            <w:r w:rsidR="00B83700" w:rsidRPr="00CA1842">
              <w:rPr>
                <w:sz w:val="24"/>
                <w:szCs w:val="24"/>
              </w:rPr>
              <w:t>.</w:t>
            </w:r>
          </w:p>
        </w:tc>
      </w:tr>
      <w:tr w:rsidR="003A1EC5" w:rsidRPr="00CA1842" w14:paraId="4E192A84" w14:textId="77777777" w:rsidTr="00324F11">
        <w:trPr>
          <w:jc w:val="center"/>
        </w:trPr>
        <w:tc>
          <w:tcPr>
            <w:tcW w:w="1989" w:type="dxa"/>
          </w:tcPr>
          <w:p w14:paraId="6DA4AD37" w14:textId="77777777" w:rsidR="003A1EC5" w:rsidRPr="00CA1842" w:rsidRDefault="003A1EC5" w:rsidP="00502997">
            <w:pPr>
              <w:pStyle w:val="afa"/>
              <w:keepNext w:val="0"/>
              <w:suppressAutoHyphens/>
              <w:ind w:right="-2"/>
              <w:rPr>
                <w:sz w:val="24"/>
                <w:szCs w:val="24"/>
              </w:rPr>
            </w:pPr>
            <w:r w:rsidRPr="00CA1842">
              <w:rPr>
                <w:sz w:val="24"/>
                <w:szCs w:val="24"/>
              </w:rPr>
              <w:lastRenderedPageBreak/>
              <w:t>Многофункциональное копировально-печатное устройство</w:t>
            </w:r>
            <w:r w:rsidR="00B83700" w:rsidRPr="00CA1842">
              <w:rPr>
                <w:sz w:val="24"/>
                <w:szCs w:val="24"/>
              </w:rPr>
              <w:t>.</w:t>
            </w:r>
          </w:p>
        </w:tc>
        <w:tc>
          <w:tcPr>
            <w:tcW w:w="2268" w:type="dxa"/>
          </w:tcPr>
          <w:p w14:paraId="619614A2" w14:textId="77777777" w:rsidR="003A1EC5" w:rsidRPr="00CA1842" w:rsidRDefault="003A1EC5" w:rsidP="00502997">
            <w:pPr>
              <w:pStyle w:val="afa"/>
              <w:keepNext w:val="0"/>
              <w:suppressAutoHyphens/>
              <w:ind w:right="-2"/>
              <w:rPr>
                <w:sz w:val="24"/>
                <w:szCs w:val="24"/>
              </w:rPr>
            </w:pPr>
            <w:r w:rsidRPr="00CA1842">
              <w:rPr>
                <w:sz w:val="24"/>
                <w:szCs w:val="24"/>
              </w:rPr>
              <w:t>Не менее 1 шт. на структурное подразделение</w:t>
            </w:r>
            <w:r w:rsidR="00B83700" w:rsidRPr="00CA1842">
              <w:rPr>
                <w:sz w:val="24"/>
                <w:szCs w:val="24"/>
              </w:rPr>
              <w:t>.</w:t>
            </w:r>
          </w:p>
        </w:tc>
        <w:tc>
          <w:tcPr>
            <w:tcW w:w="2268" w:type="dxa"/>
          </w:tcPr>
          <w:p w14:paraId="55A27C38" w14:textId="77777777" w:rsidR="003A1EC5" w:rsidRPr="00CA1842" w:rsidRDefault="0011688E" w:rsidP="00502997">
            <w:pPr>
              <w:pStyle w:val="afa"/>
              <w:keepNext w:val="0"/>
              <w:suppressAutoHyphens/>
              <w:ind w:right="-2"/>
              <w:rPr>
                <w:sz w:val="24"/>
                <w:szCs w:val="24"/>
              </w:rPr>
            </w:pPr>
            <w:r w:rsidRPr="00CA1842">
              <w:rPr>
                <w:sz w:val="24"/>
                <w:szCs w:val="24"/>
              </w:rPr>
              <w:t>ЦОК</w:t>
            </w:r>
            <w:r w:rsidR="00B16E0E" w:rsidRPr="00CA1842">
              <w:rPr>
                <w:sz w:val="24"/>
                <w:szCs w:val="24"/>
              </w:rPr>
              <w:t xml:space="preserve">, </w:t>
            </w:r>
            <w:r w:rsidR="00AC40ED" w:rsidRPr="00CA1842">
              <w:rPr>
                <w:sz w:val="24"/>
                <w:szCs w:val="24"/>
              </w:rPr>
              <w:t>ПРП</w:t>
            </w:r>
            <w:r w:rsidR="00B83700" w:rsidRPr="00CA1842">
              <w:rPr>
                <w:sz w:val="24"/>
                <w:szCs w:val="24"/>
              </w:rPr>
              <w:t>.</w:t>
            </w:r>
          </w:p>
        </w:tc>
        <w:tc>
          <w:tcPr>
            <w:tcW w:w="2826" w:type="dxa"/>
          </w:tcPr>
          <w:p w14:paraId="5584435D" w14:textId="77777777" w:rsidR="003A1EC5" w:rsidRPr="00CA1842" w:rsidRDefault="003A1EC5" w:rsidP="00502997">
            <w:pPr>
              <w:pStyle w:val="afa"/>
              <w:suppressAutoHyphens/>
              <w:ind w:right="-2"/>
              <w:rPr>
                <w:sz w:val="24"/>
                <w:szCs w:val="24"/>
              </w:rPr>
            </w:pPr>
            <w:r w:rsidRPr="00CA1842">
              <w:rPr>
                <w:sz w:val="24"/>
                <w:szCs w:val="24"/>
              </w:rPr>
              <w:t xml:space="preserve">Устройство </w:t>
            </w:r>
            <w:r w:rsidR="0011688E" w:rsidRPr="00CA1842">
              <w:rPr>
                <w:sz w:val="24"/>
                <w:szCs w:val="24"/>
              </w:rPr>
              <w:t>до</w:t>
            </w:r>
            <w:r w:rsidRPr="00CA1842">
              <w:rPr>
                <w:sz w:val="24"/>
                <w:szCs w:val="24"/>
              </w:rPr>
              <w:t>лжно обеспечивать скорость печати (копирования) не менее 25 страниц в минуту в черно-белом режиме.</w:t>
            </w:r>
          </w:p>
        </w:tc>
      </w:tr>
      <w:tr w:rsidR="003A1EC5" w:rsidRPr="00CA1842" w14:paraId="400F28C8" w14:textId="77777777" w:rsidTr="00324F11">
        <w:trPr>
          <w:jc w:val="center"/>
        </w:trPr>
        <w:tc>
          <w:tcPr>
            <w:tcW w:w="1989" w:type="dxa"/>
          </w:tcPr>
          <w:p w14:paraId="3680DABA" w14:textId="77777777" w:rsidR="003A1EC5" w:rsidRPr="00CA1842" w:rsidRDefault="00B83700" w:rsidP="00502997">
            <w:pPr>
              <w:pStyle w:val="afa"/>
              <w:keepNext w:val="0"/>
              <w:suppressAutoHyphens/>
              <w:ind w:right="-2"/>
              <w:rPr>
                <w:sz w:val="24"/>
                <w:szCs w:val="24"/>
              </w:rPr>
            </w:pPr>
            <w:r w:rsidRPr="00CA1842">
              <w:rPr>
                <w:sz w:val="24"/>
                <w:szCs w:val="24"/>
              </w:rPr>
              <w:t>Скоростной сканер.</w:t>
            </w:r>
          </w:p>
        </w:tc>
        <w:tc>
          <w:tcPr>
            <w:tcW w:w="2268" w:type="dxa"/>
          </w:tcPr>
          <w:p w14:paraId="0853E412" w14:textId="77777777" w:rsidR="003A1EC5" w:rsidRPr="00CA1842" w:rsidRDefault="003A1EC5" w:rsidP="00502997">
            <w:pPr>
              <w:pStyle w:val="afa"/>
              <w:keepNext w:val="0"/>
              <w:suppressAutoHyphens/>
              <w:ind w:right="-2"/>
              <w:rPr>
                <w:sz w:val="24"/>
                <w:szCs w:val="24"/>
              </w:rPr>
            </w:pPr>
            <w:r w:rsidRPr="00CA1842">
              <w:rPr>
                <w:sz w:val="24"/>
                <w:szCs w:val="24"/>
              </w:rPr>
              <w:t>Количество единиц обору</w:t>
            </w:r>
            <w:r w:rsidR="0011688E" w:rsidRPr="00CA1842">
              <w:rPr>
                <w:sz w:val="24"/>
                <w:szCs w:val="24"/>
              </w:rPr>
              <w:t>до</w:t>
            </w:r>
            <w:r w:rsidRPr="00CA1842">
              <w:rPr>
                <w:sz w:val="24"/>
                <w:szCs w:val="24"/>
              </w:rPr>
              <w:t xml:space="preserve">вания определяется в зависимости от количества </w:t>
            </w:r>
            <w:r w:rsidR="00733A95" w:rsidRPr="00CA1842">
              <w:rPr>
                <w:sz w:val="24"/>
                <w:szCs w:val="24"/>
              </w:rPr>
              <w:t>работник</w:t>
            </w:r>
            <w:r w:rsidRPr="00CA1842">
              <w:rPr>
                <w:sz w:val="24"/>
                <w:szCs w:val="24"/>
              </w:rPr>
              <w:t xml:space="preserve">ов </w:t>
            </w:r>
            <w:r w:rsidR="0011688E" w:rsidRPr="00CA1842">
              <w:rPr>
                <w:sz w:val="24"/>
                <w:szCs w:val="24"/>
              </w:rPr>
              <w:t>ЦОК</w:t>
            </w:r>
            <w:r w:rsidRPr="00CA1842">
              <w:rPr>
                <w:sz w:val="24"/>
                <w:szCs w:val="24"/>
              </w:rPr>
              <w:t xml:space="preserve"> и заявок на оказание услуг, поступающих в </w:t>
            </w:r>
            <w:r w:rsidR="0011688E" w:rsidRPr="00CA1842">
              <w:rPr>
                <w:sz w:val="24"/>
                <w:szCs w:val="24"/>
              </w:rPr>
              <w:t>ЦОК</w:t>
            </w:r>
            <w:r w:rsidRPr="00CA1842">
              <w:rPr>
                <w:sz w:val="24"/>
                <w:szCs w:val="24"/>
              </w:rPr>
              <w:t xml:space="preserve">, но не менее 1 шт. на </w:t>
            </w:r>
            <w:r w:rsidR="0011688E" w:rsidRPr="00CA1842">
              <w:rPr>
                <w:sz w:val="24"/>
                <w:szCs w:val="24"/>
              </w:rPr>
              <w:t>ЦОК</w:t>
            </w:r>
            <w:r w:rsidR="00B83700" w:rsidRPr="00CA1842">
              <w:rPr>
                <w:sz w:val="24"/>
                <w:szCs w:val="24"/>
              </w:rPr>
              <w:t>.</w:t>
            </w:r>
          </w:p>
        </w:tc>
        <w:tc>
          <w:tcPr>
            <w:tcW w:w="2268" w:type="dxa"/>
          </w:tcPr>
          <w:p w14:paraId="1561397E" w14:textId="77777777" w:rsidR="003A1EC5" w:rsidRPr="00CA1842" w:rsidRDefault="0011688E" w:rsidP="00502997">
            <w:pPr>
              <w:pStyle w:val="afa"/>
              <w:keepNext w:val="0"/>
              <w:suppressAutoHyphens/>
              <w:ind w:right="-2"/>
              <w:rPr>
                <w:sz w:val="24"/>
                <w:szCs w:val="24"/>
              </w:rPr>
            </w:pPr>
            <w:r w:rsidRPr="00CA1842">
              <w:rPr>
                <w:sz w:val="24"/>
                <w:szCs w:val="24"/>
              </w:rPr>
              <w:t>ЦОК</w:t>
            </w:r>
            <w:r w:rsidR="00B83700" w:rsidRPr="00CA1842">
              <w:rPr>
                <w:sz w:val="24"/>
                <w:szCs w:val="24"/>
              </w:rPr>
              <w:t>.</w:t>
            </w:r>
          </w:p>
        </w:tc>
        <w:tc>
          <w:tcPr>
            <w:tcW w:w="2826" w:type="dxa"/>
          </w:tcPr>
          <w:p w14:paraId="4DE75E08" w14:textId="77777777" w:rsidR="003A1EC5" w:rsidRPr="00CA1842" w:rsidRDefault="003A1EC5" w:rsidP="00502997">
            <w:pPr>
              <w:pStyle w:val="afa"/>
              <w:suppressAutoHyphens/>
              <w:ind w:right="-2"/>
              <w:rPr>
                <w:sz w:val="24"/>
                <w:szCs w:val="24"/>
              </w:rPr>
            </w:pPr>
            <w:r w:rsidRPr="00CA1842">
              <w:rPr>
                <w:sz w:val="24"/>
                <w:szCs w:val="24"/>
              </w:rPr>
              <w:t xml:space="preserve">Для сканирования пакета </w:t>
            </w:r>
            <w:r w:rsidR="0011688E" w:rsidRPr="00CA1842">
              <w:rPr>
                <w:sz w:val="24"/>
                <w:szCs w:val="24"/>
              </w:rPr>
              <w:t>до</w:t>
            </w:r>
            <w:r w:rsidRPr="00CA1842">
              <w:rPr>
                <w:sz w:val="24"/>
                <w:szCs w:val="24"/>
              </w:rPr>
              <w:t>кументов по заявкам на оказание услуг. Скорость сканирования в цветном режиме – не менее 17 стр. в минуту, скорость сканирования в черно-белом режиме не менее 34 стр. в минуту.</w:t>
            </w:r>
          </w:p>
        </w:tc>
      </w:tr>
      <w:tr w:rsidR="003A1EC5" w:rsidRPr="00CA1842" w14:paraId="34637146" w14:textId="77777777" w:rsidTr="00324F11">
        <w:trPr>
          <w:jc w:val="center"/>
        </w:trPr>
        <w:tc>
          <w:tcPr>
            <w:tcW w:w="1989" w:type="dxa"/>
          </w:tcPr>
          <w:p w14:paraId="209C4C43" w14:textId="77777777" w:rsidR="003A1EC5" w:rsidRPr="00CA1842" w:rsidRDefault="003A1EC5" w:rsidP="00502997">
            <w:pPr>
              <w:pStyle w:val="afa"/>
              <w:keepNext w:val="0"/>
              <w:suppressAutoHyphens/>
              <w:ind w:right="-2"/>
              <w:rPr>
                <w:sz w:val="24"/>
                <w:szCs w:val="24"/>
              </w:rPr>
            </w:pPr>
            <w:r w:rsidRPr="00CA1842">
              <w:rPr>
                <w:sz w:val="24"/>
                <w:szCs w:val="24"/>
              </w:rPr>
              <w:t>Цветной принтер</w:t>
            </w:r>
            <w:r w:rsidR="00B83700" w:rsidRPr="00CA1842">
              <w:rPr>
                <w:sz w:val="24"/>
                <w:szCs w:val="24"/>
              </w:rPr>
              <w:t>.</w:t>
            </w:r>
          </w:p>
        </w:tc>
        <w:tc>
          <w:tcPr>
            <w:tcW w:w="2268" w:type="dxa"/>
          </w:tcPr>
          <w:p w14:paraId="27266462" w14:textId="77777777" w:rsidR="003A1EC5" w:rsidRPr="00CA1842" w:rsidRDefault="003A1EC5" w:rsidP="00502997">
            <w:pPr>
              <w:pStyle w:val="afa"/>
              <w:keepNext w:val="0"/>
              <w:suppressAutoHyphens/>
              <w:ind w:right="-2"/>
              <w:rPr>
                <w:sz w:val="24"/>
                <w:szCs w:val="24"/>
              </w:rPr>
            </w:pPr>
            <w:r w:rsidRPr="00CA1842">
              <w:rPr>
                <w:sz w:val="24"/>
                <w:szCs w:val="24"/>
              </w:rPr>
              <w:t>1 шт.</w:t>
            </w:r>
          </w:p>
        </w:tc>
        <w:tc>
          <w:tcPr>
            <w:tcW w:w="2268" w:type="dxa"/>
          </w:tcPr>
          <w:p w14:paraId="06E5C65E" w14:textId="77777777" w:rsidR="003A1EC5" w:rsidRPr="00CA1842" w:rsidRDefault="0011688E" w:rsidP="00502997">
            <w:pPr>
              <w:pStyle w:val="afa"/>
              <w:keepNext w:val="0"/>
              <w:suppressAutoHyphens/>
              <w:ind w:right="-2"/>
              <w:rPr>
                <w:sz w:val="24"/>
                <w:szCs w:val="24"/>
              </w:rPr>
            </w:pPr>
            <w:r w:rsidRPr="00CA1842">
              <w:rPr>
                <w:sz w:val="24"/>
                <w:szCs w:val="24"/>
              </w:rPr>
              <w:t>ЦОК</w:t>
            </w:r>
            <w:r w:rsidR="00B83700" w:rsidRPr="00CA1842">
              <w:rPr>
                <w:sz w:val="24"/>
                <w:szCs w:val="24"/>
              </w:rPr>
              <w:t>.</w:t>
            </w:r>
          </w:p>
        </w:tc>
        <w:tc>
          <w:tcPr>
            <w:tcW w:w="2826" w:type="dxa"/>
          </w:tcPr>
          <w:p w14:paraId="37F7B18E" w14:textId="77777777" w:rsidR="003A1EC5" w:rsidRPr="00CA1842" w:rsidRDefault="003A1EC5" w:rsidP="00502997">
            <w:pPr>
              <w:pStyle w:val="afa"/>
              <w:keepNext w:val="0"/>
              <w:suppressAutoHyphens/>
              <w:ind w:right="-2"/>
              <w:rPr>
                <w:sz w:val="24"/>
                <w:szCs w:val="24"/>
              </w:rPr>
            </w:pPr>
            <w:r w:rsidRPr="00CA1842">
              <w:rPr>
                <w:sz w:val="24"/>
                <w:szCs w:val="24"/>
              </w:rPr>
              <w:t>Для печати раздаточного материала для потребителей</w:t>
            </w:r>
            <w:r w:rsidR="00B83700" w:rsidRPr="00CA1842">
              <w:rPr>
                <w:sz w:val="24"/>
                <w:szCs w:val="24"/>
              </w:rPr>
              <w:t>.</w:t>
            </w:r>
          </w:p>
        </w:tc>
      </w:tr>
      <w:tr w:rsidR="003A1EC5" w:rsidRPr="00CA1842" w14:paraId="5CC52A5C" w14:textId="77777777" w:rsidTr="00324F11">
        <w:trPr>
          <w:trHeight w:val="1472"/>
          <w:jc w:val="center"/>
        </w:trPr>
        <w:tc>
          <w:tcPr>
            <w:tcW w:w="1989" w:type="dxa"/>
          </w:tcPr>
          <w:p w14:paraId="65FD585A" w14:textId="77777777" w:rsidR="003A1EC5" w:rsidRPr="00CA1842" w:rsidRDefault="003A1EC5" w:rsidP="00502997">
            <w:pPr>
              <w:pStyle w:val="afa"/>
              <w:keepNext w:val="0"/>
              <w:suppressAutoHyphens/>
              <w:ind w:right="-2"/>
              <w:rPr>
                <w:sz w:val="24"/>
                <w:szCs w:val="24"/>
              </w:rPr>
            </w:pPr>
            <w:r w:rsidRPr="00CA1842">
              <w:rPr>
                <w:rStyle w:val="mw-headline"/>
                <w:sz w:val="24"/>
                <w:szCs w:val="24"/>
              </w:rPr>
              <w:t>Устройства для вывода визуальной информации (</w:t>
            </w:r>
            <w:r w:rsidRPr="00CA1842">
              <w:rPr>
                <w:sz w:val="24"/>
                <w:szCs w:val="24"/>
              </w:rPr>
              <w:t>плазменная панель, монитор, т.д.)</w:t>
            </w:r>
            <w:r w:rsidR="00B83700" w:rsidRPr="00CA1842">
              <w:rPr>
                <w:sz w:val="24"/>
                <w:szCs w:val="24"/>
              </w:rPr>
              <w:t>.</w:t>
            </w:r>
          </w:p>
        </w:tc>
        <w:tc>
          <w:tcPr>
            <w:tcW w:w="2268" w:type="dxa"/>
          </w:tcPr>
          <w:p w14:paraId="4333714D" w14:textId="77777777" w:rsidR="003A1EC5" w:rsidRPr="00CA1842" w:rsidRDefault="003A1EC5" w:rsidP="00502997">
            <w:pPr>
              <w:pStyle w:val="afa"/>
              <w:keepNext w:val="0"/>
              <w:suppressAutoHyphens/>
              <w:ind w:right="-2"/>
              <w:rPr>
                <w:sz w:val="24"/>
                <w:szCs w:val="24"/>
              </w:rPr>
            </w:pPr>
            <w:r w:rsidRPr="00CA1842">
              <w:rPr>
                <w:sz w:val="24"/>
                <w:szCs w:val="24"/>
              </w:rPr>
              <w:t>1 шт.</w:t>
            </w:r>
          </w:p>
        </w:tc>
        <w:tc>
          <w:tcPr>
            <w:tcW w:w="2268" w:type="dxa"/>
          </w:tcPr>
          <w:p w14:paraId="278E7370" w14:textId="77777777" w:rsidR="003A1EC5" w:rsidRPr="00CA1842" w:rsidRDefault="0011688E" w:rsidP="00502997">
            <w:pPr>
              <w:pStyle w:val="afa"/>
              <w:keepNext w:val="0"/>
              <w:suppressAutoHyphens/>
              <w:ind w:right="-2"/>
              <w:rPr>
                <w:sz w:val="24"/>
                <w:szCs w:val="24"/>
              </w:rPr>
            </w:pPr>
            <w:r w:rsidRPr="00CA1842">
              <w:rPr>
                <w:sz w:val="24"/>
                <w:szCs w:val="24"/>
              </w:rPr>
              <w:t>ЦОК</w:t>
            </w:r>
            <w:r w:rsidR="00B83700" w:rsidRPr="00CA1842">
              <w:rPr>
                <w:sz w:val="24"/>
                <w:szCs w:val="24"/>
              </w:rPr>
              <w:t>.</w:t>
            </w:r>
          </w:p>
        </w:tc>
        <w:tc>
          <w:tcPr>
            <w:tcW w:w="2826" w:type="dxa"/>
          </w:tcPr>
          <w:p w14:paraId="1EEF48B6" w14:textId="77777777" w:rsidR="003A1EC5" w:rsidRPr="00CA1842" w:rsidRDefault="003A1EC5" w:rsidP="00502997">
            <w:pPr>
              <w:pStyle w:val="afa"/>
              <w:keepNext w:val="0"/>
              <w:suppressAutoHyphens/>
              <w:ind w:right="-2"/>
              <w:rPr>
                <w:sz w:val="24"/>
                <w:szCs w:val="24"/>
              </w:rPr>
            </w:pPr>
            <w:r w:rsidRPr="00CA1842">
              <w:rPr>
                <w:sz w:val="24"/>
                <w:szCs w:val="24"/>
              </w:rPr>
              <w:t>Для демонстрации роликов потребителей с необходимой информацией о компании, основных услугах, процедуре технологического присоединения, тарифах, а также имиджевых роликов.</w:t>
            </w:r>
          </w:p>
        </w:tc>
      </w:tr>
      <w:tr w:rsidR="003A1EC5" w:rsidRPr="00CA1842" w14:paraId="089442C8" w14:textId="77777777" w:rsidTr="00324F11">
        <w:trPr>
          <w:trHeight w:val="1116"/>
          <w:jc w:val="center"/>
        </w:trPr>
        <w:tc>
          <w:tcPr>
            <w:tcW w:w="1989" w:type="dxa"/>
          </w:tcPr>
          <w:p w14:paraId="12F6E6C3" w14:textId="77777777" w:rsidR="003A1EC5" w:rsidRPr="00CA1842" w:rsidRDefault="00965301" w:rsidP="00502997">
            <w:pPr>
              <w:pStyle w:val="afa"/>
              <w:keepNext w:val="0"/>
              <w:suppressAutoHyphens/>
              <w:ind w:right="-2"/>
              <w:rPr>
                <w:sz w:val="24"/>
                <w:szCs w:val="24"/>
              </w:rPr>
            </w:pPr>
            <w:r w:rsidRPr="00CA1842">
              <w:rPr>
                <w:sz w:val="24"/>
                <w:szCs w:val="24"/>
              </w:rPr>
              <w:t>Т</w:t>
            </w:r>
            <w:r w:rsidR="003A1EC5" w:rsidRPr="00CA1842">
              <w:rPr>
                <w:sz w:val="24"/>
                <w:szCs w:val="24"/>
              </w:rPr>
              <w:t>ерминал для приема оплаты услуг</w:t>
            </w:r>
            <w:r w:rsidR="00B83700" w:rsidRPr="00CA1842">
              <w:rPr>
                <w:sz w:val="24"/>
                <w:szCs w:val="24"/>
              </w:rPr>
              <w:t>.</w:t>
            </w:r>
          </w:p>
        </w:tc>
        <w:tc>
          <w:tcPr>
            <w:tcW w:w="2268" w:type="dxa"/>
          </w:tcPr>
          <w:p w14:paraId="24FF8A6D" w14:textId="77777777" w:rsidR="003A1EC5" w:rsidRPr="00CA1842" w:rsidRDefault="003A1EC5" w:rsidP="00502997">
            <w:pPr>
              <w:pStyle w:val="afa"/>
              <w:keepNext w:val="0"/>
              <w:suppressAutoHyphens/>
              <w:ind w:right="-2"/>
              <w:rPr>
                <w:sz w:val="24"/>
                <w:szCs w:val="24"/>
              </w:rPr>
            </w:pPr>
            <w:r w:rsidRPr="00CA1842">
              <w:rPr>
                <w:sz w:val="24"/>
                <w:szCs w:val="24"/>
              </w:rPr>
              <w:t xml:space="preserve">1 шт. на </w:t>
            </w:r>
            <w:r w:rsidR="0011688E" w:rsidRPr="00CA1842">
              <w:rPr>
                <w:sz w:val="24"/>
                <w:szCs w:val="24"/>
              </w:rPr>
              <w:t>ЦОК</w:t>
            </w:r>
            <w:r w:rsidR="00B83700" w:rsidRPr="00CA1842">
              <w:rPr>
                <w:sz w:val="24"/>
                <w:szCs w:val="24"/>
              </w:rPr>
              <w:t>.</w:t>
            </w:r>
          </w:p>
        </w:tc>
        <w:tc>
          <w:tcPr>
            <w:tcW w:w="2268" w:type="dxa"/>
          </w:tcPr>
          <w:p w14:paraId="7A6E4B4A" w14:textId="77777777" w:rsidR="003A1EC5" w:rsidRPr="00CA1842" w:rsidRDefault="0011688E" w:rsidP="00502997">
            <w:pPr>
              <w:pStyle w:val="afa"/>
              <w:keepNext w:val="0"/>
              <w:suppressAutoHyphens/>
              <w:ind w:right="-2"/>
              <w:rPr>
                <w:sz w:val="24"/>
                <w:szCs w:val="24"/>
              </w:rPr>
            </w:pPr>
            <w:r w:rsidRPr="00CA1842">
              <w:rPr>
                <w:sz w:val="24"/>
                <w:szCs w:val="24"/>
              </w:rPr>
              <w:t>ЦОК</w:t>
            </w:r>
            <w:r w:rsidR="00B83700" w:rsidRPr="00CA1842">
              <w:rPr>
                <w:sz w:val="24"/>
                <w:szCs w:val="24"/>
              </w:rPr>
              <w:t>.</w:t>
            </w:r>
          </w:p>
        </w:tc>
        <w:tc>
          <w:tcPr>
            <w:tcW w:w="2826" w:type="dxa"/>
          </w:tcPr>
          <w:p w14:paraId="744B51F6" w14:textId="77777777" w:rsidR="003A1EC5" w:rsidRPr="00CA1842" w:rsidRDefault="003A1EC5" w:rsidP="00502997">
            <w:pPr>
              <w:pStyle w:val="afa"/>
              <w:keepNext w:val="0"/>
              <w:suppressAutoHyphens/>
              <w:ind w:right="-2"/>
              <w:rPr>
                <w:sz w:val="24"/>
                <w:szCs w:val="24"/>
              </w:rPr>
            </w:pPr>
            <w:r w:rsidRPr="00CA1842">
              <w:rPr>
                <w:sz w:val="24"/>
                <w:szCs w:val="24"/>
              </w:rPr>
              <w:t xml:space="preserve">Для приема оплаты услуг, в том числе по </w:t>
            </w:r>
            <w:r w:rsidR="0011688E" w:rsidRPr="00CA1842">
              <w:rPr>
                <w:sz w:val="24"/>
                <w:szCs w:val="24"/>
              </w:rPr>
              <w:t>до</w:t>
            </w:r>
            <w:r w:rsidRPr="00CA1842">
              <w:rPr>
                <w:sz w:val="24"/>
                <w:szCs w:val="24"/>
              </w:rPr>
              <w:t xml:space="preserve">говорам на осуществление технологического присоединения, на оказание </w:t>
            </w:r>
            <w:r w:rsidR="0011688E" w:rsidRPr="00CA1842">
              <w:rPr>
                <w:sz w:val="24"/>
                <w:szCs w:val="24"/>
              </w:rPr>
              <w:t>до</w:t>
            </w:r>
            <w:r w:rsidRPr="00CA1842">
              <w:rPr>
                <w:sz w:val="24"/>
                <w:szCs w:val="24"/>
              </w:rPr>
              <w:t>полнительных услуг</w:t>
            </w:r>
            <w:r w:rsidR="00B83700" w:rsidRPr="00CA1842">
              <w:rPr>
                <w:sz w:val="24"/>
                <w:szCs w:val="24"/>
              </w:rPr>
              <w:t>.</w:t>
            </w:r>
          </w:p>
        </w:tc>
      </w:tr>
      <w:tr w:rsidR="003A1EC5" w:rsidRPr="00CA1842" w14:paraId="3DA6BEC0" w14:textId="77777777" w:rsidTr="00324F11">
        <w:trPr>
          <w:jc w:val="center"/>
        </w:trPr>
        <w:tc>
          <w:tcPr>
            <w:tcW w:w="9351" w:type="dxa"/>
            <w:gridSpan w:val="4"/>
          </w:tcPr>
          <w:p w14:paraId="3AD2A23D" w14:textId="77777777" w:rsidR="003A1EC5" w:rsidRPr="00CA1842" w:rsidRDefault="003A1EC5" w:rsidP="00502997">
            <w:pPr>
              <w:pStyle w:val="afa"/>
              <w:keepNext w:val="0"/>
              <w:suppressAutoHyphens/>
              <w:ind w:right="-2"/>
              <w:jc w:val="center"/>
              <w:rPr>
                <w:b/>
                <w:sz w:val="24"/>
                <w:szCs w:val="24"/>
              </w:rPr>
            </w:pPr>
            <w:r w:rsidRPr="00CA1842">
              <w:rPr>
                <w:b/>
                <w:sz w:val="24"/>
                <w:szCs w:val="24"/>
              </w:rPr>
              <w:t>Мебель</w:t>
            </w:r>
          </w:p>
        </w:tc>
      </w:tr>
      <w:tr w:rsidR="003A1EC5" w:rsidRPr="00CA1842" w14:paraId="78D3D988" w14:textId="77777777" w:rsidTr="00324F11">
        <w:trPr>
          <w:trHeight w:val="982"/>
          <w:jc w:val="center"/>
        </w:trPr>
        <w:tc>
          <w:tcPr>
            <w:tcW w:w="1989" w:type="dxa"/>
          </w:tcPr>
          <w:p w14:paraId="40F09541" w14:textId="77777777" w:rsidR="003A1EC5" w:rsidRPr="00CA1842" w:rsidRDefault="003A1EC5" w:rsidP="00502997">
            <w:pPr>
              <w:pStyle w:val="afa"/>
              <w:keepNext w:val="0"/>
              <w:suppressAutoHyphens/>
              <w:ind w:right="-2"/>
              <w:rPr>
                <w:sz w:val="24"/>
                <w:szCs w:val="24"/>
              </w:rPr>
            </w:pPr>
            <w:r w:rsidRPr="00CA1842">
              <w:rPr>
                <w:sz w:val="24"/>
                <w:szCs w:val="24"/>
              </w:rPr>
              <w:t>Стол рабочий с тумбой</w:t>
            </w:r>
            <w:r w:rsidR="00FD3E8E" w:rsidRPr="00CA1842">
              <w:rPr>
                <w:sz w:val="24"/>
                <w:szCs w:val="24"/>
              </w:rPr>
              <w:t>.</w:t>
            </w:r>
          </w:p>
        </w:tc>
        <w:tc>
          <w:tcPr>
            <w:tcW w:w="2268" w:type="dxa"/>
          </w:tcPr>
          <w:p w14:paraId="689ABFB8" w14:textId="77777777" w:rsidR="003A1EC5" w:rsidRPr="00CA1842" w:rsidRDefault="003A1EC5" w:rsidP="00502997">
            <w:pPr>
              <w:pStyle w:val="afa"/>
              <w:keepNext w:val="0"/>
              <w:suppressAutoHyphens/>
              <w:ind w:right="-2"/>
              <w:rPr>
                <w:sz w:val="24"/>
                <w:szCs w:val="24"/>
              </w:rPr>
            </w:pPr>
            <w:r w:rsidRPr="00CA1842">
              <w:rPr>
                <w:sz w:val="24"/>
                <w:szCs w:val="24"/>
              </w:rPr>
              <w:t>Не менее 1 на каж</w:t>
            </w:r>
            <w:r w:rsidR="0011688E" w:rsidRPr="00CA1842">
              <w:rPr>
                <w:sz w:val="24"/>
                <w:szCs w:val="24"/>
              </w:rPr>
              <w:t>до</w:t>
            </w:r>
            <w:r w:rsidRPr="00CA1842">
              <w:rPr>
                <w:sz w:val="24"/>
                <w:szCs w:val="24"/>
              </w:rPr>
              <w:t xml:space="preserve">го </w:t>
            </w:r>
            <w:r w:rsidR="00733A95" w:rsidRPr="00CA1842">
              <w:rPr>
                <w:sz w:val="24"/>
                <w:szCs w:val="24"/>
              </w:rPr>
              <w:t>работник</w:t>
            </w:r>
            <w:r w:rsidRPr="00CA1842">
              <w:rPr>
                <w:sz w:val="24"/>
                <w:szCs w:val="24"/>
              </w:rPr>
              <w:t>а</w:t>
            </w:r>
            <w:r w:rsidR="00FD3E8E" w:rsidRPr="00CA1842">
              <w:rPr>
                <w:sz w:val="24"/>
                <w:szCs w:val="24"/>
              </w:rPr>
              <w:t>.</w:t>
            </w:r>
          </w:p>
        </w:tc>
        <w:tc>
          <w:tcPr>
            <w:tcW w:w="2268" w:type="dxa"/>
          </w:tcPr>
          <w:p w14:paraId="13B9DF45" w14:textId="77777777" w:rsidR="003A1EC5" w:rsidRPr="00CA1842" w:rsidRDefault="0011688E" w:rsidP="00502997">
            <w:pPr>
              <w:pStyle w:val="afa"/>
              <w:keepNext w:val="0"/>
              <w:suppressAutoHyphens/>
              <w:ind w:right="-2"/>
              <w:rPr>
                <w:sz w:val="24"/>
                <w:szCs w:val="24"/>
              </w:rPr>
            </w:pPr>
            <w:r w:rsidRPr="00CA1842">
              <w:rPr>
                <w:sz w:val="24"/>
                <w:szCs w:val="24"/>
              </w:rPr>
              <w:t>ЦОК</w:t>
            </w:r>
            <w:r w:rsidR="00B16E0E" w:rsidRPr="00CA1842">
              <w:rPr>
                <w:sz w:val="24"/>
                <w:szCs w:val="24"/>
              </w:rPr>
              <w:t xml:space="preserve">, </w:t>
            </w:r>
            <w:r w:rsidR="00AC40ED" w:rsidRPr="00CA1842">
              <w:rPr>
                <w:sz w:val="24"/>
                <w:szCs w:val="24"/>
              </w:rPr>
              <w:t>ПРП</w:t>
            </w:r>
            <w:r w:rsidR="00FD3E8E" w:rsidRPr="00CA1842">
              <w:rPr>
                <w:sz w:val="24"/>
                <w:szCs w:val="24"/>
              </w:rPr>
              <w:t>.</w:t>
            </w:r>
          </w:p>
        </w:tc>
        <w:tc>
          <w:tcPr>
            <w:tcW w:w="2826" w:type="dxa"/>
          </w:tcPr>
          <w:p w14:paraId="5CB72358" w14:textId="77777777" w:rsidR="003A1EC5" w:rsidRPr="00CA1842" w:rsidRDefault="003A1EC5" w:rsidP="00502997">
            <w:pPr>
              <w:pStyle w:val="afa"/>
              <w:keepNext w:val="0"/>
              <w:suppressAutoHyphens/>
              <w:ind w:right="-2"/>
              <w:rPr>
                <w:sz w:val="24"/>
                <w:szCs w:val="24"/>
              </w:rPr>
            </w:pPr>
            <w:r w:rsidRPr="00CA1842">
              <w:rPr>
                <w:sz w:val="24"/>
                <w:szCs w:val="24"/>
              </w:rPr>
              <w:t xml:space="preserve">Стол </w:t>
            </w:r>
            <w:r w:rsidR="0011688E" w:rsidRPr="00CA1842">
              <w:rPr>
                <w:sz w:val="24"/>
                <w:szCs w:val="24"/>
              </w:rPr>
              <w:t>до</w:t>
            </w:r>
            <w:r w:rsidRPr="00CA1842">
              <w:rPr>
                <w:sz w:val="24"/>
                <w:szCs w:val="24"/>
              </w:rPr>
              <w:t>лжен отвечать общим требованиям эргономики, иметь тумбу с выдвижными ящиками</w:t>
            </w:r>
            <w:r w:rsidR="00FD3E8E" w:rsidRPr="00CA1842">
              <w:rPr>
                <w:sz w:val="24"/>
                <w:szCs w:val="24"/>
              </w:rPr>
              <w:t>.</w:t>
            </w:r>
          </w:p>
        </w:tc>
      </w:tr>
      <w:tr w:rsidR="003A1EC5" w:rsidRPr="00CA1842" w14:paraId="18C821CF" w14:textId="77777777" w:rsidTr="00324F11">
        <w:trPr>
          <w:trHeight w:val="432"/>
          <w:jc w:val="center"/>
        </w:trPr>
        <w:tc>
          <w:tcPr>
            <w:tcW w:w="1989" w:type="dxa"/>
          </w:tcPr>
          <w:p w14:paraId="724D2C31" w14:textId="77777777" w:rsidR="003A1EC5" w:rsidRPr="00CA1842" w:rsidRDefault="003A1EC5" w:rsidP="00502997">
            <w:pPr>
              <w:pStyle w:val="afa"/>
              <w:keepNext w:val="0"/>
              <w:suppressAutoHyphens/>
              <w:ind w:right="-2"/>
              <w:rPr>
                <w:sz w:val="24"/>
                <w:szCs w:val="24"/>
              </w:rPr>
            </w:pPr>
            <w:r w:rsidRPr="00CA1842">
              <w:rPr>
                <w:sz w:val="24"/>
                <w:szCs w:val="24"/>
              </w:rPr>
              <w:t>Кресло офисное</w:t>
            </w:r>
            <w:r w:rsidR="00FD3E8E" w:rsidRPr="00CA1842">
              <w:rPr>
                <w:sz w:val="24"/>
                <w:szCs w:val="24"/>
              </w:rPr>
              <w:t>.</w:t>
            </w:r>
          </w:p>
        </w:tc>
        <w:tc>
          <w:tcPr>
            <w:tcW w:w="2268" w:type="dxa"/>
          </w:tcPr>
          <w:p w14:paraId="15A54253" w14:textId="77777777" w:rsidR="003A1EC5" w:rsidRPr="00CA1842" w:rsidRDefault="003A1EC5" w:rsidP="00502997">
            <w:pPr>
              <w:pStyle w:val="afa"/>
              <w:keepNext w:val="0"/>
              <w:suppressAutoHyphens/>
              <w:ind w:right="-2"/>
              <w:rPr>
                <w:sz w:val="24"/>
                <w:szCs w:val="24"/>
              </w:rPr>
            </w:pPr>
            <w:r w:rsidRPr="00CA1842">
              <w:rPr>
                <w:sz w:val="24"/>
                <w:szCs w:val="24"/>
              </w:rPr>
              <w:t>1 шт. на каж</w:t>
            </w:r>
            <w:r w:rsidR="0011688E" w:rsidRPr="00CA1842">
              <w:rPr>
                <w:sz w:val="24"/>
                <w:szCs w:val="24"/>
              </w:rPr>
              <w:t>до</w:t>
            </w:r>
            <w:r w:rsidRPr="00CA1842">
              <w:rPr>
                <w:sz w:val="24"/>
                <w:szCs w:val="24"/>
              </w:rPr>
              <w:t xml:space="preserve">го </w:t>
            </w:r>
            <w:r w:rsidR="00733A95" w:rsidRPr="00CA1842">
              <w:rPr>
                <w:sz w:val="24"/>
                <w:szCs w:val="24"/>
              </w:rPr>
              <w:t>работник</w:t>
            </w:r>
            <w:r w:rsidRPr="00CA1842">
              <w:rPr>
                <w:sz w:val="24"/>
                <w:szCs w:val="24"/>
              </w:rPr>
              <w:t>а</w:t>
            </w:r>
          </w:p>
        </w:tc>
        <w:tc>
          <w:tcPr>
            <w:tcW w:w="2268" w:type="dxa"/>
          </w:tcPr>
          <w:p w14:paraId="7FEE1AA1" w14:textId="77777777" w:rsidR="003A1EC5" w:rsidRPr="00CA1842" w:rsidRDefault="0011688E" w:rsidP="00502997">
            <w:pPr>
              <w:pStyle w:val="afa"/>
              <w:keepNext w:val="0"/>
              <w:suppressAutoHyphens/>
              <w:ind w:right="-2"/>
              <w:rPr>
                <w:sz w:val="24"/>
                <w:szCs w:val="24"/>
              </w:rPr>
            </w:pPr>
            <w:r w:rsidRPr="00CA1842">
              <w:rPr>
                <w:sz w:val="24"/>
                <w:szCs w:val="24"/>
              </w:rPr>
              <w:t>ЦОК</w:t>
            </w:r>
            <w:r w:rsidR="00B16E0E" w:rsidRPr="00CA1842">
              <w:rPr>
                <w:sz w:val="24"/>
                <w:szCs w:val="24"/>
              </w:rPr>
              <w:t xml:space="preserve">, </w:t>
            </w:r>
            <w:r w:rsidR="00AC40ED" w:rsidRPr="00CA1842">
              <w:rPr>
                <w:sz w:val="24"/>
                <w:szCs w:val="24"/>
              </w:rPr>
              <w:t>ПРП</w:t>
            </w:r>
            <w:r w:rsidR="00FD3E8E" w:rsidRPr="00CA1842">
              <w:rPr>
                <w:sz w:val="24"/>
                <w:szCs w:val="24"/>
              </w:rPr>
              <w:t>.</w:t>
            </w:r>
          </w:p>
        </w:tc>
        <w:tc>
          <w:tcPr>
            <w:tcW w:w="2826" w:type="dxa"/>
          </w:tcPr>
          <w:p w14:paraId="6C808055" w14:textId="77777777" w:rsidR="003A1EC5" w:rsidRPr="00CA1842" w:rsidRDefault="003A1EC5" w:rsidP="00502997">
            <w:pPr>
              <w:pStyle w:val="afa"/>
              <w:keepNext w:val="0"/>
              <w:suppressAutoHyphens/>
              <w:ind w:right="-2"/>
              <w:rPr>
                <w:sz w:val="24"/>
                <w:szCs w:val="24"/>
              </w:rPr>
            </w:pPr>
          </w:p>
        </w:tc>
      </w:tr>
      <w:tr w:rsidR="003A1EC5" w:rsidRPr="00CA1842" w14:paraId="4A17A2DF" w14:textId="77777777" w:rsidTr="00324F11">
        <w:trPr>
          <w:trHeight w:val="642"/>
          <w:jc w:val="center"/>
        </w:trPr>
        <w:tc>
          <w:tcPr>
            <w:tcW w:w="1989" w:type="dxa"/>
          </w:tcPr>
          <w:p w14:paraId="50C5CF73" w14:textId="77777777" w:rsidR="003A1EC5" w:rsidRPr="00CA1842" w:rsidRDefault="003A1EC5" w:rsidP="00502997">
            <w:pPr>
              <w:pStyle w:val="afa"/>
              <w:keepNext w:val="0"/>
              <w:suppressAutoHyphens/>
              <w:ind w:right="-2"/>
              <w:rPr>
                <w:sz w:val="24"/>
                <w:szCs w:val="24"/>
              </w:rPr>
            </w:pPr>
            <w:r w:rsidRPr="00CA1842">
              <w:rPr>
                <w:sz w:val="24"/>
                <w:szCs w:val="24"/>
              </w:rPr>
              <w:lastRenderedPageBreak/>
              <w:t>Шкаф для одежды</w:t>
            </w:r>
            <w:r w:rsidR="00FD3E8E" w:rsidRPr="00CA1842">
              <w:rPr>
                <w:sz w:val="24"/>
                <w:szCs w:val="24"/>
              </w:rPr>
              <w:t>.</w:t>
            </w:r>
          </w:p>
        </w:tc>
        <w:tc>
          <w:tcPr>
            <w:tcW w:w="2268" w:type="dxa"/>
          </w:tcPr>
          <w:p w14:paraId="4FB45308" w14:textId="77777777" w:rsidR="003A1EC5" w:rsidRPr="00CA1842" w:rsidRDefault="003A1EC5" w:rsidP="00502997">
            <w:pPr>
              <w:pStyle w:val="afa"/>
              <w:keepNext w:val="0"/>
              <w:suppressAutoHyphens/>
              <w:ind w:right="-2"/>
              <w:rPr>
                <w:sz w:val="24"/>
                <w:szCs w:val="24"/>
              </w:rPr>
            </w:pPr>
            <w:r w:rsidRPr="00CA1842">
              <w:rPr>
                <w:sz w:val="24"/>
                <w:szCs w:val="24"/>
              </w:rPr>
              <w:t xml:space="preserve">Не менее 1 на 4-х </w:t>
            </w:r>
            <w:r w:rsidR="00733A95" w:rsidRPr="00CA1842">
              <w:rPr>
                <w:sz w:val="24"/>
                <w:szCs w:val="24"/>
              </w:rPr>
              <w:t>работник</w:t>
            </w:r>
            <w:r w:rsidRPr="00CA1842">
              <w:rPr>
                <w:sz w:val="24"/>
                <w:szCs w:val="24"/>
              </w:rPr>
              <w:t>ов</w:t>
            </w:r>
          </w:p>
        </w:tc>
        <w:tc>
          <w:tcPr>
            <w:tcW w:w="2268" w:type="dxa"/>
          </w:tcPr>
          <w:p w14:paraId="53E23518" w14:textId="77777777" w:rsidR="003A1EC5" w:rsidRPr="00CA1842" w:rsidRDefault="0011688E" w:rsidP="00502997">
            <w:pPr>
              <w:pStyle w:val="afa"/>
              <w:keepNext w:val="0"/>
              <w:suppressAutoHyphens/>
              <w:ind w:right="-2"/>
              <w:rPr>
                <w:sz w:val="24"/>
                <w:szCs w:val="24"/>
              </w:rPr>
            </w:pPr>
            <w:r w:rsidRPr="00CA1842">
              <w:rPr>
                <w:sz w:val="24"/>
                <w:szCs w:val="24"/>
              </w:rPr>
              <w:t>ЦОК</w:t>
            </w:r>
            <w:r w:rsidR="00B16E0E" w:rsidRPr="00CA1842">
              <w:rPr>
                <w:sz w:val="24"/>
                <w:szCs w:val="24"/>
              </w:rPr>
              <w:t xml:space="preserve">, </w:t>
            </w:r>
            <w:r w:rsidR="00AC40ED" w:rsidRPr="00CA1842">
              <w:rPr>
                <w:sz w:val="24"/>
                <w:szCs w:val="24"/>
              </w:rPr>
              <w:t>ПРП</w:t>
            </w:r>
            <w:r w:rsidR="00FD3E8E" w:rsidRPr="00CA1842">
              <w:rPr>
                <w:sz w:val="24"/>
                <w:szCs w:val="24"/>
              </w:rPr>
              <w:t>.</w:t>
            </w:r>
          </w:p>
        </w:tc>
        <w:tc>
          <w:tcPr>
            <w:tcW w:w="2826" w:type="dxa"/>
          </w:tcPr>
          <w:p w14:paraId="281BB5BC" w14:textId="77777777" w:rsidR="003A1EC5" w:rsidRPr="00CA1842" w:rsidRDefault="003A1EC5" w:rsidP="00502997">
            <w:pPr>
              <w:pStyle w:val="afa"/>
              <w:keepNext w:val="0"/>
              <w:suppressAutoHyphens/>
              <w:ind w:right="-2"/>
              <w:rPr>
                <w:sz w:val="24"/>
                <w:szCs w:val="24"/>
              </w:rPr>
            </w:pPr>
            <w:r w:rsidRPr="00CA1842">
              <w:rPr>
                <w:sz w:val="24"/>
                <w:szCs w:val="24"/>
              </w:rPr>
              <w:t xml:space="preserve">Шкаф </w:t>
            </w:r>
            <w:r w:rsidR="0011688E" w:rsidRPr="00CA1842">
              <w:rPr>
                <w:sz w:val="24"/>
                <w:szCs w:val="24"/>
              </w:rPr>
              <w:t>до</w:t>
            </w:r>
            <w:r w:rsidRPr="00CA1842">
              <w:rPr>
                <w:sz w:val="24"/>
                <w:szCs w:val="24"/>
              </w:rPr>
              <w:t xml:space="preserve">лжен обеспечивать размещение верхней одежды и головных уборов не менее 4-х </w:t>
            </w:r>
            <w:r w:rsidR="00733A95" w:rsidRPr="00CA1842">
              <w:rPr>
                <w:sz w:val="24"/>
                <w:szCs w:val="24"/>
              </w:rPr>
              <w:t>работник</w:t>
            </w:r>
            <w:r w:rsidRPr="00CA1842">
              <w:rPr>
                <w:sz w:val="24"/>
                <w:szCs w:val="24"/>
              </w:rPr>
              <w:t>ов</w:t>
            </w:r>
            <w:r w:rsidR="00FD3E8E" w:rsidRPr="00CA1842">
              <w:rPr>
                <w:sz w:val="24"/>
                <w:szCs w:val="24"/>
              </w:rPr>
              <w:t>.</w:t>
            </w:r>
          </w:p>
        </w:tc>
      </w:tr>
      <w:tr w:rsidR="003A1EC5" w:rsidRPr="00CA1842" w14:paraId="471085B1" w14:textId="77777777" w:rsidTr="00324F11">
        <w:trPr>
          <w:trHeight w:val="331"/>
          <w:jc w:val="center"/>
        </w:trPr>
        <w:tc>
          <w:tcPr>
            <w:tcW w:w="1989" w:type="dxa"/>
          </w:tcPr>
          <w:p w14:paraId="07D019FC" w14:textId="77777777" w:rsidR="003A1EC5" w:rsidRPr="00CA1842" w:rsidRDefault="003A1EC5" w:rsidP="00502997">
            <w:pPr>
              <w:pStyle w:val="afa"/>
              <w:keepNext w:val="0"/>
              <w:suppressAutoHyphens/>
              <w:ind w:right="-2"/>
              <w:rPr>
                <w:sz w:val="24"/>
                <w:szCs w:val="24"/>
              </w:rPr>
            </w:pPr>
            <w:r w:rsidRPr="00CA1842">
              <w:rPr>
                <w:sz w:val="24"/>
                <w:szCs w:val="24"/>
              </w:rPr>
              <w:t xml:space="preserve">Шкаф для </w:t>
            </w:r>
            <w:r w:rsidR="0011688E" w:rsidRPr="00CA1842">
              <w:rPr>
                <w:sz w:val="24"/>
                <w:szCs w:val="24"/>
              </w:rPr>
              <w:t>до</w:t>
            </w:r>
            <w:r w:rsidRPr="00CA1842">
              <w:rPr>
                <w:sz w:val="24"/>
                <w:szCs w:val="24"/>
              </w:rPr>
              <w:t>кументов</w:t>
            </w:r>
            <w:r w:rsidR="00FD3E8E" w:rsidRPr="00CA1842">
              <w:rPr>
                <w:sz w:val="24"/>
                <w:szCs w:val="24"/>
              </w:rPr>
              <w:t>.</w:t>
            </w:r>
          </w:p>
        </w:tc>
        <w:tc>
          <w:tcPr>
            <w:tcW w:w="2268" w:type="dxa"/>
          </w:tcPr>
          <w:p w14:paraId="55818B46" w14:textId="77777777" w:rsidR="003A1EC5" w:rsidRPr="00CA1842" w:rsidRDefault="003A1EC5" w:rsidP="00502997">
            <w:pPr>
              <w:pStyle w:val="afa"/>
              <w:keepNext w:val="0"/>
              <w:suppressAutoHyphens/>
              <w:ind w:right="-2"/>
              <w:rPr>
                <w:sz w:val="24"/>
                <w:szCs w:val="24"/>
              </w:rPr>
            </w:pPr>
            <w:r w:rsidRPr="00CA1842">
              <w:rPr>
                <w:sz w:val="24"/>
                <w:szCs w:val="24"/>
              </w:rPr>
              <w:t xml:space="preserve">Не менее 1 на 4-х </w:t>
            </w:r>
            <w:r w:rsidR="00733A95" w:rsidRPr="00CA1842">
              <w:rPr>
                <w:sz w:val="24"/>
                <w:szCs w:val="24"/>
              </w:rPr>
              <w:t>работник</w:t>
            </w:r>
            <w:r w:rsidRPr="00CA1842">
              <w:rPr>
                <w:sz w:val="24"/>
                <w:szCs w:val="24"/>
              </w:rPr>
              <w:t>ов</w:t>
            </w:r>
            <w:r w:rsidR="00FD3E8E" w:rsidRPr="00CA1842">
              <w:rPr>
                <w:sz w:val="24"/>
                <w:szCs w:val="24"/>
              </w:rPr>
              <w:t>.</w:t>
            </w:r>
          </w:p>
        </w:tc>
        <w:tc>
          <w:tcPr>
            <w:tcW w:w="2268" w:type="dxa"/>
          </w:tcPr>
          <w:p w14:paraId="65C8D525" w14:textId="77777777" w:rsidR="003A1EC5" w:rsidRPr="00CA1842" w:rsidRDefault="0011688E" w:rsidP="00502997">
            <w:pPr>
              <w:pStyle w:val="afa"/>
              <w:keepNext w:val="0"/>
              <w:suppressAutoHyphens/>
              <w:ind w:right="-2"/>
              <w:rPr>
                <w:sz w:val="24"/>
                <w:szCs w:val="24"/>
              </w:rPr>
            </w:pPr>
            <w:r w:rsidRPr="00CA1842">
              <w:rPr>
                <w:sz w:val="24"/>
                <w:szCs w:val="24"/>
              </w:rPr>
              <w:t>ЦОК</w:t>
            </w:r>
            <w:r w:rsidR="00B16E0E" w:rsidRPr="00CA1842">
              <w:rPr>
                <w:sz w:val="24"/>
                <w:szCs w:val="24"/>
              </w:rPr>
              <w:t xml:space="preserve">, </w:t>
            </w:r>
            <w:r w:rsidR="00AC40ED" w:rsidRPr="00CA1842">
              <w:rPr>
                <w:sz w:val="24"/>
                <w:szCs w:val="24"/>
              </w:rPr>
              <w:t>ПРП</w:t>
            </w:r>
            <w:r w:rsidR="00FD3E8E" w:rsidRPr="00CA1842">
              <w:rPr>
                <w:sz w:val="24"/>
                <w:szCs w:val="24"/>
              </w:rPr>
              <w:t>.</w:t>
            </w:r>
          </w:p>
        </w:tc>
        <w:tc>
          <w:tcPr>
            <w:tcW w:w="2826" w:type="dxa"/>
          </w:tcPr>
          <w:p w14:paraId="64A5C8AD" w14:textId="77777777" w:rsidR="003A1EC5" w:rsidRPr="00CA1842" w:rsidRDefault="003A1EC5" w:rsidP="00502997">
            <w:pPr>
              <w:pStyle w:val="afa"/>
              <w:keepNext w:val="0"/>
              <w:suppressAutoHyphens/>
              <w:ind w:right="-2"/>
              <w:rPr>
                <w:sz w:val="24"/>
                <w:szCs w:val="24"/>
              </w:rPr>
            </w:pPr>
            <w:r w:rsidRPr="00CA1842">
              <w:rPr>
                <w:sz w:val="24"/>
                <w:szCs w:val="24"/>
              </w:rPr>
              <w:t xml:space="preserve">Шкаф </w:t>
            </w:r>
            <w:r w:rsidR="0011688E" w:rsidRPr="00CA1842">
              <w:rPr>
                <w:sz w:val="24"/>
                <w:szCs w:val="24"/>
              </w:rPr>
              <w:t>до</w:t>
            </w:r>
            <w:r w:rsidRPr="00CA1842">
              <w:rPr>
                <w:sz w:val="24"/>
                <w:szCs w:val="24"/>
              </w:rPr>
              <w:t xml:space="preserve">лжен содержать тумбы для хранения </w:t>
            </w:r>
            <w:r w:rsidR="0011688E" w:rsidRPr="00CA1842">
              <w:rPr>
                <w:sz w:val="24"/>
                <w:szCs w:val="24"/>
              </w:rPr>
              <w:t>до</w:t>
            </w:r>
            <w:r w:rsidR="00FD3E8E" w:rsidRPr="00CA1842">
              <w:rPr>
                <w:sz w:val="24"/>
                <w:szCs w:val="24"/>
              </w:rPr>
              <w:t>кументов.</w:t>
            </w:r>
          </w:p>
        </w:tc>
      </w:tr>
      <w:tr w:rsidR="003A1EC5" w:rsidRPr="00CA1842" w14:paraId="771DEA5E" w14:textId="77777777" w:rsidTr="00324F11">
        <w:trPr>
          <w:trHeight w:val="268"/>
          <w:jc w:val="center"/>
        </w:trPr>
        <w:tc>
          <w:tcPr>
            <w:tcW w:w="1989" w:type="dxa"/>
          </w:tcPr>
          <w:p w14:paraId="5FE59FE8" w14:textId="77777777" w:rsidR="003A1EC5" w:rsidRPr="00CA1842" w:rsidRDefault="003A1EC5" w:rsidP="00502997">
            <w:pPr>
              <w:pStyle w:val="afa"/>
              <w:keepNext w:val="0"/>
              <w:suppressAutoHyphens/>
              <w:ind w:right="-2"/>
              <w:rPr>
                <w:sz w:val="24"/>
                <w:szCs w:val="24"/>
              </w:rPr>
            </w:pPr>
            <w:r w:rsidRPr="00CA1842">
              <w:rPr>
                <w:sz w:val="24"/>
                <w:szCs w:val="24"/>
              </w:rPr>
              <w:t>Стул для посетителя</w:t>
            </w:r>
            <w:r w:rsidR="00FD3E8E" w:rsidRPr="00CA1842">
              <w:rPr>
                <w:sz w:val="24"/>
                <w:szCs w:val="24"/>
              </w:rPr>
              <w:t>.</w:t>
            </w:r>
          </w:p>
        </w:tc>
        <w:tc>
          <w:tcPr>
            <w:tcW w:w="2268" w:type="dxa"/>
          </w:tcPr>
          <w:p w14:paraId="07346180" w14:textId="77777777" w:rsidR="003A1EC5" w:rsidRPr="00CA1842" w:rsidRDefault="003A1EC5" w:rsidP="00502997">
            <w:pPr>
              <w:pStyle w:val="afa"/>
              <w:keepNext w:val="0"/>
              <w:suppressAutoHyphens/>
              <w:ind w:right="-2"/>
              <w:rPr>
                <w:sz w:val="24"/>
                <w:szCs w:val="24"/>
              </w:rPr>
            </w:pPr>
            <w:r w:rsidRPr="00CA1842">
              <w:rPr>
                <w:sz w:val="24"/>
                <w:szCs w:val="24"/>
              </w:rPr>
              <w:t>Не менее 1-го на каж</w:t>
            </w:r>
            <w:r w:rsidR="0011688E" w:rsidRPr="00CA1842">
              <w:rPr>
                <w:sz w:val="24"/>
                <w:szCs w:val="24"/>
              </w:rPr>
              <w:t>до</w:t>
            </w:r>
            <w:r w:rsidRPr="00CA1842">
              <w:rPr>
                <w:sz w:val="24"/>
                <w:szCs w:val="24"/>
              </w:rPr>
              <w:t>е рабочее место, предназначенное для приёма посетителей. Не менее 1 на каждых 2-х человек средней очереди</w:t>
            </w:r>
            <w:r w:rsidR="00FD3E8E" w:rsidRPr="00CA1842">
              <w:rPr>
                <w:sz w:val="24"/>
                <w:szCs w:val="24"/>
              </w:rPr>
              <w:t>.</w:t>
            </w:r>
          </w:p>
        </w:tc>
        <w:tc>
          <w:tcPr>
            <w:tcW w:w="2268" w:type="dxa"/>
          </w:tcPr>
          <w:p w14:paraId="7F8D1349" w14:textId="77777777" w:rsidR="003A1EC5" w:rsidRPr="00CA1842" w:rsidRDefault="0011688E" w:rsidP="00502997">
            <w:pPr>
              <w:pStyle w:val="afa"/>
              <w:keepNext w:val="0"/>
              <w:suppressAutoHyphens/>
              <w:ind w:right="-2"/>
              <w:rPr>
                <w:sz w:val="24"/>
                <w:szCs w:val="24"/>
              </w:rPr>
            </w:pPr>
            <w:r w:rsidRPr="00CA1842">
              <w:rPr>
                <w:sz w:val="24"/>
                <w:szCs w:val="24"/>
              </w:rPr>
              <w:t>ЦОК</w:t>
            </w:r>
            <w:r w:rsidR="00B16E0E" w:rsidRPr="00CA1842">
              <w:rPr>
                <w:sz w:val="24"/>
                <w:szCs w:val="24"/>
              </w:rPr>
              <w:t xml:space="preserve">, </w:t>
            </w:r>
            <w:r w:rsidR="00AC40ED" w:rsidRPr="00CA1842">
              <w:rPr>
                <w:sz w:val="24"/>
                <w:szCs w:val="24"/>
              </w:rPr>
              <w:t>ПРП</w:t>
            </w:r>
            <w:r w:rsidR="00FD3E8E" w:rsidRPr="00CA1842">
              <w:rPr>
                <w:sz w:val="24"/>
                <w:szCs w:val="24"/>
              </w:rPr>
              <w:t>.</w:t>
            </w:r>
          </w:p>
        </w:tc>
        <w:tc>
          <w:tcPr>
            <w:tcW w:w="2826" w:type="dxa"/>
          </w:tcPr>
          <w:p w14:paraId="6229C2AA" w14:textId="77777777" w:rsidR="003A1EC5" w:rsidRPr="00CA1842" w:rsidRDefault="003A1EC5" w:rsidP="00502997">
            <w:pPr>
              <w:pStyle w:val="afa"/>
              <w:keepNext w:val="0"/>
              <w:suppressAutoHyphens/>
              <w:ind w:right="-2"/>
              <w:rPr>
                <w:sz w:val="24"/>
                <w:szCs w:val="24"/>
              </w:rPr>
            </w:pPr>
            <w:r w:rsidRPr="00CA1842">
              <w:rPr>
                <w:sz w:val="24"/>
                <w:szCs w:val="24"/>
              </w:rPr>
              <w:t>Стул для посетителей полумягкий</w:t>
            </w:r>
            <w:r w:rsidR="00B16E0E" w:rsidRPr="00CA1842">
              <w:rPr>
                <w:sz w:val="24"/>
                <w:szCs w:val="24"/>
              </w:rPr>
              <w:t xml:space="preserve"> для оформления </w:t>
            </w:r>
            <w:r w:rsidR="0011688E" w:rsidRPr="00CA1842">
              <w:rPr>
                <w:sz w:val="24"/>
                <w:szCs w:val="24"/>
              </w:rPr>
              <w:t>до</w:t>
            </w:r>
            <w:r w:rsidR="00B16E0E" w:rsidRPr="00CA1842">
              <w:rPr>
                <w:sz w:val="24"/>
                <w:szCs w:val="24"/>
              </w:rPr>
              <w:t>кументов во время ожидани</w:t>
            </w:r>
            <w:r w:rsidR="00FD3E8E" w:rsidRPr="00CA1842">
              <w:rPr>
                <w:sz w:val="24"/>
                <w:szCs w:val="24"/>
              </w:rPr>
              <w:t>я, канцелярских принадлежностей.</w:t>
            </w:r>
          </w:p>
        </w:tc>
      </w:tr>
      <w:tr w:rsidR="003A1EC5" w:rsidRPr="00CA1842" w14:paraId="3DEAA421" w14:textId="77777777" w:rsidTr="00324F11">
        <w:trPr>
          <w:trHeight w:val="231"/>
          <w:jc w:val="center"/>
        </w:trPr>
        <w:tc>
          <w:tcPr>
            <w:tcW w:w="1989" w:type="dxa"/>
            <w:vMerge w:val="restart"/>
          </w:tcPr>
          <w:p w14:paraId="51B50698" w14:textId="77777777" w:rsidR="003A1EC5" w:rsidRPr="00CA1842" w:rsidRDefault="003A1EC5" w:rsidP="00502997">
            <w:pPr>
              <w:pStyle w:val="afa"/>
              <w:keepNext w:val="0"/>
              <w:suppressAutoHyphens/>
              <w:ind w:right="-2"/>
              <w:rPr>
                <w:sz w:val="24"/>
                <w:szCs w:val="24"/>
              </w:rPr>
            </w:pPr>
            <w:r w:rsidRPr="00CA1842">
              <w:rPr>
                <w:sz w:val="24"/>
                <w:szCs w:val="24"/>
              </w:rPr>
              <w:t>Стол для посетителя</w:t>
            </w:r>
            <w:r w:rsidR="00FD3E8E" w:rsidRPr="00CA1842">
              <w:rPr>
                <w:sz w:val="24"/>
                <w:szCs w:val="24"/>
              </w:rPr>
              <w:t>.</w:t>
            </w:r>
          </w:p>
        </w:tc>
        <w:tc>
          <w:tcPr>
            <w:tcW w:w="2268" w:type="dxa"/>
          </w:tcPr>
          <w:p w14:paraId="28CAC52B" w14:textId="77777777" w:rsidR="003A1EC5" w:rsidRPr="00CA1842" w:rsidRDefault="003A1EC5" w:rsidP="00502997">
            <w:pPr>
              <w:pStyle w:val="afa"/>
              <w:keepNext w:val="0"/>
              <w:suppressAutoHyphens/>
              <w:ind w:right="-2"/>
              <w:rPr>
                <w:sz w:val="24"/>
                <w:szCs w:val="24"/>
              </w:rPr>
            </w:pPr>
            <w:r w:rsidRPr="00CA1842">
              <w:rPr>
                <w:sz w:val="24"/>
                <w:szCs w:val="24"/>
              </w:rPr>
              <w:t xml:space="preserve">Не менее 2-х на </w:t>
            </w:r>
            <w:r w:rsidR="0011688E" w:rsidRPr="00CA1842">
              <w:rPr>
                <w:sz w:val="24"/>
                <w:szCs w:val="24"/>
              </w:rPr>
              <w:t>ЦОК</w:t>
            </w:r>
            <w:r w:rsidR="00FD3E8E" w:rsidRPr="00CA1842">
              <w:rPr>
                <w:sz w:val="24"/>
                <w:szCs w:val="24"/>
              </w:rPr>
              <w:t>.</w:t>
            </w:r>
          </w:p>
        </w:tc>
        <w:tc>
          <w:tcPr>
            <w:tcW w:w="2268" w:type="dxa"/>
          </w:tcPr>
          <w:p w14:paraId="05FAD532" w14:textId="77777777" w:rsidR="003A1EC5" w:rsidRPr="00CA1842" w:rsidRDefault="0011688E" w:rsidP="00502997">
            <w:pPr>
              <w:pStyle w:val="afa"/>
              <w:keepNext w:val="0"/>
              <w:suppressAutoHyphens/>
              <w:ind w:right="-2"/>
              <w:rPr>
                <w:sz w:val="24"/>
                <w:szCs w:val="24"/>
              </w:rPr>
            </w:pPr>
            <w:r w:rsidRPr="00CA1842">
              <w:rPr>
                <w:sz w:val="24"/>
                <w:szCs w:val="24"/>
              </w:rPr>
              <w:t>ЦОК</w:t>
            </w:r>
            <w:r w:rsidR="00FD3E8E" w:rsidRPr="00CA1842">
              <w:rPr>
                <w:sz w:val="24"/>
                <w:szCs w:val="24"/>
              </w:rPr>
              <w:t>.</w:t>
            </w:r>
          </w:p>
        </w:tc>
        <w:tc>
          <w:tcPr>
            <w:tcW w:w="2826" w:type="dxa"/>
            <w:vMerge w:val="restart"/>
          </w:tcPr>
          <w:p w14:paraId="02D19916" w14:textId="77777777" w:rsidR="003A1EC5" w:rsidRPr="00CA1842" w:rsidRDefault="003A1EC5" w:rsidP="00502997">
            <w:pPr>
              <w:pStyle w:val="afa"/>
              <w:keepNext w:val="0"/>
              <w:suppressAutoHyphens/>
              <w:ind w:right="-2"/>
              <w:rPr>
                <w:sz w:val="24"/>
                <w:szCs w:val="24"/>
              </w:rPr>
            </w:pPr>
            <w:r w:rsidRPr="00CA1842">
              <w:rPr>
                <w:sz w:val="24"/>
                <w:szCs w:val="24"/>
              </w:rPr>
              <w:t xml:space="preserve">Стол для заполнения форм </w:t>
            </w:r>
            <w:r w:rsidR="0011688E" w:rsidRPr="00CA1842">
              <w:rPr>
                <w:sz w:val="24"/>
                <w:szCs w:val="24"/>
              </w:rPr>
              <w:t>до</w:t>
            </w:r>
            <w:r w:rsidRPr="00CA1842">
              <w:rPr>
                <w:sz w:val="24"/>
                <w:szCs w:val="24"/>
              </w:rPr>
              <w:t>кументов</w:t>
            </w:r>
            <w:r w:rsidR="00FD3E8E" w:rsidRPr="00CA1842">
              <w:rPr>
                <w:sz w:val="24"/>
                <w:szCs w:val="24"/>
              </w:rPr>
              <w:t>.</w:t>
            </w:r>
          </w:p>
        </w:tc>
      </w:tr>
      <w:tr w:rsidR="003A1EC5" w:rsidRPr="00CA1842" w14:paraId="5466BFAF" w14:textId="77777777" w:rsidTr="00324F11">
        <w:trPr>
          <w:trHeight w:val="231"/>
          <w:jc w:val="center"/>
        </w:trPr>
        <w:tc>
          <w:tcPr>
            <w:tcW w:w="1989" w:type="dxa"/>
            <w:vMerge/>
          </w:tcPr>
          <w:p w14:paraId="6DA7563D" w14:textId="77777777" w:rsidR="003A1EC5" w:rsidRPr="00CA1842" w:rsidRDefault="003A1EC5" w:rsidP="00502997">
            <w:pPr>
              <w:pStyle w:val="afa"/>
              <w:keepNext w:val="0"/>
              <w:suppressAutoHyphens/>
              <w:ind w:right="-2"/>
              <w:rPr>
                <w:sz w:val="24"/>
                <w:szCs w:val="24"/>
              </w:rPr>
            </w:pPr>
          </w:p>
        </w:tc>
        <w:tc>
          <w:tcPr>
            <w:tcW w:w="2268" w:type="dxa"/>
          </w:tcPr>
          <w:p w14:paraId="47A4413E" w14:textId="77777777" w:rsidR="003A1EC5" w:rsidRPr="00CA1842" w:rsidRDefault="003A1EC5" w:rsidP="00502997">
            <w:pPr>
              <w:pStyle w:val="afa"/>
              <w:keepNext w:val="0"/>
              <w:suppressAutoHyphens/>
              <w:ind w:right="-2"/>
              <w:rPr>
                <w:sz w:val="24"/>
                <w:szCs w:val="24"/>
              </w:rPr>
            </w:pPr>
            <w:r w:rsidRPr="00CA1842">
              <w:rPr>
                <w:sz w:val="24"/>
                <w:szCs w:val="24"/>
              </w:rPr>
              <w:t xml:space="preserve">Не менее 1-х на </w:t>
            </w:r>
            <w:r w:rsidR="0011688E" w:rsidRPr="00CA1842">
              <w:rPr>
                <w:sz w:val="24"/>
                <w:szCs w:val="24"/>
              </w:rPr>
              <w:t>ЦОК</w:t>
            </w:r>
            <w:r w:rsidR="00FD3E8E" w:rsidRPr="00CA1842">
              <w:rPr>
                <w:sz w:val="24"/>
                <w:szCs w:val="24"/>
              </w:rPr>
              <w:t>.</w:t>
            </w:r>
          </w:p>
        </w:tc>
        <w:tc>
          <w:tcPr>
            <w:tcW w:w="2268" w:type="dxa"/>
          </w:tcPr>
          <w:p w14:paraId="0367D4B3" w14:textId="77777777" w:rsidR="003A1EC5" w:rsidRPr="00CA1842" w:rsidRDefault="00AC40ED" w:rsidP="00502997">
            <w:pPr>
              <w:pStyle w:val="afa"/>
              <w:keepNext w:val="0"/>
              <w:suppressAutoHyphens/>
              <w:ind w:right="-2"/>
              <w:rPr>
                <w:sz w:val="24"/>
                <w:szCs w:val="24"/>
              </w:rPr>
            </w:pPr>
            <w:r w:rsidRPr="00CA1842">
              <w:rPr>
                <w:sz w:val="24"/>
                <w:szCs w:val="24"/>
              </w:rPr>
              <w:t>ПРП</w:t>
            </w:r>
            <w:r w:rsidR="00FD3E8E" w:rsidRPr="00CA1842">
              <w:rPr>
                <w:sz w:val="24"/>
                <w:szCs w:val="24"/>
              </w:rPr>
              <w:t>.</w:t>
            </w:r>
          </w:p>
        </w:tc>
        <w:tc>
          <w:tcPr>
            <w:tcW w:w="2826" w:type="dxa"/>
            <w:vMerge/>
          </w:tcPr>
          <w:p w14:paraId="41577D17" w14:textId="77777777" w:rsidR="003A1EC5" w:rsidRPr="00CA1842" w:rsidRDefault="003A1EC5" w:rsidP="00502997">
            <w:pPr>
              <w:pStyle w:val="afa"/>
              <w:keepNext w:val="0"/>
              <w:suppressAutoHyphens/>
              <w:ind w:right="-2"/>
              <w:rPr>
                <w:sz w:val="24"/>
                <w:szCs w:val="24"/>
              </w:rPr>
            </w:pPr>
          </w:p>
        </w:tc>
      </w:tr>
      <w:tr w:rsidR="003A1EC5" w:rsidRPr="00CA1842" w14:paraId="5F6B0332" w14:textId="77777777" w:rsidTr="00324F11">
        <w:trPr>
          <w:jc w:val="center"/>
        </w:trPr>
        <w:tc>
          <w:tcPr>
            <w:tcW w:w="1989" w:type="dxa"/>
          </w:tcPr>
          <w:p w14:paraId="04D47EBC" w14:textId="77777777" w:rsidR="003A1EC5" w:rsidRPr="00CA1842" w:rsidRDefault="003A1EC5" w:rsidP="00502997">
            <w:pPr>
              <w:pStyle w:val="afa"/>
              <w:keepNext w:val="0"/>
              <w:suppressAutoHyphens/>
              <w:ind w:right="-2"/>
              <w:rPr>
                <w:sz w:val="24"/>
                <w:szCs w:val="24"/>
              </w:rPr>
            </w:pPr>
            <w:r w:rsidRPr="00CA1842">
              <w:rPr>
                <w:sz w:val="24"/>
                <w:szCs w:val="24"/>
              </w:rPr>
              <w:t>Сейф</w:t>
            </w:r>
            <w:r w:rsidR="00FD3E8E" w:rsidRPr="00CA1842">
              <w:rPr>
                <w:sz w:val="24"/>
                <w:szCs w:val="24"/>
              </w:rPr>
              <w:t>.</w:t>
            </w:r>
          </w:p>
        </w:tc>
        <w:tc>
          <w:tcPr>
            <w:tcW w:w="2268" w:type="dxa"/>
          </w:tcPr>
          <w:p w14:paraId="670EA3D3" w14:textId="77777777" w:rsidR="003A1EC5" w:rsidRPr="00CA1842" w:rsidRDefault="003A1EC5" w:rsidP="00502997">
            <w:pPr>
              <w:pStyle w:val="afa"/>
              <w:keepNext w:val="0"/>
              <w:suppressAutoHyphens/>
              <w:ind w:right="-2"/>
              <w:rPr>
                <w:sz w:val="24"/>
                <w:szCs w:val="24"/>
              </w:rPr>
            </w:pPr>
            <w:r w:rsidRPr="00CA1842">
              <w:rPr>
                <w:sz w:val="24"/>
                <w:szCs w:val="24"/>
              </w:rPr>
              <w:t>По необходимости</w:t>
            </w:r>
            <w:r w:rsidR="00FD3E8E" w:rsidRPr="00CA1842">
              <w:rPr>
                <w:sz w:val="24"/>
                <w:szCs w:val="24"/>
              </w:rPr>
              <w:t>.</w:t>
            </w:r>
          </w:p>
        </w:tc>
        <w:tc>
          <w:tcPr>
            <w:tcW w:w="2268" w:type="dxa"/>
          </w:tcPr>
          <w:p w14:paraId="37AFB1F7" w14:textId="77777777" w:rsidR="003A1EC5" w:rsidRPr="00CA1842" w:rsidRDefault="003A1EC5" w:rsidP="00502997">
            <w:pPr>
              <w:pStyle w:val="afa"/>
              <w:keepNext w:val="0"/>
              <w:suppressAutoHyphens/>
              <w:ind w:right="-2"/>
              <w:rPr>
                <w:sz w:val="24"/>
                <w:szCs w:val="24"/>
              </w:rPr>
            </w:pPr>
          </w:p>
        </w:tc>
        <w:tc>
          <w:tcPr>
            <w:tcW w:w="2826" w:type="dxa"/>
          </w:tcPr>
          <w:p w14:paraId="6A4B222D" w14:textId="77777777" w:rsidR="003A1EC5" w:rsidRPr="00CA1842" w:rsidRDefault="003A1EC5" w:rsidP="00502997">
            <w:pPr>
              <w:pStyle w:val="afa"/>
              <w:keepNext w:val="0"/>
              <w:suppressAutoHyphens/>
              <w:ind w:right="-2"/>
              <w:rPr>
                <w:sz w:val="24"/>
                <w:szCs w:val="24"/>
              </w:rPr>
            </w:pPr>
          </w:p>
        </w:tc>
      </w:tr>
      <w:tr w:rsidR="003A1EC5" w:rsidRPr="00CA1842" w14:paraId="3C86BF34" w14:textId="77777777" w:rsidTr="00324F11">
        <w:trPr>
          <w:trHeight w:val="110"/>
          <w:jc w:val="center"/>
        </w:trPr>
        <w:tc>
          <w:tcPr>
            <w:tcW w:w="1989" w:type="dxa"/>
          </w:tcPr>
          <w:p w14:paraId="27666FC1" w14:textId="77777777" w:rsidR="003A1EC5" w:rsidRPr="00CA1842" w:rsidRDefault="003A1EC5" w:rsidP="00502997">
            <w:pPr>
              <w:pStyle w:val="afa"/>
              <w:keepNext w:val="0"/>
              <w:suppressAutoHyphens/>
              <w:ind w:right="-2"/>
              <w:rPr>
                <w:sz w:val="24"/>
                <w:szCs w:val="24"/>
              </w:rPr>
            </w:pPr>
            <w:r w:rsidRPr="00CA1842">
              <w:rPr>
                <w:sz w:val="24"/>
                <w:szCs w:val="24"/>
              </w:rPr>
              <w:t>Тумба под оргтехнику</w:t>
            </w:r>
            <w:r w:rsidR="00FD3E8E" w:rsidRPr="00CA1842">
              <w:rPr>
                <w:sz w:val="24"/>
                <w:szCs w:val="24"/>
              </w:rPr>
              <w:t>.</w:t>
            </w:r>
          </w:p>
        </w:tc>
        <w:tc>
          <w:tcPr>
            <w:tcW w:w="2268" w:type="dxa"/>
          </w:tcPr>
          <w:p w14:paraId="1FDA09BF" w14:textId="77777777" w:rsidR="003A1EC5" w:rsidRPr="00CA1842" w:rsidRDefault="003A1EC5" w:rsidP="00502997">
            <w:pPr>
              <w:pStyle w:val="afa"/>
              <w:keepNext w:val="0"/>
              <w:suppressAutoHyphens/>
              <w:ind w:right="-2"/>
              <w:rPr>
                <w:sz w:val="24"/>
                <w:szCs w:val="24"/>
              </w:rPr>
            </w:pPr>
            <w:r w:rsidRPr="00CA1842">
              <w:rPr>
                <w:sz w:val="24"/>
                <w:szCs w:val="24"/>
              </w:rPr>
              <w:t>1 шт. на каждую единицу оргтехники</w:t>
            </w:r>
            <w:r w:rsidR="00FD3E8E" w:rsidRPr="00CA1842">
              <w:rPr>
                <w:sz w:val="24"/>
                <w:szCs w:val="24"/>
              </w:rPr>
              <w:t>.</w:t>
            </w:r>
          </w:p>
        </w:tc>
        <w:tc>
          <w:tcPr>
            <w:tcW w:w="2268" w:type="dxa"/>
          </w:tcPr>
          <w:p w14:paraId="0AB49492" w14:textId="77777777" w:rsidR="003A1EC5" w:rsidRPr="00CA1842" w:rsidRDefault="0011688E" w:rsidP="00502997">
            <w:pPr>
              <w:pStyle w:val="afa"/>
              <w:keepNext w:val="0"/>
              <w:suppressAutoHyphens/>
              <w:ind w:right="-2"/>
              <w:rPr>
                <w:sz w:val="24"/>
                <w:szCs w:val="24"/>
              </w:rPr>
            </w:pPr>
            <w:r w:rsidRPr="00CA1842">
              <w:rPr>
                <w:sz w:val="24"/>
                <w:szCs w:val="24"/>
              </w:rPr>
              <w:t>ЦОК</w:t>
            </w:r>
            <w:r w:rsidR="00B16E0E" w:rsidRPr="00CA1842">
              <w:rPr>
                <w:sz w:val="24"/>
                <w:szCs w:val="24"/>
              </w:rPr>
              <w:t>, пункт по работе с потребителями</w:t>
            </w:r>
            <w:r w:rsidR="00FD3E8E" w:rsidRPr="00CA1842">
              <w:rPr>
                <w:sz w:val="24"/>
                <w:szCs w:val="24"/>
              </w:rPr>
              <w:t>.</w:t>
            </w:r>
          </w:p>
        </w:tc>
        <w:tc>
          <w:tcPr>
            <w:tcW w:w="2826" w:type="dxa"/>
          </w:tcPr>
          <w:p w14:paraId="4CB450A6" w14:textId="77777777" w:rsidR="003A1EC5" w:rsidRPr="00CA1842" w:rsidRDefault="003A1EC5" w:rsidP="00502997">
            <w:pPr>
              <w:pStyle w:val="afa"/>
              <w:keepNext w:val="0"/>
              <w:suppressAutoHyphens/>
              <w:ind w:right="-2"/>
              <w:rPr>
                <w:sz w:val="24"/>
                <w:szCs w:val="24"/>
              </w:rPr>
            </w:pPr>
          </w:p>
        </w:tc>
      </w:tr>
      <w:tr w:rsidR="003A1EC5" w:rsidRPr="00CA1842" w14:paraId="626C1CEB" w14:textId="77777777" w:rsidTr="00324F11">
        <w:trPr>
          <w:trHeight w:val="427"/>
          <w:jc w:val="center"/>
        </w:trPr>
        <w:tc>
          <w:tcPr>
            <w:tcW w:w="1989" w:type="dxa"/>
            <w:vMerge w:val="restart"/>
          </w:tcPr>
          <w:p w14:paraId="186211FF" w14:textId="77777777" w:rsidR="003A1EC5" w:rsidRPr="00CA1842" w:rsidRDefault="003A1EC5" w:rsidP="00502997">
            <w:pPr>
              <w:pStyle w:val="afa"/>
              <w:keepNext w:val="0"/>
              <w:suppressAutoHyphens/>
              <w:ind w:right="-2"/>
              <w:rPr>
                <w:sz w:val="24"/>
                <w:szCs w:val="24"/>
              </w:rPr>
            </w:pPr>
            <w:r w:rsidRPr="00CA1842">
              <w:rPr>
                <w:sz w:val="24"/>
                <w:szCs w:val="24"/>
              </w:rPr>
              <w:t>Стенд информационный настенный</w:t>
            </w:r>
            <w:r w:rsidR="00FD3E8E" w:rsidRPr="00CA1842">
              <w:rPr>
                <w:sz w:val="24"/>
                <w:szCs w:val="24"/>
              </w:rPr>
              <w:t>.</w:t>
            </w:r>
          </w:p>
        </w:tc>
        <w:tc>
          <w:tcPr>
            <w:tcW w:w="2268" w:type="dxa"/>
          </w:tcPr>
          <w:p w14:paraId="055930E4" w14:textId="77777777" w:rsidR="003A1EC5" w:rsidRPr="00CA1842" w:rsidRDefault="003A1EC5" w:rsidP="00502997">
            <w:pPr>
              <w:pStyle w:val="afa"/>
              <w:keepNext w:val="0"/>
              <w:suppressAutoHyphens/>
              <w:ind w:right="-2"/>
              <w:rPr>
                <w:sz w:val="24"/>
                <w:szCs w:val="24"/>
              </w:rPr>
            </w:pPr>
            <w:r w:rsidRPr="00CA1842">
              <w:rPr>
                <w:sz w:val="24"/>
                <w:szCs w:val="24"/>
              </w:rPr>
              <w:t>Не менее 2-х шт.</w:t>
            </w:r>
          </w:p>
        </w:tc>
        <w:tc>
          <w:tcPr>
            <w:tcW w:w="2268" w:type="dxa"/>
          </w:tcPr>
          <w:p w14:paraId="49B558B8" w14:textId="77777777" w:rsidR="003A1EC5" w:rsidRPr="00CA1842" w:rsidRDefault="0011688E" w:rsidP="00502997">
            <w:pPr>
              <w:pStyle w:val="afa"/>
              <w:keepNext w:val="0"/>
              <w:suppressAutoHyphens/>
              <w:ind w:right="-2"/>
              <w:rPr>
                <w:sz w:val="24"/>
                <w:szCs w:val="24"/>
              </w:rPr>
            </w:pPr>
            <w:r w:rsidRPr="00CA1842">
              <w:rPr>
                <w:sz w:val="24"/>
                <w:szCs w:val="24"/>
              </w:rPr>
              <w:t>ЦОК</w:t>
            </w:r>
            <w:r w:rsidR="00FD3E8E" w:rsidRPr="00CA1842">
              <w:rPr>
                <w:sz w:val="24"/>
                <w:szCs w:val="24"/>
              </w:rPr>
              <w:t>.</w:t>
            </w:r>
          </w:p>
        </w:tc>
        <w:tc>
          <w:tcPr>
            <w:tcW w:w="2826" w:type="dxa"/>
            <w:vMerge w:val="restart"/>
          </w:tcPr>
          <w:p w14:paraId="4D196608" w14:textId="7EF6F763" w:rsidR="003A1EC5" w:rsidRPr="00CA1842" w:rsidRDefault="003A1EC5" w:rsidP="00502997">
            <w:pPr>
              <w:pStyle w:val="afa"/>
              <w:keepNext w:val="0"/>
              <w:suppressAutoHyphens/>
              <w:ind w:right="-2"/>
              <w:rPr>
                <w:sz w:val="24"/>
                <w:szCs w:val="24"/>
              </w:rPr>
            </w:pPr>
            <w:r w:rsidRPr="00CA1842">
              <w:rPr>
                <w:sz w:val="24"/>
                <w:szCs w:val="24"/>
              </w:rPr>
              <w:t xml:space="preserve">Стенд информационный предназначен для размещения информационных материалов, разъяснений, образцов заполнения </w:t>
            </w:r>
            <w:r w:rsidR="0011688E" w:rsidRPr="00CA1842">
              <w:rPr>
                <w:sz w:val="24"/>
                <w:szCs w:val="24"/>
              </w:rPr>
              <w:t>до</w:t>
            </w:r>
            <w:r w:rsidRPr="00CA1842">
              <w:rPr>
                <w:sz w:val="24"/>
                <w:szCs w:val="24"/>
              </w:rPr>
              <w:t>кументов, визиток и т.д.</w:t>
            </w:r>
            <w:r w:rsidR="00C30C56" w:rsidRPr="00CA1842">
              <w:rPr>
                <w:sz w:val="24"/>
                <w:szCs w:val="24"/>
              </w:rPr>
              <w:t xml:space="preserve"> в соответствии с требованиями пункта </w:t>
            </w:r>
            <w:r w:rsidR="00860045" w:rsidRPr="00CA1842">
              <w:rPr>
                <w:sz w:val="24"/>
                <w:szCs w:val="24"/>
              </w:rPr>
              <w:t>13</w:t>
            </w:r>
            <w:r w:rsidR="00C30C56" w:rsidRPr="00CA1842">
              <w:rPr>
                <w:sz w:val="24"/>
                <w:szCs w:val="24"/>
              </w:rPr>
              <w:t xml:space="preserve"> </w:t>
            </w:r>
            <w:r w:rsidR="00BD545C">
              <w:rPr>
                <w:sz w:val="24"/>
                <w:szCs w:val="24"/>
              </w:rPr>
              <w:fldChar w:fldCharType="begin"/>
            </w:r>
            <w:r w:rsidR="00BD545C">
              <w:rPr>
                <w:sz w:val="24"/>
                <w:szCs w:val="24"/>
              </w:rPr>
              <w:instrText xml:space="preserve"> REF _Ref139893410 \r \h </w:instrText>
            </w:r>
            <w:r w:rsidR="00BD545C">
              <w:rPr>
                <w:sz w:val="24"/>
                <w:szCs w:val="24"/>
              </w:rPr>
            </w:r>
            <w:r w:rsidR="00BD545C">
              <w:rPr>
                <w:sz w:val="24"/>
                <w:szCs w:val="24"/>
              </w:rPr>
              <w:fldChar w:fldCharType="separate"/>
            </w:r>
            <w:r w:rsidR="00BD545C">
              <w:rPr>
                <w:sz w:val="24"/>
                <w:szCs w:val="24"/>
              </w:rPr>
              <w:t>Приложения 1</w:t>
            </w:r>
            <w:r w:rsidR="00BD545C">
              <w:rPr>
                <w:sz w:val="24"/>
                <w:szCs w:val="24"/>
              </w:rPr>
              <w:fldChar w:fldCharType="end"/>
            </w:r>
            <w:r w:rsidR="00BD545C">
              <w:rPr>
                <w:sz w:val="24"/>
                <w:szCs w:val="24"/>
              </w:rPr>
              <w:t xml:space="preserve"> </w:t>
            </w:r>
            <w:r w:rsidR="00860045" w:rsidRPr="00CA1842">
              <w:rPr>
                <w:sz w:val="24"/>
                <w:szCs w:val="24"/>
              </w:rPr>
              <w:t>к настоящим Стандартам</w:t>
            </w:r>
            <w:r w:rsidR="00FD3E8E" w:rsidRPr="00CA1842">
              <w:rPr>
                <w:sz w:val="24"/>
                <w:szCs w:val="24"/>
              </w:rPr>
              <w:t>.</w:t>
            </w:r>
          </w:p>
        </w:tc>
      </w:tr>
      <w:tr w:rsidR="003A1EC5" w:rsidRPr="00CA1842" w14:paraId="3F7C901E" w14:textId="77777777" w:rsidTr="00324F11">
        <w:trPr>
          <w:trHeight w:val="561"/>
          <w:jc w:val="center"/>
        </w:trPr>
        <w:tc>
          <w:tcPr>
            <w:tcW w:w="1989" w:type="dxa"/>
            <w:vMerge/>
            <w:vAlign w:val="center"/>
          </w:tcPr>
          <w:p w14:paraId="689E3F4E" w14:textId="77777777" w:rsidR="003A1EC5" w:rsidRPr="00CA1842" w:rsidRDefault="003A1EC5" w:rsidP="00502997">
            <w:pPr>
              <w:pStyle w:val="afa"/>
              <w:keepNext w:val="0"/>
              <w:suppressAutoHyphens/>
              <w:ind w:right="-2"/>
              <w:rPr>
                <w:sz w:val="24"/>
                <w:szCs w:val="24"/>
              </w:rPr>
            </w:pPr>
          </w:p>
        </w:tc>
        <w:tc>
          <w:tcPr>
            <w:tcW w:w="2268" w:type="dxa"/>
            <w:vAlign w:val="center"/>
          </w:tcPr>
          <w:p w14:paraId="19EF8EAC" w14:textId="77777777" w:rsidR="003A1EC5" w:rsidRPr="00CA1842" w:rsidRDefault="003A1EC5" w:rsidP="00502997">
            <w:pPr>
              <w:pStyle w:val="afa"/>
              <w:keepNext w:val="0"/>
              <w:suppressAutoHyphens/>
              <w:ind w:right="-2"/>
              <w:rPr>
                <w:sz w:val="24"/>
                <w:szCs w:val="24"/>
              </w:rPr>
            </w:pPr>
            <w:r w:rsidRPr="00CA1842">
              <w:rPr>
                <w:sz w:val="24"/>
                <w:szCs w:val="24"/>
              </w:rPr>
              <w:t>Не менее 1-х шт.</w:t>
            </w:r>
          </w:p>
        </w:tc>
        <w:tc>
          <w:tcPr>
            <w:tcW w:w="2268" w:type="dxa"/>
            <w:vAlign w:val="center"/>
          </w:tcPr>
          <w:p w14:paraId="16410F37" w14:textId="77777777" w:rsidR="003A1EC5" w:rsidRPr="00CA1842" w:rsidRDefault="00AC40ED" w:rsidP="00502997">
            <w:pPr>
              <w:pStyle w:val="afa"/>
              <w:keepNext w:val="0"/>
              <w:suppressAutoHyphens/>
              <w:ind w:right="-2"/>
              <w:rPr>
                <w:sz w:val="24"/>
                <w:szCs w:val="24"/>
              </w:rPr>
            </w:pPr>
            <w:r w:rsidRPr="00CA1842">
              <w:rPr>
                <w:sz w:val="24"/>
                <w:szCs w:val="24"/>
              </w:rPr>
              <w:t>ПРП</w:t>
            </w:r>
            <w:r w:rsidR="00FD3E8E" w:rsidRPr="00CA1842">
              <w:rPr>
                <w:sz w:val="24"/>
                <w:szCs w:val="24"/>
              </w:rPr>
              <w:t>.</w:t>
            </w:r>
          </w:p>
        </w:tc>
        <w:tc>
          <w:tcPr>
            <w:tcW w:w="2826" w:type="dxa"/>
            <w:vMerge/>
            <w:vAlign w:val="center"/>
          </w:tcPr>
          <w:p w14:paraId="58F16355" w14:textId="77777777" w:rsidR="003A1EC5" w:rsidRPr="00CA1842" w:rsidRDefault="003A1EC5" w:rsidP="00502997">
            <w:pPr>
              <w:pStyle w:val="afa"/>
              <w:keepNext w:val="0"/>
              <w:suppressAutoHyphens/>
              <w:ind w:right="-2"/>
              <w:rPr>
                <w:sz w:val="24"/>
                <w:szCs w:val="24"/>
              </w:rPr>
            </w:pPr>
          </w:p>
        </w:tc>
      </w:tr>
    </w:tbl>
    <w:p w14:paraId="4055E6D8" w14:textId="77777777" w:rsidR="003A1EC5" w:rsidRPr="007D436D" w:rsidRDefault="0011688E" w:rsidP="007D436D">
      <w:pPr>
        <w:keepNext w:val="0"/>
        <w:tabs>
          <w:tab w:val="left" w:pos="1134"/>
          <w:tab w:val="left" w:pos="1985"/>
        </w:tabs>
        <w:suppressAutoHyphens/>
        <w:spacing w:before="60" w:line="240" w:lineRule="auto"/>
        <w:ind w:firstLine="567"/>
        <w:rPr>
          <w:rFonts w:eastAsia="Calibri"/>
          <w:lang w:eastAsia="en-US"/>
        </w:rPr>
      </w:pPr>
      <w:r w:rsidRPr="007D436D">
        <w:rPr>
          <w:rFonts w:eastAsia="Calibri"/>
          <w:lang w:eastAsia="en-US"/>
        </w:rPr>
        <w:t>До</w:t>
      </w:r>
      <w:r w:rsidR="00B16E0E" w:rsidRPr="007D436D">
        <w:rPr>
          <w:rFonts w:eastAsia="Calibri"/>
          <w:lang w:eastAsia="en-US"/>
        </w:rPr>
        <w:t xml:space="preserve">полнительно в помещении </w:t>
      </w:r>
      <w:r w:rsidRPr="007D436D">
        <w:rPr>
          <w:rFonts w:eastAsia="Calibri"/>
          <w:lang w:eastAsia="en-US"/>
        </w:rPr>
        <w:t>ЦОК</w:t>
      </w:r>
      <w:r w:rsidR="00B16E0E" w:rsidRPr="007D436D">
        <w:rPr>
          <w:rFonts w:eastAsia="Calibri"/>
          <w:lang w:eastAsia="en-US"/>
        </w:rPr>
        <w:t xml:space="preserve"> </w:t>
      </w:r>
      <w:r w:rsidR="00D32BB7" w:rsidRPr="007D436D">
        <w:rPr>
          <w:rFonts w:eastAsia="Calibri"/>
          <w:lang w:eastAsia="en-US"/>
        </w:rPr>
        <w:t xml:space="preserve">и </w:t>
      </w:r>
      <w:r w:rsidR="00AC40ED" w:rsidRPr="007D436D">
        <w:rPr>
          <w:rFonts w:eastAsia="Calibri"/>
          <w:lang w:eastAsia="en-US"/>
        </w:rPr>
        <w:t>ПРП</w:t>
      </w:r>
      <w:r w:rsidR="00D32BB7" w:rsidRPr="007D436D">
        <w:rPr>
          <w:rFonts w:eastAsia="Calibri"/>
          <w:lang w:eastAsia="en-US"/>
        </w:rPr>
        <w:t xml:space="preserve"> </w:t>
      </w:r>
      <w:r w:rsidR="00B16E0E" w:rsidRPr="007D436D">
        <w:rPr>
          <w:rFonts w:eastAsia="Calibri"/>
          <w:lang w:eastAsia="en-US"/>
        </w:rPr>
        <w:t>обеспечивается для потребителей услуг наличие питьевой воды и аптечки.</w:t>
      </w:r>
    </w:p>
    <w:p w14:paraId="3A85C6AF" w14:textId="77777777" w:rsidR="00C707C3" w:rsidRPr="00F63CAE" w:rsidRDefault="00C707C3" w:rsidP="00502997">
      <w:pPr>
        <w:keepNext w:val="0"/>
        <w:suppressAutoHyphens/>
        <w:spacing w:line="240" w:lineRule="auto"/>
        <w:ind w:firstLine="0"/>
        <w:jc w:val="left"/>
        <w:rPr>
          <w:bCs/>
          <w:kern w:val="32"/>
          <w:sz w:val="26"/>
          <w:szCs w:val="26"/>
          <w:lang w:eastAsia="en-US"/>
        </w:rPr>
      </w:pPr>
      <w:r w:rsidRPr="00F63CAE">
        <w:rPr>
          <w:b/>
        </w:rPr>
        <w:br w:type="page"/>
      </w:r>
    </w:p>
    <w:p w14:paraId="767656BB" w14:textId="49E9FF07" w:rsidR="00C707C3" w:rsidRPr="00120CC5" w:rsidRDefault="00120CC5" w:rsidP="00B14DEE">
      <w:pPr>
        <w:keepNext w:val="0"/>
        <w:numPr>
          <w:ilvl w:val="0"/>
          <w:numId w:val="19"/>
        </w:numPr>
        <w:tabs>
          <w:tab w:val="left" w:pos="3402"/>
        </w:tabs>
        <w:suppressAutoHyphens/>
        <w:spacing w:before="240" w:after="120" w:line="240" w:lineRule="auto"/>
        <w:ind w:left="2268" w:hanging="992"/>
        <w:jc w:val="center"/>
        <w:outlineLvl w:val="0"/>
        <w:rPr>
          <w:rFonts w:eastAsia="Calibri"/>
          <w:sz w:val="32"/>
          <w:szCs w:val="32"/>
          <w:lang w:eastAsia="en-US"/>
        </w:rPr>
      </w:pPr>
      <w:bookmarkStart w:id="262" w:name="_Ref139893136"/>
      <w:bookmarkStart w:id="263" w:name="_Toc139893843"/>
      <w:r w:rsidRPr="00120CC5">
        <w:rPr>
          <w:rFonts w:eastAsia="Calibri"/>
          <w:sz w:val="32"/>
          <w:szCs w:val="32"/>
          <w:lang w:eastAsia="en-US"/>
        </w:rPr>
        <w:lastRenderedPageBreak/>
        <w:t>Требования к техническому оснащению заочного обслуживания по телефону</w:t>
      </w:r>
      <w:bookmarkEnd w:id="262"/>
      <w:bookmarkEnd w:id="263"/>
      <w:r w:rsidRPr="00120CC5">
        <w:rPr>
          <w:rFonts w:eastAsia="Calibri"/>
          <w:sz w:val="32"/>
          <w:szCs w:val="32"/>
          <w:lang w:eastAsia="en-US"/>
        </w:rPr>
        <w:t xml:space="preserve"> </w:t>
      </w:r>
    </w:p>
    <w:p w14:paraId="17C6A12D" w14:textId="77777777" w:rsidR="00C707C3" w:rsidRPr="00825455" w:rsidRDefault="00C707C3" w:rsidP="00825455">
      <w:pPr>
        <w:keepNext w:val="0"/>
        <w:tabs>
          <w:tab w:val="left" w:pos="1134"/>
          <w:tab w:val="left" w:pos="1985"/>
        </w:tabs>
        <w:suppressAutoHyphens/>
        <w:spacing w:line="240" w:lineRule="auto"/>
        <w:ind w:firstLine="567"/>
        <w:rPr>
          <w:rFonts w:eastAsia="Calibri"/>
          <w:lang w:eastAsia="en-US"/>
        </w:rPr>
      </w:pPr>
      <w:r w:rsidRPr="00825455">
        <w:rPr>
          <w:rFonts w:eastAsia="Calibri"/>
          <w:lang w:eastAsia="en-US"/>
        </w:rPr>
        <w:t>Требования к техническому оснащению заочного обслуживания по телефону приведены в следующей таблице.</w:t>
      </w:r>
    </w:p>
    <w:p w14:paraId="3A21EF80" w14:textId="77777777" w:rsidR="00C707C3" w:rsidRPr="00825455" w:rsidRDefault="00C707C3" w:rsidP="00825455">
      <w:pPr>
        <w:keepNext w:val="0"/>
        <w:tabs>
          <w:tab w:val="left" w:pos="1134"/>
          <w:tab w:val="left" w:pos="1985"/>
        </w:tabs>
        <w:suppressAutoHyphens/>
        <w:spacing w:before="60" w:after="120" w:line="240" w:lineRule="auto"/>
        <w:ind w:firstLine="567"/>
        <w:rPr>
          <w:rFonts w:eastAsia="Calibri"/>
          <w:lang w:eastAsia="en-US"/>
        </w:rPr>
      </w:pPr>
      <w:r w:rsidRPr="00825455">
        <w:rPr>
          <w:rFonts w:eastAsia="Calibri"/>
          <w:lang w:eastAsia="en-US"/>
        </w:rPr>
        <w:t xml:space="preserve">Таблица. Требования к техническому оснащению заочного облуживания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5"/>
        <w:gridCol w:w="6576"/>
      </w:tblGrid>
      <w:tr w:rsidR="00C707C3" w:rsidRPr="00CA1842" w14:paraId="04A6C049" w14:textId="77777777" w:rsidTr="00324F11">
        <w:trPr>
          <w:jc w:val="center"/>
        </w:trPr>
        <w:tc>
          <w:tcPr>
            <w:tcW w:w="2775" w:type="dxa"/>
            <w:tcBorders>
              <w:bottom w:val="double" w:sz="4" w:space="0" w:color="auto"/>
            </w:tcBorders>
            <w:shd w:val="clear" w:color="auto" w:fill="auto"/>
            <w:vAlign w:val="center"/>
          </w:tcPr>
          <w:p w14:paraId="36B1908F" w14:textId="322524D5" w:rsidR="00C707C3" w:rsidRPr="00CA1842" w:rsidRDefault="00C707C3" w:rsidP="00502997">
            <w:pPr>
              <w:pStyle w:val="afa"/>
              <w:keepNext w:val="0"/>
              <w:suppressAutoHyphens/>
              <w:ind w:right="-2"/>
              <w:jc w:val="center"/>
              <w:rPr>
                <w:b/>
                <w:sz w:val="24"/>
                <w:szCs w:val="24"/>
              </w:rPr>
            </w:pPr>
            <w:r w:rsidRPr="00CA1842">
              <w:rPr>
                <w:b/>
                <w:sz w:val="24"/>
                <w:szCs w:val="24"/>
              </w:rPr>
              <w:t>Модуль</w:t>
            </w:r>
            <w:r w:rsidR="00B71E42" w:rsidRPr="00CA1842">
              <w:rPr>
                <w:b/>
                <w:sz w:val="24"/>
                <w:szCs w:val="24"/>
              </w:rPr>
              <w:t> </w:t>
            </w:r>
            <w:r w:rsidRPr="00CA1842">
              <w:rPr>
                <w:b/>
                <w:sz w:val="24"/>
                <w:szCs w:val="24"/>
              </w:rPr>
              <w:t>/</w:t>
            </w:r>
            <w:r w:rsidR="00B71E42" w:rsidRPr="00CA1842">
              <w:rPr>
                <w:b/>
                <w:sz w:val="24"/>
                <w:szCs w:val="24"/>
              </w:rPr>
              <w:t> </w:t>
            </w:r>
            <w:r w:rsidRPr="00CA1842">
              <w:rPr>
                <w:b/>
                <w:sz w:val="24"/>
                <w:szCs w:val="24"/>
              </w:rPr>
              <w:t>функция</w:t>
            </w:r>
          </w:p>
        </w:tc>
        <w:tc>
          <w:tcPr>
            <w:tcW w:w="6576" w:type="dxa"/>
            <w:tcBorders>
              <w:bottom w:val="double" w:sz="4" w:space="0" w:color="auto"/>
            </w:tcBorders>
            <w:vAlign w:val="center"/>
          </w:tcPr>
          <w:p w14:paraId="55038F8C" w14:textId="77777777" w:rsidR="00C707C3" w:rsidRPr="00CA1842" w:rsidRDefault="00C707C3" w:rsidP="00502997">
            <w:pPr>
              <w:pStyle w:val="afa"/>
              <w:keepNext w:val="0"/>
              <w:suppressAutoHyphens/>
              <w:spacing w:before="60" w:after="60"/>
              <w:ind w:right="-2"/>
              <w:jc w:val="center"/>
              <w:rPr>
                <w:b/>
                <w:sz w:val="24"/>
                <w:szCs w:val="24"/>
              </w:rPr>
            </w:pPr>
            <w:r w:rsidRPr="00CA1842">
              <w:rPr>
                <w:b/>
                <w:sz w:val="24"/>
                <w:szCs w:val="24"/>
              </w:rPr>
              <w:t>Описание</w:t>
            </w:r>
          </w:p>
        </w:tc>
      </w:tr>
      <w:tr w:rsidR="00C707C3" w:rsidRPr="00CA1842" w14:paraId="6F78F605" w14:textId="77777777" w:rsidTr="00986F0C">
        <w:trPr>
          <w:jc w:val="center"/>
        </w:trPr>
        <w:tc>
          <w:tcPr>
            <w:tcW w:w="2775" w:type="dxa"/>
            <w:vAlign w:val="center"/>
          </w:tcPr>
          <w:p w14:paraId="0C2B5C82" w14:textId="258BE620" w:rsidR="00C707C3" w:rsidRPr="00CA1842" w:rsidRDefault="00C707C3" w:rsidP="00986F0C">
            <w:pPr>
              <w:pStyle w:val="afa"/>
              <w:keepNext w:val="0"/>
              <w:suppressAutoHyphens/>
              <w:ind w:right="-2"/>
              <w:jc w:val="center"/>
              <w:rPr>
                <w:b/>
                <w:sz w:val="24"/>
                <w:szCs w:val="24"/>
              </w:rPr>
            </w:pPr>
            <w:r w:rsidRPr="00CA1842">
              <w:rPr>
                <w:b/>
                <w:sz w:val="24"/>
                <w:szCs w:val="24"/>
              </w:rPr>
              <w:t>Базовые</w:t>
            </w:r>
          </w:p>
        </w:tc>
        <w:tc>
          <w:tcPr>
            <w:tcW w:w="6576" w:type="dxa"/>
          </w:tcPr>
          <w:p w14:paraId="76888C3D" w14:textId="77777777" w:rsidR="00C707C3" w:rsidRPr="00CA1842" w:rsidRDefault="00C707C3" w:rsidP="00502997">
            <w:pPr>
              <w:pStyle w:val="afa"/>
              <w:keepNext w:val="0"/>
              <w:suppressAutoHyphens/>
              <w:ind w:right="-2"/>
              <w:rPr>
                <w:sz w:val="24"/>
                <w:szCs w:val="24"/>
              </w:rPr>
            </w:pPr>
          </w:p>
        </w:tc>
      </w:tr>
      <w:tr w:rsidR="00C707C3" w:rsidRPr="00CA1842" w14:paraId="5B9FF332" w14:textId="77777777" w:rsidTr="00324F11">
        <w:trPr>
          <w:jc w:val="center"/>
        </w:trPr>
        <w:tc>
          <w:tcPr>
            <w:tcW w:w="2775" w:type="dxa"/>
          </w:tcPr>
          <w:p w14:paraId="0E831362" w14:textId="77777777" w:rsidR="00C707C3" w:rsidRPr="00CA1842" w:rsidRDefault="00C707C3" w:rsidP="00502997">
            <w:pPr>
              <w:pStyle w:val="afa"/>
              <w:keepNext w:val="0"/>
              <w:suppressAutoHyphens/>
              <w:ind w:right="-2"/>
              <w:rPr>
                <w:sz w:val="24"/>
                <w:szCs w:val="24"/>
              </w:rPr>
            </w:pPr>
            <w:r w:rsidRPr="00CA1842">
              <w:rPr>
                <w:sz w:val="24"/>
                <w:szCs w:val="24"/>
              </w:rPr>
              <w:t>Прием и управление входящими вызовами абонентов</w:t>
            </w:r>
            <w:r w:rsidR="00FD3E8E" w:rsidRPr="00CA1842">
              <w:rPr>
                <w:sz w:val="24"/>
                <w:szCs w:val="24"/>
              </w:rPr>
              <w:t>.</w:t>
            </w:r>
          </w:p>
        </w:tc>
        <w:tc>
          <w:tcPr>
            <w:tcW w:w="6576" w:type="dxa"/>
          </w:tcPr>
          <w:p w14:paraId="558B49ED" w14:textId="77777777" w:rsidR="00C707C3" w:rsidRPr="00CA1842" w:rsidRDefault="00C707C3" w:rsidP="00502997">
            <w:pPr>
              <w:pStyle w:val="afa"/>
              <w:keepNext w:val="0"/>
              <w:suppressAutoHyphens/>
              <w:ind w:right="-2"/>
              <w:rPr>
                <w:sz w:val="24"/>
                <w:szCs w:val="24"/>
              </w:rPr>
            </w:pPr>
            <w:r w:rsidRPr="00CA1842">
              <w:rPr>
                <w:sz w:val="24"/>
                <w:szCs w:val="24"/>
              </w:rPr>
              <w:t>Техническая возможность приема и управления входящими вызовами потребителей услуг: переадресация, удержание, соединение, перевод вызова на других работников, организация конференции</w:t>
            </w:r>
            <w:r w:rsidR="00FD3E8E" w:rsidRPr="00CA1842">
              <w:rPr>
                <w:sz w:val="24"/>
                <w:szCs w:val="24"/>
              </w:rPr>
              <w:t>.</w:t>
            </w:r>
          </w:p>
        </w:tc>
      </w:tr>
      <w:tr w:rsidR="00C707C3" w:rsidRPr="00CA1842" w14:paraId="2118264A" w14:textId="77777777" w:rsidTr="00324F11">
        <w:trPr>
          <w:jc w:val="center"/>
        </w:trPr>
        <w:tc>
          <w:tcPr>
            <w:tcW w:w="2775" w:type="dxa"/>
          </w:tcPr>
          <w:p w14:paraId="2241A6CC" w14:textId="77777777" w:rsidR="00C707C3" w:rsidRPr="00CA1842" w:rsidRDefault="00C707C3" w:rsidP="00502997">
            <w:pPr>
              <w:pStyle w:val="afa"/>
              <w:keepNext w:val="0"/>
              <w:suppressAutoHyphens/>
              <w:ind w:right="-2"/>
              <w:rPr>
                <w:sz w:val="24"/>
                <w:szCs w:val="24"/>
              </w:rPr>
            </w:pPr>
            <w:r w:rsidRPr="00CA1842">
              <w:rPr>
                <w:sz w:val="24"/>
                <w:szCs w:val="24"/>
              </w:rPr>
              <w:t>Осуществление и управле</w:t>
            </w:r>
            <w:r w:rsidR="00FD3E8E" w:rsidRPr="00CA1842">
              <w:rPr>
                <w:sz w:val="24"/>
                <w:szCs w:val="24"/>
              </w:rPr>
              <w:t>ние исходящих вызовов абонентам.</w:t>
            </w:r>
          </w:p>
        </w:tc>
        <w:tc>
          <w:tcPr>
            <w:tcW w:w="6576" w:type="dxa"/>
          </w:tcPr>
          <w:p w14:paraId="4BA8AD96" w14:textId="77777777" w:rsidR="00C707C3" w:rsidRPr="00CA1842" w:rsidRDefault="00C707C3" w:rsidP="00502997">
            <w:pPr>
              <w:pStyle w:val="afa"/>
              <w:keepNext w:val="0"/>
              <w:suppressAutoHyphens/>
              <w:ind w:right="-2"/>
              <w:rPr>
                <w:sz w:val="24"/>
                <w:szCs w:val="24"/>
              </w:rPr>
            </w:pPr>
            <w:r w:rsidRPr="00CA1842">
              <w:rPr>
                <w:sz w:val="24"/>
                <w:szCs w:val="24"/>
              </w:rPr>
              <w:t>Техническая возможность осуществления и управления исходящих вызовов абонентам: переадресация, удержание, соединение, перевод вызова на других работников, организация конференции</w:t>
            </w:r>
            <w:r w:rsidR="00FD3E8E" w:rsidRPr="00CA1842">
              <w:rPr>
                <w:sz w:val="24"/>
                <w:szCs w:val="24"/>
              </w:rPr>
              <w:t>.</w:t>
            </w:r>
          </w:p>
        </w:tc>
      </w:tr>
      <w:tr w:rsidR="00C707C3" w:rsidRPr="00CA1842" w14:paraId="021A1334" w14:textId="77777777" w:rsidTr="00324F11">
        <w:trPr>
          <w:jc w:val="center"/>
        </w:trPr>
        <w:tc>
          <w:tcPr>
            <w:tcW w:w="2775" w:type="dxa"/>
          </w:tcPr>
          <w:p w14:paraId="3681B3B5" w14:textId="77777777" w:rsidR="00C707C3" w:rsidRPr="00CA1842" w:rsidRDefault="00C707C3" w:rsidP="00502997">
            <w:pPr>
              <w:pStyle w:val="afa"/>
              <w:keepNext w:val="0"/>
              <w:suppressAutoHyphens/>
              <w:ind w:right="-2"/>
              <w:rPr>
                <w:sz w:val="24"/>
                <w:szCs w:val="24"/>
                <w:lang w:val="en-US"/>
              </w:rPr>
            </w:pPr>
            <w:r w:rsidRPr="00CA1842">
              <w:rPr>
                <w:iCs/>
                <w:sz w:val="24"/>
                <w:szCs w:val="24"/>
              </w:rPr>
              <w:t>Функция</w:t>
            </w:r>
            <w:r w:rsidRPr="00CA1842">
              <w:rPr>
                <w:iCs/>
                <w:sz w:val="24"/>
                <w:szCs w:val="24"/>
                <w:lang w:val="en-US"/>
              </w:rPr>
              <w:t xml:space="preserve"> </w:t>
            </w:r>
            <w:r w:rsidRPr="00CA1842">
              <w:rPr>
                <w:iCs/>
                <w:sz w:val="24"/>
                <w:szCs w:val="24"/>
              </w:rPr>
              <w:t>определения</w:t>
            </w:r>
            <w:r w:rsidRPr="00CA1842">
              <w:rPr>
                <w:iCs/>
                <w:sz w:val="24"/>
                <w:szCs w:val="24"/>
                <w:lang w:val="en-US"/>
              </w:rPr>
              <w:t xml:space="preserve"> </w:t>
            </w:r>
            <w:r w:rsidRPr="00CA1842">
              <w:rPr>
                <w:iCs/>
                <w:sz w:val="24"/>
                <w:szCs w:val="24"/>
              </w:rPr>
              <w:t>номера</w:t>
            </w:r>
            <w:r w:rsidR="00FD3E8E" w:rsidRPr="00CA1842">
              <w:rPr>
                <w:iCs/>
                <w:sz w:val="24"/>
                <w:szCs w:val="24"/>
                <w:lang w:val="en-US"/>
              </w:rPr>
              <w:t>.</w:t>
            </w:r>
          </w:p>
        </w:tc>
        <w:tc>
          <w:tcPr>
            <w:tcW w:w="6576" w:type="dxa"/>
          </w:tcPr>
          <w:p w14:paraId="28D803E4" w14:textId="77777777" w:rsidR="00C707C3" w:rsidRPr="00CA1842" w:rsidRDefault="00C707C3" w:rsidP="00502997">
            <w:pPr>
              <w:pStyle w:val="afa"/>
              <w:keepNext w:val="0"/>
              <w:suppressAutoHyphens/>
              <w:ind w:right="-2"/>
              <w:rPr>
                <w:sz w:val="24"/>
                <w:szCs w:val="24"/>
              </w:rPr>
            </w:pPr>
            <w:r w:rsidRPr="00CA1842">
              <w:rPr>
                <w:iCs/>
                <w:sz w:val="24"/>
                <w:szCs w:val="24"/>
              </w:rPr>
              <w:t>Функция позволяет определить номер</w:t>
            </w:r>
            <w:r w:rsidRPr="00CA1842">
              <w:rPr>
                <w:sz w:val="24"/>
                <w:szCs w:val="24"/>
              </w:rPr>
              <w:t>, с которого произошел вызов. Если абонент зарегистрирован в базе контрагентов, то в момент поступления звонка оператору вывод информационного сообщения на АРМ оператора с контактными данными абонента.</w:t>
            </w:r>
          </w:p>
        </w:tc>
      </w:tr>
      <w:tr w:rsidR="00C707C3" w:rsidRPr="00CA1842" w14:paraId="238F0E08" w14:textId="77777777" w:rsidTr="00324F11">
        <w:trPr>
          <w:jc w:val="center"/>
        </w:trPr>
        <w:tc>
          <w:tcPr>
            <w:tcW w:w="2775" w:type="dxa"/>
          </w:tcPr>
          <w:p w14:paraId="3D5F6F68" w14:textId="77777777" w:rsidR="00C707C3" w:rsidRPr="00CA1842" w:rsidRDefault="00C707C3" w:rsidP="00502997">
            <w:pPr>
              <w:pStyle w:val="afa"/>
              <w:keepNext w:val="0"/>
              <w:suppressAutoHyphens/>
              <w:ind w:right="-2"/>
              <w:rPr>
                <w:iCs/>
                <w:sz w:val="24"/>
                <w:szCs w:val="24"/>
              </w:rPr>
            </w:pPr>
            <w:r w:rsidRPr="00CA1842">
              <w:rPr>
                <w:iCs/>
                <w:sz w:val="24"/>
                <w:szCs w:val="24"/>
              </w:rPr>
              <w:t>Прием голосовых сообщений на голосовой почтовый ящик</w:t>
            </w:r>
            <w:r w:rsidR="00FD3E8E" w:rsidRPr="00CA1842">
              <w:rPr>
                <w:iCs/>
                <w:sz w:val="24"/>
                <w:szCs w:val="24"/>
              </w:rPr>
              <w:t>.</w:t>
            </w:r>
          </w:p>
        </w:tc>
        <w:tc>
          <w:tcPr>
            <w:tcW w:w="6576" w:type="dxa"/>
          </w:tcPr>
          <w:p w14:paraId="1141C77F" w14:textId="77777777" w:rsidR="00C707C3" w:rsidRPr="00CA1842" w:rsidRDefault="00C707C3" w:rsidP="00502997">
            <w:pPr>
              <w:pStyle w:val="afa"/>
              <w:keepNext w:val="0"/>
              <w:suppressAutoHyphens/>
              <w:ind w:right="-2"/>
              <w:rPr>
                <w:iCs/>
                <w:sz w:val="24"/>
                <w:szCs w:val="24"/>
              </w:rPr>
            </w:pPr>
            <w:r w:rsidRPr="00CA1842">
              <w:rPr>
                <w:iCs/>
                <w:sz w:val="24"/>
                <w:szCs w:val="24"/>
              </w:rPr>
              <w:t>Модуль голосовой почтовый ящик позволяет оставлять адресату голосовое сообщение абонентом телефонной сети</w:t>
            </w:r>
            <w:r w:rsidR="00FD3E8E" w:rsidRPr="00CA1842">
              <w:rPr>
                <w:iCs/>
                <w:sz w:val="24"/>
                <w:szCs w:val="24"/>
              </w:rPr>
              <w:t>.</w:t>
            </w:r>
          </w:p>
        </w:tc>
      </w:tr>
      <w:tr w:rsidR="00C707C3" w:rsidRPr="00CA1842" w14:paraId="5B0D08BD" w14:textId="77777777" w:rsidTr="00324F11">
        <w:trPr>
          <w:jc w:val="center"/>
        </w:trPr>
        <w:tc>
          <w:tcPr>
            <w:tcW w:w="2775" w:type="dxa"/>
          </w:tcPr>
          <w:p w14:paraId="421A19E7" w14:textId="77777777" w:rsidR="00C707C3" w:rsidRPr="00CA1842" w:rsidRDefault="00A10127" w:rsidP="00502997">
            <w:pPr>
              <w:pStyle w:val="afa"/>
              <w:keepNext w:val="0"/>
              <w:suppressAutoHyphens/>
              <w:ind w:right="-2"/>
              <w:rPr>
                <w:sz w:val="24"/>
                <w:szCs w:val="24"/>
              </w:rPr>
            </w:pPr>
            <w:r w:rsidRPr="00CA1842">
              <w:rPr>
                <w:position w:val="-6"/>
                <w:sz w:val="24"/>
                <w:szCs w:val="24"/>
              </w:rPr>
              <w:t>Интерактивный автоответчик</w:t>
            </w:r>
            <w:r w:rsidR="00FD3E8E" w:rsidRPr="00CA1842">
              <w:rPr>
                <w:position w:val="-6"/>
                <w:sz w:val="24"/>
                <w:szCs w:val="24"/>
              </w:rPr>
              <w:t>.</w:t>
            </w:r>
          </w:p>
        </w:tc>
        <w:tc>
          <w:tcPr>
            <w:tcW w:w="6576" w:type="dxa"/>
          </w:tcPr>
          <w:p w14:paraId="7E609A51" w14:textId="77777777" w:rsidR="00C707C3" w:rsidRPr="00CA1842" w:rsidRDefault="00C707C3" w:rsidP="00502997">
            <w:pPr>
              <w:pStyle w:val="afa"/>
              <w:keepNext w:val="0"/>
              <w:suppressAutoHyphens/>
              <w:ind w:right="-2"/>
              <w:rPr>
                <w:sz w:val="24"/>
                <w:szCs w:val="24"/>
              </w:rPr>
            </w:pPr>
            <w:r w:rsidRPr="00CA1842">
              <w:rPr>
                <w:sz w:val="24"/>
                <w:szCs w:val="24"/>
              </w:rPr>
              <w:t>Система предварительно записанных голосовых сообщений, выполняющая функцию маршрутизации звонков по категориям внутри Контакт</w:t>
            </w:r>
            <w:r w:rsidR="004B3135" w:rsidRPr="00CA1842">
              <w:rPr>
                <w:sz w:val="24"/>
                <w:szCs w:val="24"/>
              </w:rPr>
              <w:t xml:space="preserve">ного </w:t>
            </w:r>
            <w:r w:rsidRPr="00CA1842">
              <w:rPr>
                <w:sz w:val="24"/>
                <w:szCs w:val="24"/>
              </w:rPr>
              <w:t>центра, пользуясь информацией, вводимой абонентом с помощью тонального набора</w:t>
            </w:r>
            <w:r w:rsidR="00FD3E8E" w:rsidRPr="00CA1842">
              <w:rPr>
                <w:sz w:val="24"/>
                <w:szCs w:val="24"/>
              </w:rPr>
              <w:t>.</w:t>
            </w:r>
          </w:p>
        </w:tc>
      </w:tr>
      <w:tr w:rsidR="00C707C3" w:rsidRPr="00CA1842" w14:paraId="6D07F6C2" w14:textId="77777777" w:rsidTr="00324F11">
        <w:trPr>
          <w:jc w:val="center"/>
        </w:trPr>
        <w:tc>
          <w:tcPr>
            <w:tcW w:w="2775" w:type="dxa"/>
          </w:tcPr>
          <w:p w14:paraId="1E15297B" w14:textId="77777777" w:rsidR="00C707C3" w:rsidRPr="00CA1842" w:rsidRDefault="00C707C3" w:rsidP="00502997">
            <w:pPr>
              <w:pStyle w:val="afa"/>
              <w:keepNext w:val="0"/>
              <w:suppressAutoHyphens/>
              <w:ind w:right="-2"/>
              <w:rPr>
                <w:sz w:val="24"/>
                <w:szCs w:val="24"/>
              </w:rPr>
            </w:pPr>
            <w:r w:rsidRPr="00CA1842">
              <w:rPr>
                <w:sz w:val="24"/>
                <w:szCs w:val="24"/>
              </w:rPr>
              <w:t>Система автома</w:t>
            </w:r>
            <w:r w:rsidR="00FD3E8E" w:rsidRPr="00CA1842">
              <w:rPr>
                <w:sz w:val="24"/>
                <w:szCs w:val="24"/>
              </w:rPr>
              <w:t>тического распределения звонков.</w:t>
            </w:r>
          </w:p>
        </w:tc>
        <w:tc>
          <w:tcPr>
            <w:tcW w:w="6576" w:type="dxa"/>
          </w:tcPr>
          <w:p w14:paraId="2CE51FF6" w14:textId="77777777" w:rsidR="00C707C3" w:rsidRPr="00CA1842" w:rsidRDefault="00C707C3" w:rsidP="00502997">
            <w:pPr>
              <w:pStyle w:val="afa"/>
              <w:keepNext w:val="0"/>
              <w:suppressAutoHyphens/>
              <w:ind w:right="-2"/>
              <w:rPr>
                <w:sz w:val="24"/>
                <w:szCs w:val="24"/>
              </w:rPr>
            </w:pPr>
            <w:r w:rsidRPr="00CA1842">
              <w:rPr>
                <w:sz w:val="24"/>
                <w:szCs w:val="24"/>
              </w:rPr>
              <w:t xml:space="preserve">В функции системы входят распределение звонков по телефонным очередям, поиск свободного оператора, </w:t>
            </w:r>
            <w:r w:rsidR="0011688E" w:rsidRPr="00CA1842">
              <w:rPr>
                <w:sz w:val="24"/>
                <w:szCs w:val="24"/>
              </w:rPr>
              <w:t>до</w:t>
            </w:r>
            <w:r w:rsidRPr="00CA1842">
              <w:rPr>
                <w:sz w:val="24"/>
                <w:szCs w:val="24"/>
              </w:rPr>
              <w:t>полнительные возможности, связанные с распределением звонка среди группы операторов, поддержка различных форм взаимодействия оператора с абонентом в соответствии с заданными бизнес-правилами, включая представление необходимой информации в автоматическом режиме</w:t>
            </w:r>
            <w:r w:rsidR="00FD3E8E" w:rsidRPr="00CA1842">
              <w:rPr>
                <w:sz w:val="24"/>
                <w:szCs w:val="24"/>
              </w:rPr>
              <w:t>.</w:t>
            </w:r>
          </w:p>
        </w:tc>
      </w:tr>
      <w:tr w:rsidR="00C707C3" w:rsidRPr="00CA1842" w14:paraId="50C71D4F" w14:textId="77777777" w:rsidTr="00324F11">
        <w:trPr>
          <w:jc w:val="center"/>
        </w:trPr>
        <w:tc>
          <w:tcPr>
            <w:tcW w:w="2775" w:type="dxa"/>
          </w:tcPr>
          <w:p w14:paraId="65925ADF" w14:textId="77777777" w:rsidR="00C707C3" w:rsidRPr="00CA1842" w:rsidRDefault="00C707C3" w:rsidP="00502997">
            <w:pPr>
              <w:pStyle w:val="afa"/>
              <w:keepNext w:val="0"/>
              <w:suppressAutoHyphens/>
              <w:ind w:right="-2"/>
              <w:rPr>
                <w:sz w:val="24"/>
                <w:szCs w:val="24"/>
              </w:rPr>
            </w:pPr>
            <w:r w:rsidRPr="00CA1842">
              <w:rPr>
                <w:sz w:val="24"/>
                <w:szCs w:val="24"/>
              </w:rPr>
              <w:t>Аудиозапись телефонных переговоров</w:t>
            </w:r>
            <w:r w:rsidR="00FD3E8E" w:rsidRPr="00CA1842">
              <w:rPr>
                <w:sz w:val="24"/>
                <w:szCs w:val="24"/>
              </w:rPr>
              <w:t>.</w:t>
            </w:r>
          </w:p>
        </w:tc>
        <w:tc>
          <w:tcPr>
            <w:tcW w:w="6576" w:type="dxa"/>
          </w:tcPr>
          <w:p w14:paraId="3AB51A84" w14:textId="77777777" w:rsidR="00C707C3" w:rsidRPr="00CA1842" w:rsidRDefault="00C707C3" w:rsidP="00502997">
            <w:pPr>
              <w:pStyle w:val="afa"/>
              <w:keepNext w:val="0"/>
              <w:suppressAutoHyphens/>
              <w:ind w:right="-2"/>
              <w:rPr>
                <w:sz w:val="24"/>
                <w:szCs w:val="24"/>
              </w:rPr>
            </w:pPr>
            <w:r w:rsidRPr="00CA1842">
              <w:rPr>
                <w:sz w:val="24"/>
                <w:szCs w:val="24"/>
              </w:rPr>
              <w:t>Система аудиозаписи пре</w:t>
            </w:r>
            <w:r w:rsidR="0011688E" w:rsidRPr="00CA1842">
              <w:rPr>
                <w:sz w:val="24"/>
                <w:szCs w:val="24"/>
              </w:rPr>
              <w:t>до</w:t>
            </w:r>
            <w:r w:rsidRPr="00CA1842">
              <w:rPr>
                <w:sz w:val="24"/>
                <w:szCs w:val="24"/>
              </w:rPr>
              <w:t>ставляет возможность осуществлять аудиозапись всех входящих и исходящих разговоров с абонентами, в том числе переадресованные операторами на работников компании, и привязка файла с аудиозаписью разго</w:t>
            </w:r>
            <w:r w:rsidR="004C2382" w:rsidRPr="00CA1842">
              <w:rPr>
                <w:sz w:val="24"/>
                <w:szCs w:val="24"/>
              </w:rPr>
              <w:t>вора к обращению (</w:t>
            </w:r>
            <w:r w:rsidR="0011688E" w:rsidRPr="00CA1842">
              <w:rPr>
                <w:sz w:val="24"/>
                <w:szCs w:val="24"/>
              </w:rPr>
              <w:t>до</w:t>
            </w:r>
            <w:r w:rsidR="004C2382" w:rsidRPr="00CA1842">
              <w:rPr>
                <w:sz w:val="24"/>
                <w:szCs w:val="24"/>
              </w:rPr>
              <w:t>кументу) в системе управления взаимоотношениями с потребителями</w:t>
            </w:r>
            <w:r w:rsidRPr="00CA1842">
              <w:rPr>
                <w:sz w:val="24"/>
                <w:szCs w:val="24"/>
              </w:rPr>
              <w:t xml:space="preserve">. Так же система </w:t>
            </w:r>
            <w:r w:rsidR="0011688E" w:rsidRPr="00CA1842">
              <w:rPr>
                <w:sz w:val="24"/>
                <w:szCs w:val="24"/>
              </w:rPr>
              <w:t>до</w:t>
            </w:r>
            <w:r w:rsidRPr="00CA1842">
              <w:rPr>
                <w:sz w:val="24"/>
                <w:szCs w:val="24"/>
              </w:rPr>
              <w:t>лжна обеспечивать: поиск записей разговоров через систему фильтров; прослушивание разговора во встроенном проигрывателе; возможность экспорта записи разговора в файл; установка правил записи разговоров; хранение записей; архивирование записей по графику или по команде администратора; установка ограничения времени хранения записей.</w:t>
            </w:r>
          </w:p>
        </w:tc>
      </w:tr>
      <w:tr w:rsidR="00C707C3" w:rsidRPr="00CA1842" w14:paraId="101C5130" w14:textId="77777777" w:rsidTr="00324F11">
        <w:trPr>
          <w:jc w:val="center"/>
        </w:trPr>
        <w:tc>
          <w:tcPr>
            <w:tcW w:w="2775" w:type="dxa"/>
          </w:tcPr>
          <w:p w14:paraId="01BC33FF" w14:textId="77777777" w:rsidR="00C707C3" w:rsidRPr="00CA1842" w:rsidRDefault="00C707C3" w:rsidP="00502997">
            <w:pPr>
              <w:pStyle w:val="afa"/>
              <w:keepNext w:val="0"/>
              <w:suppressAutoHyphens/>
              <w:ind w:right="-2"/>
              <w:rPr>
                <w:sz w:val="24"/>
                <w:szCs w:val="24"/>
              </w:rPr>
            </w:pPr>
            <w:r w:rsidRPr="00CA1842">
              <w:rPr>
                <w:sz w:val="24"/>
                <w:szCs w:val="24"/>
              </w:rPr>
              <w:t>Модуль отчетности и статистики</w:t>
            </w:r>
            <w:r w:rsidR="00FD3E8E" w:rsidRPr="00CA1842">
              <w:rPr>
                <w:sz w:val="24"/>
                <w:szCs w:val="24"/>
              </w:rPr>
              <w:t>.</w:t>
            </w:r>
          </w:p>
        </w:tc>
        <w:tc>
          <w:tcPr>
            <w:tcW w:w="6576" w:type="dxa"/>
          </w:tcPr>
          <w:p w14:paraId="2C237E60" w14:textId="77777777" w:rsidR="00C707C3" w:rsidRPr="00CA1842" w:rsidRDefault="00C707C3" w:rsidP="00502997">
            <w:pPr>
              <w:pStyle w:val="afa"/>
              <w:keepNext w:val="0"/>
              <w:suppressAutoHyphens/>
              <w:ind w:right="-2"/>
              <w:rPr>
                <w:sz w:val="24"/>
                <w:szCs w:val="24"/>
              </w:rPr>
            </w:pPr>
            <w:r w:rsidRPr="00CA1842">
              <w:rPr>
                <w:sz w:val="24"/>
                <w:szCs w:val="24"/>
              </w:rPr>
              <w:t>Система пре</w:t>
            </w:r>
            <w:r w:rsidR="0011688E" w:rsidRPr="00CA1842">
              <w:rPr>
                <w:sz w:val="24"/>
                <w:szCs w:val="24"/>
              </w:rPr>
              <w:t>до</w:t>
            </w:r>
            <w:r w:rsidRPr="00CA1842">
              <w:rPr>
                <w:sz w:val="24"/>
                <w:szCs w:val="24"/>
              </w:rPr>
              <w:t>ставляет возможность отслеживать параметры вызовов:</w:t>
            </w:r>
          </w:p>
          <w:p w14:paraId="68B40051" w14:textId="77777777" w:rsidR="00C707C3" w:rsidRPr="00CA1842" w:rsidRDefault="00C707C3" w:rsidP="00502997">
            <w:pPr>
              <w:pStyle w:val="afa"/>
              <w:keepNext w:val="0"/>
              <w:suppressAutoHyphens/>
              <w:ind w:left="318" w:right="-2"/>
              <w:rPr>
                <w:sz w:val="24"/>
                <w:szCs w:val="24"/>
              </w:rPr>
            </w:pPr>
            <w:r w:rsidRPr="00CA1842">
              <w:rPr>
                <w:sz w:val="24"/>
                <w:szCs w:val="24"/>
              </w:rPr>
              <w:lastRenderedPageBreak/>
              <w:t>количество входящих</w:t>
            </w:r>
            <w:r w:rsidR="00A70CA2" w:rsidRPr="00CA1842">
              <w:rPr>
                <w:sz w:val="24"/>
                <w:szCs w:val="24"/>
              </w:rPr>
              <w:t> </w:t>
            </w:r>
            <w:r w:rsidRPr="00CA1842">
              <w:rPr>
                <w:sz w:val="24"/>
                <w:szCs w:val="24"/>
              </w:rPr>
              <w:t>/</w:t>
            </w:r>
            <w:r w:rsidR="00A70CA2" w:rsidRPr="00CA1842">
              <w:rPr>
                <w:sz w:val="24"/>
                <w:szCs w:val="24"/>
              </w:rPr>
              <w:t> </w:t>
            </w:r>
            <w:r w:rsidRPr="00CA1842">
              <w:rPr>
                <w:sz w:val="24"/>
                <w:szCs w:val="24"/>
              </w:rPr>
              <w:t>исходящих запросов;</w:t>
            </w:r>
          </w:p>
          <w:p w14:paraId="5C7D134B" w14:textId="77777777" w:rsidR="00C707C3" w:rsidRPr="00CA1842" w:rsidRDefault="00C707C3" w:rsidP="00502997">
            <w:pPr>
              <w:pStyle w:val="afa"/>
              <w:keepNext w:val="0"/>
              <w:suppressAutoHyphens/>
              <w:ind w:left="318" w:right="-2"/>
              <w:rPr>
                <w:sz w:val="24"/>
                <w:szCs w:val="24"/>
              </w:rPr>
            </w:pPr>
            <w:r w:rsidRPr="00CA1842">
              <w:rPr>
                <w:sz w:val="24"/>
                <w:szCs w:val="24"/>
              </w:rPr>
              <w:t xml:space="preserve">количество запросов, закрытых </w:t>
            </w:r>
            <w:r w:rsidR="00A10127" w:rsidRPr="00CA1842">
              <w:rPr>
                <w:sz w:val="24"/>
                <w:szCs w:val="24"/>
              </w:rPr>
              <w:t>интерактивным автоответчиком</w:t>
            </w:r>
            <w:r w:rsidRPr="00CA1842">
              <w:rPr>
                <w:sz w:val="24"/>
                <w:szCs w:val="24"/>
              </w:rPr>
              <w:t>;</w:t>
            </w:r>
          </w:p>
          <w:p w14:paraId="455A055A" w14:textId="77777777" w:rsidR="00C707C3" w:rsidRPr="00CA1842" w:rsidRDefault="00C707C3" w:rsidP="00502997">
            <w:pPr>
              <w:pStyle w:val="afa"/>
              <w:keepNext w:val="0"/>
              <w:suppressAutoHyphens/>
              <w:ind w:left="318" w:right="-2"/>
              <w:rPr>
                <w:sz w:val="24"/>
                <w:szCs w:val="24"/>
              </w:rPr>
            </w:pPr>
            <w:r w:rsidRPr="00CA1842">
              <w:rPr>
                <w:sz w:val="24"/>
                <w:szCs w:val="24"/>
              </w:rPr>
              <w:t>количество запросов, закрытых оператором Контакт</w:t>
            </w:r>
            <w:r w:rsidR="004B3135" w:rsidRPr="00CA1842">
              <w:rPr>
                <w:sz w:val="24"/>
                <w:szCs w:val="24"/>
              </w:rPr>
              <w:t xml:space="preserve">ного </w:t>
            </w:r>
            <w:r w:rsidRPr="00CA1842">
              <w:rPr>
                <w:sz w:val="24"/>
                <w:szCs w:val="24"/>
              </w:rPr>
              <w:t>центра;</w:t>
            </w:r>
          </w:p>
          <w:p w14:paraId="298C371F" w14:textId="77777777" w:rsidR="00C707C3" w:rsidRPr="00CA1842" w:rsidRDefault="00C707C3" w:rsidP="00502997">
            <w:pPr>
              <w:pStyle w:val="afa"/>
              <w:keepNext w:val="0"/>
              <w:suppressAutoHyphens/>
              <w:ind w:left="318" w:right="-2"/>
              <w:rPr>
                <w:sz w:val="24"/>
                <w:szCs w:val="24"/>
              </w:rPr>
            </w:pPr>
            <w:r w:rsidRPr="00CA1842">
              <w:rPr>
                <w:sz w:val="24"/>
                <w:szCs w:val="24"/>
              </w:rPr>
              <w:t>количество маршрутизированных запросов по подразделениям; количество запросов в обработке;</w:t>
            </w:r>
          </w:p>
          <w:p w14:paraId="032B698C" w14:textId="77777777" w:rsidR="00C707C3" w:rsidRPr="00CA1842" w:rsidRDefault="00C707C3" w:rsidP="00502997">
            <w:pPr>
              <w:pStyle w:val="afa"/>
              <w:keepNext w:val="0"/>
              <w:suppressAutoHyphens/>
              <w:ind w:left="318" w:right="-2"/>
              <w:rPr>
                <w:sz w:val="24"/>
                <w:szCs w:val="24"/>
              </w:rPr>
            </w:pPr>
            <w:r w:rsidRPr="00CA1842">
              <w:rPr>
                <w:sz w:val="24"/>
                <w:szCs w:val="24"/>
              </w:rPr>
              <w:t>полная статистика перехо</w:t>
            </w:r>
            <w:r w:rsidR="0011688E" w:rsidRPr="00CA1842">
              <w:rPr>
                <w:sz w:val="24"/>
                <w:szCs w:val="24"/>
              </w:rPr>
              <w:t>до</w:t>
            </w:r>
            <w:r w:rsidRPr="00CA1842">
              <w:rPr>
                <w:sz w:val="24"/>
                <w:szCs w:val="24"/>
              </w:rPr>
              <w:t>в запросов из состояния в состояние;</w:t>
            </w:r>
          </w:p>
          <w:p w14:paraId="337CC5B3" w14:textId="77777777" w:rsidR="00C707C3" w:rsidRPr="00CA1842" w:rsidRDefault="00C707C3" w:rsidP="00502997">
            <w:pPr>
              <w:pStyle w:val="afa"/>
              <w:keepNext w:val="0"/>
              <w:suppressAutoHyphens/>
              <w:ind w:left="318" w:right="-2"/>
              <w:rPr>
                <w:sz w:val="24"/>
                <w:szCs w:val="24"/>
              </w:rPr>
            </w:pPr>
            <w:r w:rsidRPr="00CA1842">
              <w:rPr>
                <w:sz w:val="24"/>
                <w:szCs w:val="24"/>
              </w:rPr>
              <w:t>среднее время обработки запроса оператором;</w:t>
            </w:r>
          </w:p>
          <w:p w14:paraId="54B93374" w14:textId="77777777" w:rsidR="00C707C3" w:rsidRPr="00CA1842" w:rsidRDefault="00C707C3" w:rsidP="00502997">
            <w:pPr>
              <w:pStyle w:val="afa"/>
              <w:keepNext w:val="0"/>
              <w:suppressAutoHyphens/>
              <w:ind w:left="318" w:right="-2"/>
              <w:rPr>
                <w:sz w:val="24"/>
                <w:szCs w:val="24"/>
              </w:rPr>
            </w:pPr>
            <w:r w:rsidRPr="00CA1842">
              <w:rPr>
                <w:sz w:val="24"/>
                <w:szCs w:val="24"/>
              </w:rPr>
              <w:t>среднее время обработки запроса другими подразделениями Общества в случае переадресации вызова;</w:t>
            </w:r>
          </w:p>
          <w:p w14:paraId="5FF7C84C" w14:textId="77777777" w:rsidR="00C707C3" w:rsidRPr="00CA1842" w:rsidRDefault="00C707C3" w:rsidP="00502997">
            <w:pPr>
              <w:pStyle w:val="afa"/>
              <w:keepNext w:val="0"/>
              <w:suppressAutoHyphens/>
              <w:ind w:left="318" w:right="-2"/>
              <w:rPr>
                <w:sz w:val="24"/>
                <w:szCs w:val="24"/>
              </w:rPr>
            </w:pPr>
            <w:r w:rsidRPr="00CA1842">
              <w:rPr>
                <w:sz w:val="24"/>
                <w:szCs w:val="24"/>
              </w:rPr>
              <w:t xml:space="preserve">среднее время использования </w:t>
            </w:r>
            <w:r w:rsidR="00A10127" w:rsidRPr="00CA1842">
              <w:rPr>
                <w:sz w:val="24"/>
                <w:szCs w:val="24"/>
              </w:rPr>
              <w:t>интерактивного автоответчика</w:t>
            </w:r>
            <w:r w:rsidRPr="00CA1842">
              <w:rPr>
                <w:sz w:val="24"/>
                <w:szCs w:val="24"/>
              </w:rPr>
              <w:t>.</w:t>
            </w:r>
          </w:p>
          <w:p w14:paraId="3FCBFFAC" w14:textId="77777777" w:rsidR="00C707C3" w:rsidRPr="00CA1842" w:rsidRDefault="00C707C3" w:rsidP="00502997">
            <w:pPr>
              <w:pStyle w:val="afa"/>
              <w:keepNext w:val="0"/>
              <w:suppressAutoHyphens/>
              <w:ind w:right="-2"/>
              <w:rPr>
                <w:sz w:val="24"/>
                <w:szCs w:val="24"/>
              </w:rPr>
            </w:pPr>
            <w:r w:rsidRPr="00CA1842">
              <w:rPr>
                <w:sz w:val="24"/>
                <w:szCs w:val="24"/>
              </w:rPr>
              <w:t xml:space="preserve">По указанным параметрам система </w:t>
            </w:r>
            <w:r w:rsidR="0011688E" w:rsidRPr="00CA1842">
              <w:rPr>
                <w:sz w:val="24"/>
                <w:szCs w:val="24"/>
              </w:rPr>
              <w:t>до</w:t>
            </w:r>
            <w:r w:rsidRPr="00CA1842">
              <w:rPr>
                <w:sz w:val="24"/>
                <w:szCs w:val="24"/>
              </w:rPr>
              <w:t>лжна формировать любую типовую отчетность, а также пре</w:t>
            </w:r>
            <w:r w:rsidR="0011688E" w:rsidRPr="00CA1842">
              <w:rPr>
                <w:sz w:val="24"/>
                <w:szCs w:val="24"/>
              </w:rPr>
              <w:t>до</w:t>
            </w:r>
            <w:r w:rsidRPr="00CA1842">
              <w:rPr>
                <w:sz w:val="24"/>
                <w:szCs w:val="24"/>
              </w:rPr>
              <w:t>ставляет у</w:t>
            </w:r>
            <w:r w:rsidR="0011688E" w:rsidRPr="00CA1842">
              <w:rPr>
                <w:sz w:val="24"/>
                <w:szCs w:val="24"/>
              </w:rPr>
              <w:t>до</w:t>
            </w:r>
            <w:r w:rsidRPr="00CA1842">
              <w:rPr>
                <w:sz w:val="24"/>
                <w:szCs w:val="24"/>
              </w:rPr>
              <w:t xml:space="preserve">бный инструмент для </w:t>
            </w:r>
            <w:r w:rsidR="0011688E" w:rsidRPr="00CA1842">
              <w:rPr>
                <w:sz w:val="24"/>
                <w:szCs w:val="24"/>
              </w:rPr>
              <w:t>до</w:t>
            </w:r>
            <w:r w:rsidRPr="00CA1842">
              <w:rPr>
                <w:sz w:val="24"/>
                <w:szCs w:val="24"/>
              </w:rPr>
              <w:t>полнительных отчетных форм для анализа тру</w:t>
            </w:r>
            <w:r w:rsidR="0011688E" w:rsidRPr="00CA1842">
              <w:rPr>
                <w:sz w:val="24"/>
                <w:szCs w:val="24"/>
              </w:rPr>
              <w:t>до</w:t>
            </w:r>
            <w:r w:rsidRPr="00CA1842">
              <w:rPr>
                <w:sz w:val="24"/>
                <w:szCs w:val="24"/>
              </w:rPr>
              <w:t>емкости, загруженности, эффективности работы операторов.</w:t>
            </w:r>
          </w:p>
        </w:tc>
      </w:tr>
      <w:tr w:rsidR="00C707C3" w:rsidRPr="00CA1842" w14:paraId="7EE259BB" w14:textId="77777777" w:rsidTr="00324F11">
        <w:trPr>
          <w:jc w:val="center"/>
        </w:trPr>
        <w:tc>
          <w:tcPr>
            <w:tcW w:w="2775" w:type="dxa"/>
          </w:tcPr>
          <w:p w14:paraId="296360E7" w14:textId="77777777" w:rsidR="00C707C3" w:rsidRPr="00CA1842" w:rsidRDefault="00C707C3" w:rsidP="00502997">
            <w:pPr>
              <w:pStyle w:val="afa"/>
              <w:keepNext w:val="0"/>
              <w:suppressAutoHyphens/>
              <w:ind w:right="-2"/>
              <w:rPr>
                <w:sz w:val="24"/>
                <w:szCs w:val="24"/>
              </w:rPr>
            </w:pPr>
            <w:r w:rsidRPr="00CA1842">
              <w:rPr>
                <w:sz w:val="24"/>
                <w:szCs w:val="24"/>
              </w:rPr>
              <w:lastRenderedPageBreak/>
              <w:t>Система автообзвона абонентов</w:t>
            </w:r>
            <w:r w:rsidR="00FD3E8E" w:rsidRPr="00CA1842">
              <w:rPr>
                <w:sz w:val="24"/>
                <w:szCs w:val="24"/>
              </w:rPr>
              <w:t>.</w:t>
            </w:r>
          </w:p>
        </w:tc>
        <w:tc>
          <w:tcPr>
            <w:tcW w:w="6576" w:type="dxa"/>
          </w:tcPr>
          <w:p w14:paraId="648935D0" w14:textId="77777777" w:rsidR="00C707C3" w:rsidRPr="00CA1842" w:rsidRDefault="00C707C3" w:rsidP="00502997">
            <w:pPr>
              <w:pStyle w:val="afa"/>
              <w:keepNext w:val="0"/>
              <w:suppressAutoHyphens/>
              <w:ind w:right="-2"/>
              <w:rPr>
                <w:sz w:val="24"/>
                <w:szCs w:val="24"/>
              </w:rPr>
            </w:pPr>
            <w:r w:rsidRPr="00CA1842">
              <w:rPr>
                <w:sz w:val="24"/>
                <w:szCs w:val="24"/>
              </w:rPr>
              <w:t>Система пре</w:t>
            </w:r>
            <w:r w:rsidR="0011688E" w:rsidRPr="00CA1842">
              <w:rPr>
                <w:sz w:val="24"/>
                <w:szCs w:val="24"/>
              </w:rPr>
              <w:t>до</w:t>
            </w:r>
            <w:r w:rsidRPr="00CA1842">
              <w:rPr>
                <w:sz w:val="24"/>
                <w:szCs w:val="24"/>
              </w:rPr>
              <w:t>ставляет возможность осуществлять исходящие вызовы в автоматическом режиме потребителям услуг, из сформированного списка, для пре</w:t>
            </w:r>
            <w:r w:rsidR="0011688E" w:rsidRPr="00CA1842">
              <w:rPr>
                <w:sz w:val="24"/>
                <w:szCs w:val="24"/>
              </w:rPr>
              <w:t>до</w:t>
            </w:r>
            <w:r w:rsidRPr="00CA1842">
              <w:rPr>
                <w:sz w:val="24"/>
                <w:szCs w:val="24"/>
              </w:rPr>
              <w:t>ставления типизированной информации в виде голосового сообщения</w:t>
            </w:r>
            <w:r w:rsidR="00FD3E8E" w:rsidRPr="00CA1842">
              <w:rPr>
                <w:sz w:val="24"/>
                <w:szCs w:val="24"/>
              </w:rPr>
              <w:t>.</w:t>
            </w:r>
          </w:p>
        </w:tc>
      </w:tr>
      <w:tr w:rsidR="00C707C3" w:rsidRPr="00CA1842" w14:paraId="4566E7ED" w14:textId="77777777" w:rsidTr="00324F11">
        <w:trPr>
          <w:jc w:val="center"/>
        </w:trPr>
        <w:tc>
          <w:tcPr>
            <w:tcW w:w="2775" w:type="dxa"/>
          </w:tcPr>
          <w:p w14:paraId="4C994DB9" w14:textId="77777777" w:rsidR="00C707C3" w:rsidRPr="00CA1842" w:rsidRDefault="00C707C3" w:rsidP="00502997">
            <w:pPr>
              <w:pStyle w:val="afa"/>
              <w:keepNext w:val="0"/>
              <w:suppressAutoHyphens/>
              <w:ind w:right="-2"/>
              <w:rPr>
                <w:sz w:val="24"/>
                <w:szCs w:val="24"/>
              </w:rPr>
            </w:pPr>
            <w:r w:rsidRPr="00CA1842">
              <w:rPr>
                <w:sz w:val="24"/>
                <w:szCs w:val="24"/>
              </w:rPr>
              <w:t xml:space="preserve">Модуль </w:t>
            </w:r>
            <w:r w:rsidR="0060067A" w:rsidRPr="00CA1842">
              <w:rPr>
                <w:sz w:val="24"/>
                <w:szCs w:val="24"/>
              </w:rPr>
              <w:t>смс</w:t>
            </w:r>
            <w:r w:rsidRPr="00CA1842">
              <w:rPr>
                <w:sz w:val="24"/>
                <w:szCs w:val="24"/>
              </w:rPr>
              <w:t>-сервиса</w:t>
            </w:r>
            <w:r w:rsidR="00FD3E8E" w:rsidRPr="00CA1842">
              <w:rPr>
                <w:sz w:val="24"/>
                <w:szCs w:val="24"/>
              </w:rPr>
              <w:t>.</w:t>
            </w:r>
          </w:p>
        </w:tc>
        <w:tc>
          <w:tcPr>
            <w:tcW w:w="6576" w:type="dxa"/>
          </w:tcPr>
          <w:p w14:paraId="3047968A" w14:textId="77777777" w:rsidR="00C707C3" w:rsidRPr="00CA1842" w:rsidRDefault="00C707C3" w:rsidP="00502997">
            <w:pPr>
              <w:pStyle w:val="afa"/>
              <w:keepNext w:val="0"/>
              <w:suppressAutoHyphens/>
              <w:ind w:right="-2"/>
              <w:rPr>
                <w:sz w:val="24"/>
                <w:szCs w:val="24"/>
              </w:rPr>
            </w:pPr>
            <w:r w:rsidRPr="00CA1842">
              <w:rPr>
                <w:sz w:val="24"/>
                <w:szCs w:val="24"/>
              </w:rPr>
              <w:t xml:space="preserve">Система позволяет </w:t>
            </w:r>
            <w:r w:rsidR="00462F44" w:rsidRPr="00CA1842">
              <w:rPr>
                <w:sz w:val="24"/>
                <w:szCs w:val="24"/>
              </w:rPr>
              <w:t>использовать смс</w:t>
            </w:r>
            <w:r w:rsidR="0060067A" w:rsidRPr="00CA1842">
              <w:rPr>
                <w:sz w:val="24"/>
                <w:szCs w:val="24"/>
              </w:rPr>
              <w:t xml:space="preserve"> </w:t>
            </w:r>
            <w:r w:rsidRPr="00CA1842">
              <w:rPr>
                <w:sz w:val="24"/>
                <w:szCs w:val="24"/>
              </w:rPr>
              <w:t xml:space="preserve">- сервис, в том числе </w:t>
            </w:r>
            <w:r w:rsidR="0060067A" w:rsidRPr="00CA1842">
              <w:rPr>
                <w:sz w:val="24"/>
                <w:szCs w:val="24"/>
              </w:rPr>
              <w:t>смс</w:t>
            </w:r>
            <w:r w:rsidRPr="00CA1842">
              <w:rPr>
                <w:sz w:val="24"/>
                <w:szCs w:val="24"/>
              </w:rPr>
              <w:t xml:space="preserve">-оповещение, </w:t>
            </w:r>
            <w:r w:rsidR="0060067A" w:rsidRPr="00CA1842">
              <w:rPr>
                <w:sz w:val="24"/>
                <w:szCs w:val="24"/>
              </w:rPr>
              <w:t>смс</w:t>
            </w:r>
            <w:r w:rsidRPr="00CA1842">
              <w:rPr>
                <w:sz w:val="24"/>
                <w:szCs w:val="24"/>
              </w:rPr>
              <w:t>-уве</w:t>
            </w:r>
            <w:r w:rsidR="0011688E" w:rsidRPr="00CA1842">
              <w:rPr>
                <w:sz w:val="24"/>
                <w:szCs w:val="24"/>
              </w:rPr>
              <w:t>до</w:t>
            </w:r>
            <w:r w:rsidRPr="00CA1842">
              <w:rPr>
                <w:sz w:val="24"/>
                <w:szCs w:val="24"/>
              </w:rPr>
              <w:t>мление потребителей</w:t>
            </w:r>
            <w:r w:rsidR="00FD3E8E" w:rsidRPr="00CA1842">
              <w:rPr>
                <w:sz w:val="24"/>
                <w:szCs w:val="24"/>
              </w:rPr>
              <w:t>.</w:t>
            </w:r>
          </w:p>
        </w:tc>
      </w:tr>
      <w:tr w:rsidR="00C707C3" w:rsidRPr="00CA1842" w14:paraId="1B8C4028" w14:textId="77777777" w:rsidTr="00324F11">
        <w:trPr>
          <w:jc w:val="center"/>
        </w:trPr>
        <w:tc>
          <w:tcPr>
            <w:tcW w:w="2775" w:type="dxa"/>
          </w:tcPr>
          <w:p w14:paraId="17DC46FE" w14:textId="77777777" w:rsidR="00C707C3" w:rsidRPr="00CA1842" w:rsidRDefault="00C707C3" w:rsidP="00502997">
            <w:pPr>
              <w:pStyle w:val="afa"/>
              <w:keepNext w:val="0"/>
              <w:suppressAutoHyphens/>
              <w:ind w:right="-2"/>
              <w:rPr>
                <w:sz w:val="24"/>
                <w:szCs w:val="24"/>
              </w:rPr>
            </w:pPr>
            <w:r w:rsidRPr="00CA1842">
              <w:rPr>
                <w:sz w:val="24"/>
                <w:szCs w:val="24"/>
              </w:rPr>
              <w:t>Система защиты конфиденциальных данных</w:t>
            </w:r>
            <w:r w:rsidR="00FD3E8E" w:rsidRPr="00CA1842">
              <w:rPr>
                <w:sz w:val="24"/>
                <w:szCs w:val="24"/>
              </w:rPr>
              <w:t>.</w:t>
            </w:r>
          </w:p>
        </w:tc>
        <w:tc>
          <w:tcPr>
            <w:tcW w:w="6576" w:type="dxa"/>
          </w:tcPr>
          <w:p w14:paraId="789C3438" w14:textId="77777777" w:rsidR="00C707C3" w:rsidRPr="00CA1842" w:rsidRDefault="00C707C3" w:rsidP="00502997">
            <w:pPr>
              <w:pStyle w:val="afa"/>
              <w:keepNext w:val="0"/>
              <w:suppressAutoHyphens/>
              <w:ind w:right="-2"/>
              <w:rPr>
                <w:sz w:val="24"/>
                <w:szCs w:val="24"/>
              </w:rPr>
            </w:pPr>
            <w:r w:rsidRPr="00CA1842">
              <w:rPr>
                <w:sz w:val="24"/>
                <w:szCs w:val="24"/>
              </w:rPr>
              <w:t>Система позволяет организовать защиту конфиденциальных данных</w:t>
            </w:r>
            <w:r w:rsidR="00FD3E8E" w:rsidRPr="00CA1842">
              <w:rPr>
                <w:sz w:val="24"/>
                <w:szCs w:val="24"/>
              </w:rPr>
              <w:t>.</w:t>
            </w:r>
          </w:p>
        </w:tc>
      </w:tr>
      <w:tr w:rsidR="00C707C3" w:rsidRPr="00CA1842" w14:paraId="50DF59AA" w14:textId="77777777" w:rsidTr="00986F0C">
        <w:trPr>
          <w:jc w:val="center"/>
        </w:trPr>
        <w:tc>
          <w:tcPr>
            <w:tcW w:w="2775" w:type="dxa"/>
            <w:vAlign w:val="center"/>
          </w:tcPr>
          <w:p w14:paraId="6E860317" w14:textId="77777777" w:rsidR="00C707C3" w:rsidRPr="00CA1842" w:rsidRDefault="0011688E" w:rsidP="00986F0C">
            <w:pPr>
              <w:pStyle w:val="afa"/>
              <w:keepNext w:val="0"/>
              <w:suppressAutoHyphens/>
              <w:ind w:right="-2"/>
              <w:jc w:val="center"/>
              <w:rPr>
                <w:b/>
                <w:sz w:val="24"/>
                <w:szCs w:val="24"/>
              </w:rPr>
            </w:pPr>
            <w:r w:rsidRPr="00CA1842">
              <w:rPr>
                <w:b/>
                <w:sz w:val="24"/>
                <w:szCs w:val="24"/>
              </w:rPr>
              <w:t>До</w:t>
            </w:r>
            <w:r w:rsidR="00C707C3" w:rsidRPr="00CA1842">
              <w:rPr>
                <w:b/>
                <w:sz w:val="24"/>
                <w:szCs w:val="24"/>
              </w:rPr>
              <w:t>полнительные</w:t>
            </w:r>
          </w:p>
        </w:tc>
        <w:tc>
          <w:tcPr>
            <w:tcW w:w="6576" w:type="dxa"/>
          </w:tcPr>
          <w:p w14:paraId="26316AEA" w14:textId="77777777" w:rsidR="00C707C3" w:rsidRPr="00CA1842" w:rsidRDefault="00C707C3" w:rsidP="00502997">
            <w:pPr>
              <w:pStyle w:val="afa"/>
              <w:keepNext w:val="0"/>
              <w:suppressAutoHyphens/>
              <w:ind w:right="-2"/>
              <w:rPr>
                <w:sz w:val="24"/>
                <w:szCs w:val="24"/>
              </w:rPr>
            </w:pPr>
          </w:p>
        </w:tc>
      </w:tr>
      <w:tr w:rsidR="00C707C3" w:rsidRPr="00CA1842" w14:paraId="0E1EAFEF" w14:textId="77777777" w:rsidTr="00324F11">
        <w:trPr>
          <w:jc w:val="center"/>
        </w:trPr>
        <w:tc>
          <w:tcPr>
            <w:tcW w:w="2775" w:type="dxa"/>
          </w:tcPr>
          <w:p w14:paraId="237FB39D" w14:textId="77777777" w:rsidR="00C707C3" w:rsidRPr="00CA1842" w:rsidRDefault="00C707C3" w:rsidP="00502997">
            <w:pPr>
              <w:pStyle w:val="afa"/>
              <w:keepNext w:val="0"/>
              <w:suppressAutoHyphens/>
              <w:ind w:right="-2"/>
              <w:rPr>
                <w:sz w:val="24"/>
                <w:szCs w:val="24"/>
              </w:rPr>
            </w:pPr>
            <w:r w:rsidRPr="00CA1842">
              <w:rPr>
                <w:sz w:val="24"/>
                <w:szCs w:val="24"/>
              </w:rPr>
              <w:t>Система интеллек</w:t>
            </w:r>
            <w:r w:rsidR="00FD3E8E" w:rsidRPr="00CA1842">
              <w:rPr>
                <w:sz w:val="24"/>
                <w:szCs w:val="24"/>
              </w:rPr>
              <w:t>туального распределения звонков.</w:t>
            </w:r>
          </w:p>
        </w:tc>
        <w:tc>
          <w:tcPr>
            <w:tcW w:w="6576" w:type="dxa"/>
          </w:tcPr>
          <w:p w14:paraId="751A543D" w14:textId="77777777" w:rsidR="00C707C3" w:rsidRPr="00CA1842" w:rsidRDefault="00C707C3" w:rsidP="00502997">
            <w:pPr>
              <w:pStyle w:val="afa"/>
              <w:keepNext w:val="0"/>
              <w:suppressAutoHyphens/>
              <w:ind w:right="-2"/>
              <w:rPr>
                <w:sz w:val="24"/>
                <w:szCs w:val="24"/>
              </w:rPr>
            </w:pPr>
            <w:r w:rsidRPr="00CA1842">
              <w:rPr>
                <w:sz w:val="24"/>
                <w:szCs w:val="24"/>
              </w:rPr>
              <w:t>Система интеллектуальной маршрутизации вызова позволяет по собранным и имеющимся данным о потребителе, о загрузке линии и операторов – адресация вызова по оптимальному маршруту - динамическое управление приоритетом звонка в очереди, маршрутизация на основе уровня знаний оператора, условная маршрутизация вызова, маршрутизация вызов</w:t>
            </w:r>
            <w:r w:rsidR="004C2382" w:rsidRPr="00CA1842">
              <w:rPr>
                <w:sz w:val="24"/>
                <w:szCs w:val="24"/>
              </w:rPr>
              <w:t>ов на основе данных полученных из системы управления взаимоотношениями с потребителями</w:t>
            </w:r>
            <w:r w:rsidRPr="00CA1842">
              <w:rPr>
                <w:sz w:val="24"/>
                <w:szCs w:val="24"/>
              </w:rPr>
              <w:t>, и.т.</w:t>
            </w:r>
            <w:r w:rsidR="00FD3E8E" w:rsidRPr="00CA1842">
              <w:rPr>
                <w:sz w:val="24"/>
                <w:szCs w:val="24"/>
              </w:rPr>
              <w:t> </w:t>
            </w:r>
            <w:r w:rsidRPr="00CA1842">
              <w:rPr>
                <w:sz w:val="24"/>
                <w:szCs w:val="24"/>
              </w:rPr>
              <w:t>п.</w:t>
            </w:r>
          </w:p>
        </w:tc>
      </w:tr>
      <w:tr w:rsidR="00C707C3" w:rsidRPr="00CA1842" w14:paraId="7E11D1E4" w14:textId="77777777" w:rsidTr="00324F11">
        <w:trPr>
          <w:jc w:val="center"/>
        </w:trPr>
        <w:tc>
          <w:tcPr>
            <w:tcW w:w="2775" w:type="dxa"/>
          </w:tcPr>
          <w:p w14:paraId="4A501C65" w14:textId="77777777" w:rsidR="00C707C3" w:rsidRPr="00CA1842" w:rsidRDefault="00C707C3" w:rsidP="00502997">
            <w:pPr>
              <w:pStyle w:val="afa"/>
              <w:keepNext w:val="0"/>
              <w:suppressAutoHyphens/>
              <w:ind w:right="-2"/>
              <w:rPr>
                <w:sz w:val="24"/>
                <w:szCs w:val="24"/>
              </w:rPr>
            </w:pPr>
            <w:r w:rsidRPr="00CA1842">
              <w:rPr>
                <w:sz w:val="24"/>
                <w:szCs w:val="24"/>
              </w:rPr>
              <w:t>Систе</w:t>
            </w:r>
            <w:r w:rsidR="00FD3E8E" w:rsidRPr="00CA1842">
              <w:rPr>
                <w:sz w:val="24"/>
                <w:szCs w:val="24"/>
              </w:rPr>
              <w:t>ма преобразования текста в речь.</w:t>
            </w:r>
          </w:p>
        </w:tc>
        <w:tc>
          <w:tcPr>
            <w:tcW w:w="6576" w:type="dxa"/>
          </w:tcPr>
          <w:p w14:paraId="7E5E2DD9" w14:textId="77777777" w:rsidR="00C707C3" w:rsidRPr="00CA1842" w:rsidRDefault="00C707C3" w:rsidP="00502997">
            <w:pPr>
              <w:pStyle w:val="afa"/>
              <w:keepNext w:val="0"/>
              <w:suppressAutoHyphens/>
              <w:ind w:right="-2"/>
              <w:rPr>
                <w:sz w:val="24"/>
                <w:szCs w:val="24"/>
              </w:rPr>
            </w:pPr>
            <w:r w:rsidRPr="00CA1842">
              <w:rPr>
                <w:sz w:val="24"/>
                <w:szCs w:val="24"/>
              </w:rPr>
              <w:t>Система пре</w:t>
            </w:r>
            <w:r w:rsidR="0011688E" w:rsidRPr="00CA1842">
              <w:rPr>
                <w:sz w:val="24"/>
                <w:szCs w:val="24"/>
              </w:rPr>
              <w:t>до</w:t>
            </w:r>
            <w:r w:rsidRPr="00CA1842">
              <w:rPr>
                <w:sz w:val="24"/>
                <w:szCs w:val="24"/>
              </w:rPr>
              <w:t xml:space="preserve">ставляет возможность абонентам получать информацию от </w:t>
            </w:r>
            <w:r w:rsidRPr="00CA1842">
              <w:rPr>
                <w:bCs/>
                <w:sz w:val="24"/>
                <w:szCs w:val="24"/>
              </w:rPr>
              <w:t>Контакт</w:t>
            </w:r>
            <w:r w:rsidR="004B3135" w:rsidRPr="00CA1842">
              <w:rPr>
                <w:bCs/>
                <w:sz w:val="24"/>
                <w:szCs w:val="24"/>
              </w:rPr>
              <w:t xml:space="preserve">ного </w:t>
            </w:r>
            <w:r w:rsidRPr="00CA1842">
              <w:rPr>
                <w:bCs/>
                <w:sz w:val="24"/>
                <w:szCs w:val="24"/>
              </w:rPr>
              <w:t>центра</w:t>
            </w:r>
            <w:r w:rsidRPr="00CA1842">
              <w:rPr>
                <w:sz w:val="24"/>
                <w:szCs w:val="24"/>
              </w:rPr>
              <w:t xml:space="preserve"> в у</w:t>
            </w:r>
            <w:r w:rsidR="0011688E" w:rsidRPr="00CA1842">
              <w:rPr>
                <w:sz w:val="24"/>
                <w:szCs w:val="24"/>
              </w:rPr>
              <w:t>до</w:t>
            </w:r>
            <w:r w:rsidRPr="00CA1842">
              <w:rPr>
                <w:sz w:val="24"/>
                <w:szCs w:val="24"/>
              </w:rPr>
              <w:t>бном для восприятия виде. Системы используются, когда пре</w:t>
            </w:r>
            <w:r w:rsidR="0011688E" w:rsidRPr="00CA1842">
              <w:rPr>
                <w:sz w:val="24"/>
                <w:szCs w:val="24"/>
              </w:rPr>
              <w:t>до</w:t>
            </w:r>
            <w:r w:rsidRPr="00CA1842">
              <w:rPr>
                <w:sz w:val="24"/>
                <w:szCs w:val="24"/>
              </w:rPr>
              <w:t>ставляемая информация потребителю имеет уникальный, не повторяющийся характер и ее нельзя представить в виде набора фраз</w:t>
            </w:r>
            <w:r w:rsidR="00FD3E8E" w:rsidRPr="00CA1842">
              <w:rPr>
                <w:sz w:val="24"/>
                <w:szCs w:val="24"/>
              </w:rPr>
              <w:t>.</w:t>
            </w:r>
          </w:p>
        </w:tc>
      </w:tr>
      <w:tr w:rsidR="00C707C3" w:rsidRPr="00CA1842" w14:paraId="076722B1" w14:textId="77777777" w:rsidTr="00324F11">
        <w:trPr>
          <w:jc w:val="center"/>
        </w:trPr>
        <w:tc>
          <w:tcPr>
            <w:tcW w:w="2775" w:type="dxa"/>
          </w:tcPr>
          <w:p w14:paraId="0CAE25F8" w14:textId="77777777" w:rsidR="00C707C3" w:rsidRPr="00CA1842" w:rsidRDefault="00C707C3" w:rsidP="00502997">
            <w:pPr>
              <w:pStyle w:val="afa"/>
              <w:keepNext w:val="0"/>
              <w:suppressAutoHyphens/>
              <w:ind w:right="-2"/>
              <w:rPr>
                <w:sz w:val="24"/>
                <w:szCs w:val="24"/>
                <w:lang w:val="en-US"/>
              </w:rPr>
            </w:pPr>
            <w:r w:rsidRPr="00CA1842">
              <w:rPr>
                <w:sz w:val="24"/>
                <w:szCs w:val="24"/>
              </w:rPr>
              <w:t>Система</w:t>
            </w:r>
            <w:r w:rsidRPr="00CA1842">
              <w:rPr>
                <w:sz w:val="24"/>
                <w:szCs w:val="24"/>
                <w:lang w:val="en-US"/>
              </w:rPr>
              <w:t xml:space="preserve"> </w:t>
            </w:r>
            <w:r w:rsidRPr="00CA1842">
              <w:rPr>
                <w:sz w:val="24"/>
                <w:szCs w:val="24"/>
              </w:rPr>
              <w:t>распознавания</w:t>
            </w:r>
            <w:r w:rsidRPr="00CA1842">
              <w:rPr>
                <w:sz w:val="24"/>
                <w:szCs w:val="24"/>
                <w:lang w:val="en-US"/>
              </w:rPr>
              <w:t xml:space="preserve"> </w:t>
            </w:r>
            <w:r w:rsidRPr="00CA1842">
              <w:rPr>
                <w:sz w:val="24"/>
                <w:szCs w:val="24"/>
              </w:rPr>
              <w:t>речи</w:t>
            </w:r>
            <w:r w:rsidR="00FD3E8E" w:rsidRPr="00CA1842">
              <w:rPr>
                <w:sz w:val="24"/>
                <w:szCs w:val="24"/>
                <w:lang w:val="en-US"/>
              </w:rPr>
              <w:t>.</w:t>
            </w:r>
          </w:p>
        </w:tc>
        <w:tc>
          <w:tcPr>
            <w:tcW w:w="6576" w:type="dxa"/>
          </w:tcPr>
          <w:p w14:paraId="0FF3649A" w14:textId="77777777" w:rsidR="00C707C3" w:rsidRPr="00CA1842" w:rsidRDefault="00C707C3" w:rsidP="00502997">
            <w:pPr>
              <w:pStyle w:val="afa"/>
              <w:keepNext w:val="0"/>
              <w:suppressAutoHyphens/>
              <w:ind w:right="-2"/>
              <w:rPr>
                <w:sz w:val="24"/>
                <w:szCs w:val="24"/>
              </w:rPr>
            </w:pPr>
            <w:r w:rsidRPr="00CA1842">
              <w:rPr>
                <w:sz w:val="24"/>
                <w:szCs w:val="24"/>
              </w:rPr>
              <w:t>Система пре</w:t>
            </w:r>
            <w:r w:rsidR="0011688E" w:rsidRPr="00CA1842">
              <w:rPr>
                <w:sz w:val="24"/>
                <w:szCs w:val="24"/>
              </w:rPr>
              <w:t>до</w:t>
            </w:r>
            <w:r w:rsidRPr="00CA1842">
              <w:rPr>
                <w:sz w:val="24"/>
                <w:szCs w:val="24"/>
              </w:rPr>
              <w:t>ставляет возможность абонентам пре</w:t>
            </w:r>
            <w:r w:rsidR="0011688E" w:rsidRPr="00CA1842">
              <w:rPr>
                <w:sz w:val="24"/>
                <w:szCs w:val="24"/>
              </w:rPr>
              <w:t>до</w:t>
            </w:r>
            <w:r w:rsidRPr="00CA1842">
              <w:rPr>
                <w:sz w:val="24"/>
                <w:szCs w:val="24"/>
              </w:rPr>
              <w:t xml:space="preserve">ставить информацию компании через </w:t>
            </w:r>
            <w:r w:rsidRPr="00CA1842">
              <w:rPr>
                <w:bCs/>
                <w:sz w:val="24"/>
                <w:szCs w:val="24"/>
              </w:rPr>
              <w:t>Контакт</w:t>
            </w:r>
            <w:r w:rsidR="004B3135" w:rsidRPr="00CA1842">
              <w:rPr>
                <w:bCs/>
                <w:sz w:val="24"/>
                <w:szCs w:val="24"/>
              </w:rPr>
              <w:t>н</w:t>
            </w:r>
            <w:r w:rsidR="005C0E3E" w:rsidRPr="00CA1842">
              <w:rPr>
                <w:bCs/>
                <w:sz w:val="24"/>
                <w:szCs w:val="24"/>
              </w:rPr>
              <w:t>ый</w:t>
            </w:r>
            <w:r w:rsidR="004B3135" w:rsidRPr="00CA1842">
              <w:rPr>
                <w:bCs/>
                <w:sz w:val="24"/>
                <w:szCs w:val="24"/>
              </w:rPr>
              <w:t xml:space="preserve"> </w:t>
            </w:r>
            <w:r w:rsidRPr="00CA1842">
              <w:rPr>
                <w:bCs/>
                <w:sz w:val="24"/>
                <w:szCs w:val="24"/>
              </w:rPr>
              <w:t>центр, например, для пре</w:t>
            </w:r>
            <w:r w:rsidR="0011688E" w:rsidRPr="00CA1842">
              <w:rPr>
                <w:bCs/>
                <w:sz w:val="24"/>
                <w:szCs w:val="24"/>
              </w:rPr>
              <w:t>до</w:t>
            </w:r>
            <w:r w:rsidRPr="00CA1842">
              <w:rPr>
                <w:bCs/>
                <w:sz w:val="24"/>
                <w:szCs w:val="24"/>
              </w:rPr>
              <w:t>ставления текущих показаний приборов учета электроэнергии</w:t>
            </w:r>
            <w:r w:rsidR="00FD3E8E" w:rsidRPr="00CA1842">
              <w:rPr>
                <w:bCs/>
                <w:sz w:val="24"/>
                <w:szCs w:val="24"/>
              </w:rPr>
              <w:t>.</w:t>
            </w:r>
          </w:p>
        </w:tc>
      </w:tr>
      <w:tr w:rsidR="00C707C3" w:rsidRPr="00CA1842" w14:paraId="728B8860" w14:textId="77777777" w:rsidTr="00324F11">
        <w:trPr>
          <w:jc w:val="center"/>
        </w:trPr>
        <w:tc>
          <w:tcPr>
            <w:tcW w:w="2775" w:type="dxa"/>
          </w:tcPr>
          <w:p w14:paraId="1AAAA35D" w14:textId="77777777" w:rsidR="00C707C3" w:rsidRPr="00CA1842" w:rsidRDefault="00C707C3" w:rsidP="00502997">
            <w:pPr>
              <w:pStyle w:val="afa"/>
              <w:keepNext w:val="0"/>
              <w:suppressAutoHyphens/>
              <w:ind w:right="-2"/>
              <w:rPr>
                <w:sz w:val="24"/>
                <w:szCs w:val="24"/>
              </w:rPr>
            </w:pPr>
            <w:r w:rsidRPr="00CA1842">
              <w:rPr>
                <w:sz w:val="24"/>
                <w:szCs w:val="24"/>
              </w:rPr>
              <w:t xml:space="preserve">Система упреждающего </w:t>
            </w:r>
            <w:r w:rsidR="0011688E" w:rsidRPr="00CA1842">
              <w:rPr>
                <w:sz w:val="24"/>
                <w:szCs w:val="24"/>
              </w:rPr>
              <w:t>до</w:t>
            </w:r>
            <w:r w:rsidR="00FD3E8E" w:rsidRPr="00CA1842">
              <w:rPr>
                <w:sz w:val="24"/>
                <w:szCs w:val="24"/>
              </w:rPr>
              <w:t>звона.</w:t>
            </w:r>
          </w:p>
        </w:tc>
        <w:tc>
          <w:tcPr>
            <w:tcW w:w="6576" w:type="dxa"/>
          </w:tcPr>
          <w:p w14:paraId="1F49F011" w14:textId="77777777" w:rsidR="00C707C3" w:rsidRPr="00CA1842" w:rsidRDefault="00C707C3" w:rsidP="00502997">
            <w:pPr>
              <w:pStyle w:val="afa"/>
              <w:keepNext w:val="0"/>
              <w:suppressAutoHyphens/>
              <w:ind w:right="-2"/>
              <w:rPr>
                <w:sz w:val="24"/>
                <w:szCs w:val="24"/>
              </w:rPr>
            </w:pPr>
            <w:r w:rsidRPr="00CA1842">
              <w:rPr>
                <w:sz w:val="24"/>
                <w:szCs w:val="24"/>
              </w:rPr>
              <w:t xml:space="preserve">Система позволяет оптимизировать процедуру организации массовых исходящих вызовов. Система самостоятельно устанавливает соединение с абонентами из списка, определяет «живой» ответ и передает вызов оператору или на модуль </w:t>
            </w:r>
            <w:r w:rsidR="00A10127" w:rsidRPr="00CA1842">
              <w:rPr>
                <w:sz w:val="24"/>
                <w:szCs w:val="24"/>
              </w:rPr>
              <w:t>интерактивного автоответчика</w:t>
            </w:r>
            <w:r w:rsidR="00FD3E8E" w:rsidRPr="00CA1842">
              <w:rPr>
                <w:sz w:val="24"/>
                <w:szCs w:val="24"/>
              </w:rPr>
              <w:t>.</w:t>
            </w:r>
          </w:p>
        </w:tc>
      </w:tr>
      <w:tr w:rsidR="00C707C3" w:rsidRPr="00CA1842" w14:paraId="1D2544DA" w14:textId="77777777" w:rsidTr="00324F11">
        <w:trPr>
          <w:jc w:val="center"/>
        </w:trPr>
        <w:tc>
          <w:tcPr>
            <w:tcW w:w="2775" w:type="dxa"/>
          </w:tcPr>
          <w:p w14:paraId="6DFBC0A9" w14:textId="77777777" w:rsidR="00C707C3" w:rsidRPr="00CA1842" w:rsidRDefault="00C707C3" w:rsidP="00502997">
            <w:pPr>
              <w:pStyle w:val="afa"/>
              <w:keepNext w:val="0"/>
              <w:suppressAutoHyphens/>
              <w:ind w:right="-2"/>
              <w:rPr>
                <w:sz w:val="24"/>
                <w:szCs w:val="24"/>
              </w:rPr>
            </w:pPr>
            <w:r w:rsidRPr="00CA1842">
              <w:rPr>
                <w:sz w:val="24"/>
                <w:szCs w:val="24"/>
              </w:rPr>
              <w:lastRenderedPageBreak/>
              <w:t>Нейросетевой агент</w:t>
            </w:r>
            <w:r w:rsidR="00FD3E8E" w:rsidRPr="00CA1842">
              <w:rPr>
                <w:sz w:val="24"/>
                <w:szCs w:val="24"/>
              </w:rPr>
              <w:t>.</w:t>
            </w:r>
          </w:p>
        </w:tc>
        <w:tc>
          <w:tcPr>
            <w:tcW w:w="6576" w:type="dxa"/>
          </w:tcPr>
          <w:p w14:paraId="6E1B01E9" w14:textId="77777777" w:rsidR="00C707C3" w:rsidRPr="00CA1842" w:rsidRDefault="00C707C3" w:rsidP="00502997">
            <w:pPr>
              <w:pStyle w:val="afa"/>
              <w:keepNext w:val="0"/>
              <w:suppressAutoHyphens/>
              <w:ind w:right="-2"/>
              <w:rPr>
                <w:sz w:val="24"/>
                <w:szCs w:val="24"/>
              </w:rPr>
            </w:pPr>
            <w:r w:rsidRPr="00CA1842">
              <w:rPr>
                <w:sz w:val="24"/>
                <w:szCs w:val="24"/>
              </w:rPr>
              <w:t>Нейросетевой программный комплекс, предназначенный для автоматического поиска запрашиваемой клиентом информации в справочных системах компании и выдаче ответов в голосовом или текстовом форматах с использованием технологий искусственного интеллекта.</w:t>
            </w:r>
          </w:p>
        </w:tc>
      </w:tr>
    </w:tbl>
    <w:p w14:paraId="2D4CC470" w14:textId="772F8E48" w:rsidR="00532606" w:rsidRPr="00120CC5" w:rsidRDefault="00532606" w:rsidP="00502997">
      <w:pPr>
        <w:suppressAutoHyphens/>
        <w:ind w:right="-2"/>
        <w:rPr>
          <w:sz w:val="26"/>
          <w:szCs w:val="26"/>
        </w:rPr>
      </w:pPr>
      <w:r w:rsidRPr="00F63CAE">
        <w:rPr>
          <w:sz w:val="26"/>
          <w:szCs w:val="26"/>
        </w:rPr>
        <w:br w:type="page"/>
      </w:r>
    </w:p>
    <w:p w14:paraId="7518D0E7" w14:textId="73B881F5" w:rsidR="002E5302" w:rsidRPr="00120CC5" w:rsidRDefault="00120CC5" w:rsidP="00B14DEE">
      <w:pPr>
        <w:keepNext w:val="0"/>
        <w:numPr>
          <w:ilvl w:val="0"/>
          <w:numId w:val="19"/>
        </w:numPr>
        <w:tabs>
          <w:tab w:val="left" w:pos="3402"/>
        </w:tabs>
        <w:suppressAutoHyphens/>
        <w:spacing w:before="240" w:after="120" w:line="240" w:lineRule="auto"/>
        <w:ind w:left="2268" w:hanging="992"/>
        <w:jc w:val="center"/>
        <w:outlineLvl w:val="0"/>
        <w:rPr>
          <w:rFonts w:eastAsia="Calibri"/>
          <w:sz w:val="32"/>
          <w:szCs w:val="32"/>
          <w:lang w:eastAsia="en-US"/>
        </w:rPr>
      </w:pPr>
      <w:bookmarkStart w:id="264" w:name="_Ref139893175"/>
      <w:bookmarkStart w:id="265" w:name="_Toc139893844"/>
      <w:r w:rsidRPr="00120CC5">
        <w:rPr>
          <w:rFonts w:eastAsia="Calibri"/>
          <w:sz w:val="32"/>
          <w:szCs w:val="32"/>
          <w:lang w:eastAsia="en-US"/>
        </w:rPr>
        <w:lastRenderedPageBreak/>
        <w:t>Структура и содержание раздела «потребители»</w:t>
      </w:r>
      <w:bookmarkEnd w:id="264"/>
      <w:bookmarkEnd w:id="265"/>
      <w:r w:rsidRPr="00120CC5">
        <w:rPr>
          <w:rFonts w:eastAsia="Calibri"/>
          <w:sz w:val="32"/>
          <w:szCs w:val="32"/>
          <w:lang w:eastAsia="en-US"/>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8"/>
        <w:gridCol w:w="2705"/>
        <w:gridCol w:w="4830"/>
      </w:tblGrid>
      <w:tr w:rsidR="00B50BAF" w:rsidRPr="00F63CAE" w14:paraId="71731547" w14:textId="77777777" w:rsidTr="00324F11">
        <w:trPr>
          <w:trHeight w:val="20"/>
        </w:trPr>
        <w:tc>
          <w:tcPr>
            <w:tcW w:w="1708" w:type="dxa"/>
            <w:tcBorders>
              <w:bottom w:val="double" w:sz="4" w:space="0" w:color="auto"/>
            </w:tcBorders>
            <w:vAlign w:val="center"/>
          </w:tcPr>
          <w:bookmarkEnd w:id="44"/>
          <w:p w14:paraId="5413346A" w14:textId="77777777" w:rsidR="00B50BAF" w:rsidRPr="00F63CAE" w:rsidRDefault="00B50BAF" w:rsidP="00502997">
            <w:pPr>
              <w:pStyle w:val="afa"/>
              <w:keepNext w:val="0"/>
              <w:suppressAutoHyphens/>
              <w:ind w:right="-2"/>
              <w:jc w:val="center"/>
              <w:rPr>
                <w:b/>
              </w:rPr>
            </w:pPr>
            <w:r w:rsidRPr="00F63CAE">
              <w:rPr>
                <w:b/>
              </w:rPr>
              <w:t>Наименование раздела</w:t>
            </w:r>
          </w:p>
        </w:tc>
        <w:tc>
          <w:tcPr>
            <w:tcW w:w="2705" w:type="dxa"/>
            <w:tcBorders>
              <w:bottom w:val="double" w:sz="4" w:space="0" w:color="auto"/>
            </w:tcBorders>
            <w:vAlign w:val="center"/>
          </w:tcPr>
          <w:p w14:paraId="7FCEA224" w14:textId="77777777" w:rsidR="00B50BAF" w:rsidRPr="00F63CAE" w:rsidRDefault="00B50BAF" w:rsidP="00502997">
            <w:pPr>
              <w:pStyle w:val="afa"/>
              <w:keepNext w:val="0"/>
              <w:suppressAutoHyphens/>
              <w:ind w:right="-2"/>
              <w:jc w:val="center"/>
              <w:rPr>
                <w:b/>
              </w:rPr>
            </w:pPr>
            <w:r w:rsidRPr="00F63CAE">
              <w:rPr>
                <w:b/>
              </w:rPr>
              <w:t>Содержание раздела</w:t>
            </w:r>
          </w:p>
        </w:tc>
        <w:tc>
          <w:tcPr>
            <w:tcW w:w="4830" w:type="dxa"/>
            <w:tcBorders>
              <w:bottom w:val="double" w:sz="4" w:space="0" w:color="auto"/>
            </w:tcBorders>
            <w:vAlign w:val="center"/>
          </w:tcPr>
          <w:p w14:paraId="352F44E7" w14:textId="77777777" w:rsidR="00B50BAF" w:rsidRPr="00F63CAE" w:rsidRDefault="00B50BAF" w:rsidP="00502997">
            <w:pPr>
              <w:pStyle w:val="afa"/>
              <w:keepNext w:val="0"/>
              <w:suppressAutoHyphens/>
              <w:ind w:right="-2"/>
              <w:jc w:val="center"/>
              <w:rPr>
                <w:b/>
              </w:rPr>
            </w:pPr>
            <w:r w:rsidRPr="00F63CAE">
              <w:rPr>
                <w:b/>
              </w:rPr>
              <w:t>Информация, содержащаяся в разделе</w:t>
            </w:r>
          </w:p>
        </w:tc>
      </w:tr>
      <w:tr w:rsidR="00B50BAF" w:rsidRPr="00F63CAE" w14:paraId="3746872A" w14:textId="77777777" w:rsidTr="00324F11">
        <w:trPr>
          <w:trHeight w:val="20"/>
        </w:trPr>
        <w:tc>
          <w:tcPr>
            <w:tcW w:w="1708" w:type="dxa"/>
            <w:vMerge w:val="restart"/>
            <w:tcBorders>
              <w:top w:val="double" w:sz="4" w:space="0" w:color="auto"/>
            </w:tcBorders>
          </w:tcPr>
          <w:p w14:paraId="670429F2" w14:textId="77777777" w:rsidR="00B50BAF" w:rsidRPr="00F63CAE" w:rsidRDefault="00B50BAF" w:rsidP="00502997">
            <w:pPr>
              <w:pStyle w:val="afa"/>
              <w:keepNext w:val="0"/>
              <w:suppressAutoHyphens/>
              <w:ind w:right="-2"/>
            </w:pPr>
            <w:r w:rsidRPr="00F63CAE">
              <w:t>Территория обслуживания филиала</w:t>
            </w:r>
            <w:r w:rsidR="00A45D79">
              <w:t>.</w:t>
            </w:r>
          </w:p>
        </w:tc>
        <w:tc>
          <w:tcPr>
            <w:tcW w:w="2705" w:type="dxa"/>
            <w:tcBorders>
              <w:top w:val="double" w:sz="4" w:space="0" w:color="auto"/>
            </w:tcBorders>
          </w:tcPr>
          <w:p w14:paraId="25CA0B26" w14:textId="77777777" w:rsidR="00B50BAF" w:rsidRPr="00F63CAE" w:rsidRDefault="00B50BAF" w:rsidP="00502997">
            <w:pPr>
              <w:pStyle w:val="afa"/>
              <w:keepNext w:val="0"/>
              <w:suppressAutoHyphens/>
              <w:ind w:right="-2"/>
            </w:pPr>
            <w:r w:rsidRPr="00F63CAE">
              <w:t>Общая информация</w:t>
            </w:r>
            <w:r w:rsidR="00A45D79">
              <w:t>.</w:t>
            </w:r>
          </w:p>
        </w:tc>
        <w:tc>
          <w:tcPr>
            <w:tcW w:w="4830" w:type="dxa"/>
            <w:tcBorders>
              <w:top w:val="double" w:sz="4" w:space="0" w:color="auto"/>
            </w:tcBorders>
          </w:tcPr>
          <w:p w14:paraId="531A694D" w14:textId="77777777" w:rsidR="00C30C56" w:rsidRPr="00F63CAE" w:rsidRDefault="00B50BAF" w:rsidP="00502997">
            <w:pPr>
              <w:pStyle w:val="afa"/>
              <w:keepNext w:val="0"/>
              <w:suppressAutoHyphens/>
              <w:ind w:right="-2"/>
            </w:pPr>
            <w:r w:rsidRPr="00F63CAE">
              <w:t>Общая информация о</w:t>
            </w:r>
            <w:r w:rsidR="009A43A7" w:rsidRPr="00F63CAE">
              <w:t xml:space="preserve"> </w:t>
            </w:r>
            <w:r w:rsidR="0011688E">
              <w:t>Обществ</w:t>
            </w:r>
            <w:r w:rsidR="00697CC8">
              <w:t>е</w:t>
            </w:r>
            <w:r w:rsidR="009A43A7" w:rsidRPr="00F63CAE">
              <w:t xml:space="preserve"> </w:t>
            </w:r>
            <w:r w:rsidR="001A42FA" w:rsidRPr="00F63CAE">
              <w:t>и его филиалах</w:t>
            </w:r>
            <w:r w:rsidR="009A43A7" w:rsidRPr="00F63CAE">
              <w:t xml:space="preserve"> </w:t>
            </w:r>
            <w:r w:rsidR="00C30C56" w:rsidRPr="00F63CAE">
              <w:t>Перечень зон деятельности сетевой организации с детализацией по населенным пунктам и районам горо</w:t>
            </w:r>
            <w:r w:rsidR="0011688E">
              <w:t>до</w:t>
            </w:r>
            <w:r w:rsidR="00C30C56" w:rsidRPr="00F63CAE">
              <w:t>в, определяемых в соответствии с границами балансовой принадлежности электросетевого хозяйства, находящегося в собственности филиала или принадлежащего ему на ином законном основании</w:t>
            </w:r>
            <w:r w:rsidR="00A45D79">
              <w:t>.</w:t>
            </w:r>
          </w:p>
        </w:tc>
      </w:tr>
      <w:tr w:rsidR="00B50BAF" w:rsidRPr="00F63CAE" w14:paraId="6A6C3E6C" w14:textId="77777777" w:rsidTr="00324F11">
        <w:trPr>
          <w:trHeight w:val="20"/>
        </w:trPr>
        <w:tc>
          <w:tcPr>
            <w:tcW w:w="1708" w:type="dxa"/>
            <w:vMerge/>
          </w:tcPr>
          <w:p w14:paraId="27BC2815" w14:textId="77777777" w:rsidR="00B50BAF" w:rsidRPr="00F63CAE" w:rsidRDefault="00B50BAF" w:rsidP="00502997">
            <w:pPr>
              <w:pStyle w:val="afa"/>
              <w:keepNext w:val="0"/>
              <w:suppressAutoHyphens/>
              <w:ind w:right="-2"/>
            </w:pPr>
          </w:p>
        </w:tc>
        <w:tc>
          <w:tcPr>
            <w:tcW w:w="2705" w:type="dxa"/>
          </w:tcPr>
          <w:p w14:paraId="785A6E97" w14:textId="77777777" w:rsidR="00A45D79" w:rsidRDefault="00B50BAF" w:rsidP="00502997">
            <w:pPr>
              <w:pStyle w:val="afa"/>
              <w:keepNext w:val="0"/>
              <w:suppressAutoHyphens/>
              <w:ind w:right="-2"/>
            </w:pPr>
            <w:r w:rsidRPr="00F63CAE">
              <w:t xml:space="preserve">Техническое состояние </w:t>
            </w:r>
          </w:p>
          <w:p w14:paraId="40518334" w14:textId="77777777" w:rsidR="00B50BAF" w:rsidRPr="00F63CAE" w:rsidRDefault="00B50BAF" w:rsidP="00502997">
            <w:pPr>
              <w:pStyle w:val="afa"/>
              <w:keepNext w:val="0"/>
              <w:suppressAutoHyphens/>
              <w:ind w:right="-2"/>
            </w:pPr>
            <w:r w:rsidRPr="00F63CAE">
              <w:t>сетей</w:t>
            </w:r>
            <w:r w:rsidR="00A45D79">
              <w:t>.</w:t>
            </w:r>
          </w:p>
        </w:tc>
        <w:tc>
          <w:tcPr>
            <w:tcW w:w="4830" w:type="dxa"/>
          </w:tcPr>
          <w:p w14:paraId="12232E8C" w14:textId="77777777" w:rsidR="00C30C56" w:rsidRPr="00F63CAE" w:rsidRDefault="00B50BAF" w:rsidP="00502997">
            <w:pPr>
              <w:keepNext w:val="0"/>
              <w:suppressAutoHyphens/>
              <w:spacing w:line="240" w:lineRule="auto"/>
              <w:ind w:right="-2" w:firstLine="0"/>
              <w:rPr>
                <w:sz w:val="20"/>
                <w:szCs w:val="20"/>
              </w:rPr>
            </w:pPr>
            <w:r w:rsidRPr="00F63CAE">
              <w:rPr>
                <w:sz w:val="20"/>
                <w:szCs w:val="20"/>
              </w:rPr>
              <w:t>Сведения о техническом состоянии сетей</w:t>
            </w:r>
            <w:r w:rsidR="00C30C56" w:rsidRPr="00F63CAE">
              <w:rPr>
                <w:sz w:val="20"/>
                <w:szCs w:val="20"/>
              </w:rPr>
              <w:t xml:space="preserve">, в том числе: </w:t>
            </w:r>
          </w:p>
          <w:p w14:paraId="6ABD5D5D" w14:textId="77777777" w:rsidR="00C30C56" w:rsidRPr="00F63CAE" w:rsidRDefault="00C30C56" w:rsidP="00502997">
            <w:pPr>
              <w:keepNext w:val="0"/>
              <w:suppressAutoHyphens/>
              <w:spacing w:line="240" w:lineRule="auto"/>
              <w:ind w:right="-2" w:firstLine="0"/>
              <w:rPr>
                <w:sz w:val="20"/>
                <w:szCs w:val="20"/>
              </w:rPr>
            </w:pPr>
            <w:r w:rsidRPr="00F63CAE">
              <w:rPr>
                <w:sz w:val="20"/>
                <w:szCs w:val="20"/>
              </w:rPr>
              <w:t>1) сводные данные об аварийных отключениях в месяц по границам территориальных зон деятельности организации, вызванных авариями или внеплановыми отключениями объектов электросетевого хозяйства, с указанием даты аварийного отключения объектов электросетевого хозяйства и включения их в работу, причин аварий (по итогам рассле</w:t>
            </w:r>
            <w:r w:rsidR="0011688E">
              <w:rPr>
                <w:sz w:val="20"/>
                <w:szCs w:val="20"/>
              </w:rPr>
              <w:t>до</w:t>
            </w:r>
            <w:r w:rsidRPr="00F63CAE">
              <w:rPr>
                <w:sz w:val="20"/>
                <w:szCs w:val="20"/>
              </w:rPr>
              <w:t xml:space="preserve">вания в установленном порядке) и мероприятий по их устранению; </w:t>
            </w:r>
          </w:p>
          <w:p w14:paraId="7DB3B4F0" w14:textId="77777777" w:rsidR="00C30C56" w:rsidRPr="00F63CAE" w:rsidRDefault="00C30C56" w:rsidP="00502997">
            <w:pPr>
              <w:keepNext w:val="0"/>
              <w:suppressAutoHyphens/>
              <w:spacing w:line="240" w:lineRule="auto"/>
              <w:ind w:right="-2" w:firstLine="0"/>
              <w:rPr>
                <w:sz w:val="20"/>
                <w:szCs w:val="20"/>
              </w:rPr>
            </w:pPr>
            <w:r w:rsidRPr="00F63CAE">
              <w:rPr>
                <w:sz w:val="20"/>
                <w:szCs w:val="20"/>
              </w:rPr>
              <w:t>2) объем не</w:t>
            </w:r>
            <w:r w:rsidR="0011688E">
              <w:rPr>
                <w:sz w:val="20"/>
                <w:szCs w:val="20"/>
              </w:rPr>
              <w:t>до</w:t>
            </w:r>
            <w:r w:rsidRPr="00F63CAE">
              <w:rPr>
                <w:sz w:val="20"/>
                <w:szCs w:val="20"/>
              </w:rPr>
              <w:t xml:space="preserve">поставленной в результате аварийных отключений электрической энергии; </w:t>
            </w:r>
          </w:p>
          <w:p w14:paraId="72315A90" w14:textId="77777777" w:rsidR="00B50BAF" w:rsidRPr="00A45D79" w:rsidRDefault="00C30C56" w:rsidP="00502997">
            <w:pPr>
              <w:keepNext w:val="0"/>
              <w:suppressAutoHyphens/>
              <w:spacing w:line="240" w:lineRule="auto"/>
              <w:ind w:right="-2" w:firstLine="0"/>
              <w:rPr>
                <w:sz w:val="20"/>
                <w:szCs w:val="20"/>
              </w:rPr>
            </w:pPr>
            <w:r w:rsidRPr="00F63CAE">
              <w:rPr>
                <w:sz w:val="20"/>
                <w:szCs w:val="20"/>
              </w:rPr>
              <w:t>3) ввод в ремонт и вывод из ремонта электросетевых объектов с указан</w:t>
            </w:r>
            <w:r w:rsidR="00A45D79">
              <w:rPr>
                <w:sz w:val="20"/>
                <w:szCs w:val="20"/>
              </w:rPr>
              <w:t>ием сроков (сводная информация).</w:t>
            </w:r>
          </w:p>
        </w:tc>
      </w:tr>
      <w:tr w:rsidR="00B50BAF" w:rsidRPr="00F63CAE" w14:paraId="3D0A70E4" w14:textId="77777777" w:rsidTr="00324F11">
        <w:trPr>
          <w:trHeight w:val="20"/>
        </w:trPr>
        <w:tc>
          <w:tcPr>
            <w:tcW w:w="1708" w:type="dxa"/>
            <w:vMerge/>
          </w:tcPr>
          <w:p w14:paraId="55A395AB" w14:textId="77777777" w:rsidR="00B50BAF" w:rsidRPr="00F63CAE" w:rsidRDefault="00B50BAF" w:rsidP="00502997">
            <w:pPr>
              <w:pStyle w:val="afa"/>
              <w:keepNext w:val="0"/>
              <w:suppressAutoHyphens/>
              <w:ind w:right="-2"/>
            </w:pPr>
          </w:p>
        </w:tc>
        <w:tc>
          <w:tcPr>
            <w:tcW w:w="2705" w:type="dxa"/>
            <w:shd w:val="clear" w:color="auto" w:fill="auto"/>
          </w:tcPr>
          <w:p w14:paraId="7FB19231" w14:textId="77777777" w:rsidR="00B50BAF" w:rsidRPr="00F63CAE" w:rsidRDefault="00B50BAF" w:rsidP="00502997">
            <w:pPr>
              <w:pStyle w:val="afa"/>
              <w:keepNext w:val="0"/>
              <w:suppressAutoHyphens/>
              <w:ind w:right="-2"/>
            </w:pPr>
            <w:r w:rsidRPr="00F63CAE">
              <w:t>Питающие центры</w:t>
            </w:r>
            <w:r w:rsidR="00F93CEE" w:rsidRPr="00F63CAE">
              <w:t xml:space="preserve"> (размещается активная ссылка на </w:t>
            </w:r>
            <w:r w:rsidR="00BE0847" w:rsidRPr="00F63CAE">
              <w:t>сервис Портала ТП «Интерактивная карта центров питания»)</w:t>
            </w:r>
            <w:r w:rsidR="00A45D79">
              <w:t>.</w:t>
            </w:r>
          </w:p>
        </w:tc>
        <w:tc>
          <w:tcPr>
            <w:tcW w:w="4830" w:type="dxa"/>
            <w:shd w:val="clear" w:color="auto" w:fill="auto"/>
          </w:tcPr>
          <w:p w14:paraId="5A42502B" w14:textId="77777777" w:rsidR="00B50BAF" w:rsidRPr="00F63CAE" w:rsidRDefault="00B50BAF" w:rsidP="00502997">
            <w:pPr>
              <w:pStyle w:val="afa"/>
              <w:keepNext w:val="0"/>
              <w:suppressAutoHyphens/>
              <w:ind w:right="-2"/>
            </w:pPr>
            <w:r w:rsidRPr="00F63CAE">
              <w:t xml:space="preserve">Перечень </w:t>
            </w:r>
            <w:r w:rsidR="009A43A7" w:rsidRPr="00F63CAE">
              <w:t>центров питания</w:t>
            </w:r>
            <w:r w:rsidR="00A45D79">
              <w:t>.</w:t>
            </w:r>
          </w:p>
        </w:tc>
      </w:tr>
      <w:tr w:rsidR="00B50BAF" w:rsidRPr="00F63CAE" w14:paraId="42060F91" w14:textId="77777777" w:rsidTr="00324F11">
        <w:trPr>
          <w:trHeight w:val="20"/>
        </w:trPr>
        <w:tc>
          <w:tcPr>
            <w:tcW w:w="1708" w:type="dxa"/>
            <w:vMerge w:val="restart"/>
          </w:tcPr>
          <w:p w14:paraId="5499AA8D" w14:textId="77777777" w:rsidR="00B50BAF" w:rsidRPr="00F63CAE" w:rsidRDefault="00B50BAF" w:rsidP="00502997">
            <w:pPr>
              <w:pStyle w:val="afa"/>
              <w:keepNext w:val="0"/>
              <w:suppressAutoHyphens/>
              <w:ind w:right="-2"/>
            </w:pPr>
            <w:r w:rsidRPr="00F63CAE">
              <w:t>Передача электрической энергии</w:t>
            </w:r>
            <w:r w:rsidR="00A45D79">
              <w:t>.</w:t>
            </w:r>
          </w:p>
        </w:tc>
        <w:tc>
          <w:tcPr>
            <w:tcW w:w="2705" w:type="dxa"/>
          </w:tcPr>
          <w:p w14:paraId="2630C741" w14:textId="77777777" w:rsidR="00B50BAF" w:rsidRPr="00F63CAE" w:rsidRDefault="00B50BAF" w:rsidP="00502997">
            <w:pPr>
              <w:pStyle w:val="afa"/>
              <w:keepNext w:val="0"/>
              <w:suppressAutoHyphens/>
              <w:ind w:right="-2"/>
            </w:pPr>
            <w:r w:rsidRPr="00F63CAE">
              <w:t>Общая информация по передаче электрической энергии</w:t>
            </w:r>
            <w:r w:rsidR="00A45D79">
              <w:t>.</w:t>
            </w:r>
          </w:p>
        </w:tc>
        <w:tc>
          <w:tcPr>
            <w:tcW w:w="4830" w:type="dxa"/>
          </w:tcPr>
          <w:p w14:paraId="3858CEE6" w14:textId="77777777" w:rsidR="00B50BAF" w:rsidRPr="00F63CAE" w:rsidRDefault="00B50BAF" w:rsidP="00502997">
            <w:pPr>
              <w:pStyle w:val="afa"/>
              <w:keepNext w:val="0"/>
              <w:suppressAutoHyphens/>
              <w:ind w:right="-2"/>
            </w:pPr>
            <w:r w:rsidRPr="00F63CAE">
              <w:t>Информация о передаче электрической энергии, схема взаимодействия участников по передаче электроэнергии</w:t>
            </w:r>
            <w:r w:rsidR="00A45D79">
              <w:t>.</w:t>
            </w:r>
          </w:p>
        </w:tc>
      </w:tr>
      <w:tr w:rsidR="00B50BAF" w:rsidRPr="00F63CAE" w14:paraId="5C8B73AF" w14:textId="77777777" w:rsidTr="00324F11">
        <w:trPr>
          <w:trHeight w:val="20"/>
        </w:trPr>
        <w:tc>
          <w:tcPr>
            <w:tcW w:w="1708" w:type="dxa"/>
            <w:vMerge/>
          </w:tcPr>
          <w:p w14:paraId="7D90087C" w14:textId="77777777" w:rsidR="00B50BAF" w:rsidRPr="00F63CAE" w:rsidRDefault="00B50BAF" w:rsidP="00502997">
            <w:pPr>
              <w:pStyle w:val="afa"/>
              <w:keepNext w:val="0"/>
              <w:suppressAutoHyphens/>
              <w:ind w:right="-2"/>
            </w:pPr>
          </w:p>
        </w:tc>
        <w:tc>
          <w:tcPr>
            <w:tcW w:w="2705" w:type="dxa"/>
          </w:tcPr>
          <w:p w14:paraId="19A282F2" w14:textId="77777777" w:rsidR="00B50BAF" w:rsidRPr="00F63CAE" w:rsidRDefault="00B50BAF" w:rsidP="00502997">
            <w:pPr>
              <w:pStyle w:val="afa"/>
              <w:keepNext w:val="0"/>
              <w:suppressAutoHyphens/>
              <w:ind w:right="-2"/>
            </w:pPr>
            <w:r w:rsidRPr="00F63CAE">
              <w:t xml:space="preserve">Типовые формы </w:t>
            </w:r>
            <w:r w:rsidR="0011688E">
              <w:t>до</w:t>
            </w:r>
            <w:r w:rsidRPr="00F63CAE">
              <w:t>кументов</w:t>
            </w:r>
            <w:r w:rsidR="00A45D79">
              <w:t>.</w:t>
            </w:r>
          </w:p>
        </w:tc>
        <w:tc>
          <w:tcPr>
            <w:tcW w:w="4830" w:type="dxa"/>
          </w:tcPr>
          <w:p w14:paraId="0A86482C" w14:textId="77777777" w:rsidR="00B50BAF" w:rsidRPr="00F63CAE" w:rsidRDefault="00B50BAF" w:rsidP="00502997">
            <w:pPr>
              <w:pStyle w:val="afa"/>
              <w:keepNext w:val="0"/>
              <w:suppressAutoHyphens/>
              <w:ind w:right="-2"/>
            </w:pPr>
            <w:r w:rsidRPr="00F63CAE">
              <w:t xml:space="preserve">Формы типовых </w:t>
            </w:r>
            <w:r w:rsidR="0011688E">
              <w:t>до</w:t>
            </w:r>
            <w:r w:rsidRPr="00F63CAE">
              <w:t>говоров на оказание услуг по передаче электрической энергии</w:t>
            </w:r>
            <w:r w:rsidR="00A45D79">
              <w:t>.</w:t>
            </w:r>
          </w:p>
        </w:tc>
      </w:tr>
      <w:tr w:rsidR="00E65748" w:rsidRPr="00F63CAE" w14:paraId="17449225" w14:textId="77777777" w:rsidTr="00324F11">
        <w:trPr>
          <w:trHeight w:val="20"/>
        </w:trPr>
        <w:tc>
          <w:tcPr>
            <w:tcW w:w="1708" w:type="dxa"/>
            <w:vMerge/>
          </w:tcPr>
          <w:p w14:paraId="6CE1E726" w14:textId="77777777" w:rsidR="00E65748" w:rsidRPr="00F63CAE" w:rsidRDefault="00E65748" w:rsidP="00502997">
            <w:pPr>
              <w:pStyle w:val="afa"/>
              <w:keepNext w:val="0"/>
              <w:suppressAutoHyphens/>
              <w:ind w:right="-2"/>
            </w:pPr>
          </w:p>
        </w:tc>
        <w:tc>
          <w:tcPr>
            <w:tcW w:w="2705" w:type="dxa"/>
          </w:tcPr>
          <w:p w14:paraId="316D9032" w14:textId="77777777" w:rsidR="00E65748" w:rsidRPr="00A45D79" w:rsidRDefault="00E65748" w:rsidP="00502997">
            <w:pPr>
              <w:keepNext w:val="0"/>
              <w:suppressAutoHyphens/>
              <w:spacing w:line="240" w:lineRule="auto"/>
              <w:ind w:right="-2" w:firstLine="0"/>
              <w:rPr>
                <w:sz w:val="20"/>
                <w:szCs w:val="20"/>
              </w:rPr>
            </w:pPr>
            <w:r w:rsidRPr="00F63CAE">
              <w:rPr>
                <w:sz w:val="20"/>
                <w:szCs w:val="20"/>
              </w:rPr>
              <w:t>Перечень паспортов всех услуг (процессов), оказываемых (осуществляемых) сетевой организацией потребителям при</w:t>
            </w:r>
            <w:r w:rsidR="00A45D79">
              <w:rPr>
                <w:sz w:val="20"/>
                <w:szCs w:val="20"/>
              </w:rPr>
              <w:t xml:space="preserve"> передаче электрической энергии.</w:t>
            </w:r>
          </w:p>
        </w:tc>
        <w:tc>
          <w:tcPr>
            <w:tcW w:w="4830" w:type="dxa"/>
          </w:tcPr>
          <w:p w14:paraId="53419D83" w14:textId="77777777" w:rsidR="00E65748" w:rsidRPr="00A45D79" w:rsidRDefault="0056596F" w:rsidP="00502997">
            <w:pPr>
              <w:keepNext w:val="0"/>
              <w:suppressAutoHyphens/>
              <w:spacing w:line="240" w:lineRule="auto"/>
              <w:ind w:right="-2" w:firstLine="0"/>
              <w:rPr>
                <w:sz w:val="20"/>
                <w:szCs w:val="20"/>
              </w:rPr>
            </w:pPr>
            <w:r w:rsidRPr="00F63CAE">
              <w:rPr>
                <w:sz w:val="20"/>
                <w:szCs w:val="20"/>
              </w:rPr>
              <w:t>П</w:t>
            </w:r>
            <w:r w:rsidR="00E65748" w:rsidRPr="00F63CAE">
              <w:rPr>
                <w:sz w:val="20"/>
                <w:szCs w:val="20"/>
              </w:rPr>
              <w:t>аспорт</w:t>
            </w:r>
            <w:r w:rsidRPr="00F63CAE">
              <w:rPr>
                <w:sz w:val="20"/>
                <w:szCs w:val="20"/>
              </w:rPr>
              <w:t>а</w:t>
            </w:r>
            <w:r w:rsidR="00E65748" w:rsidRPr="00F63CAE">
              <w:rPr>
                <w:sz w:val="20"/>
                <w:szCs w:val="20"/>
              </w:rPr>
              <w:t xml:space="preserve"> услуг (процессов), оказываемых (осуществляемых) сетевой организацией потребителям при</w:t>
            </w:r>
            <w:r w:rsidR="00A45D79">
              <w:rPr>
                <w:sz w:val="20"/>
                <w:szCs w:val="20"/>
              </w:rPr>
              <w:t xml:space="preserve"> передаче электрической энергии.</w:t>
            </w:r>
          </w:p>
        </w:tc>
      </w:tr>
      <w:tr w:rsidR="00B50BAF" w:rsidRPr="00F63CAE" w14:paraId="0246A31C" w14:textId="77777777" w:rsidTr="00324F11">
        <w:trPr>
          <w:trHeight w:val="20"/>
        </w:trPr>
        <w:tc>
          <w:tcPr>
            <w:tcW w:w="1708" w:type="dxa"/>
            <w:vMerge/>
          </w:tcPr>
          <w:p w14:paraId="3CA749F7" w14:textId="77777777" w:rsidR="00B50BAF" w:rsidRPr="00F63CAE" w:rsidRDefault="00B50BAF" w:rsidP="00502997">
            <w:pPr>
              <w:pStyle w:val="afa"/>
              <w:keepNext w:val="0"/>
              <w:suppressAutoHyphens/>
              <w:ind w:right="-2"/>
            </w:pPr>
          </w:p>
        </w:tc>
        <w:tc>
          <w:tcPr>
            <w:tcW w:w="2705" w:type="dxa"/>
          </w:tcPr>
          <w:p w14:paraId="78CD6F3B" w14:textId="77777777" w:rsidR="00B50BAF" w:rsidRPr="00F63CAE" w:rsidRDefault="00B50BAF" w:rsidP="00502997">
            <w:pPr>
              <w:pStyle w:val="afa"/>
              <w:keepNext w:val="0"/>
              <w:suppressAutoHyphens/>
              <w:ind w:right="-2"/>
            </w:pPr>
            <w:r w:rsidRPr="00F63CAE">
              <w:t>Тарифы на услуги по передаче электроэнергии</w:t>
            </w:r>
            <w:r w:rsidR="00A45D79">
              <w:t>.</w:t>
            </w:r>
          </w:p>
        </w:tc>
        <w:tc>
          <w:tcPr>
            <w:tcW w:w="4830" w:type="dxa"/>
          </w:tcPr>
          <w:p w14:paraId="7C3116DA" w14:textId="77777777" w:rsidR="00B50BAF" w:rsidRPr="00F63CAE" w:rsidRDefault="00B50BAF" w:rsidP="00502997">
            <w:pPr>
              <w:pStyle w:val="afa"/>
              <w:keepNext w:val="0"/>
              <w:suppressAutoHyphens/>
              <w:ind w:right="-2"/>
            </w:pPr>
            <w:r w:rsidRPr="00F63CAE">
              <w:t xml:space="preserve">Тарифы на </w:t>
            </w:r>
            <w:r w:rsidRPr="00F63CAE">
              <w:rPr>
                <w:rFonts w:eastAsia="Calibri"/>
              </w:rPr>
              <w:t>услуги по передаче электрической энергии на текущий период регулирования, с указанием источника официального опубликования решения регулирующего органа об установлении тарифов</w:t>
            </w:r>
            <w:r w:rsidR="00A45D79">
              <w:rPr>
                <w:rFonts w:eastAsia="Calibri"/>
              </w:rPr>
              <w:t>.</w:t>
            </w:r>
          </w:p>
        </w:tc>
      </w:tr>
      <w:tr w:rsidR="00B50BAF" w:rsidRPr="00F63CAE" w14:paraId="33E7A26C" w14:textId="77777777" w:rsidTr="00324F11">
        <w:trPr>
          <w:trHeight w:val="20"/>
        </w:trPr>
        <w:tc>
          <w:tcPr>
            <w:tcW w:w="1708" w:type="dxa"/>
            <w:vMerge/>
          </w:tcPr>
          <w:p w14:paraId="6AEC0AAA" w14:textId="77777777" w:rsidR="00B50BAF" w:rsidRPr="00F63CAE" w:rsidRDefault="00B50BAF" w:rsidP="00502997">
            <w:pPr>
              <w:pStyle w:val="afa"/>
              <w:keepNext w:val="0"/>
              <w:suppressAutoHyphens/>
              <w:ind w:right="-2"/>
            </w:pPr>
          </w:p>
        </w:tc>
        <w:tc>
          <w:tcPr>
            <w:tcW w:w="2705" w:type="dxa"/>
          </w:tcPr>
          <w:p w14:paraId="7C61FD04" w14:textId="77777777" w:rsidR="00B50BAF" w:rsidRPr="00F63CAE" w:rsidRDefault="00B50BAF" w:rsidP="00502997">
            <w:pPr>
              <w:pStyle w:val="afa"/>
              <w:keepNext w:val="0"/>
              <w:suppressAutoHyphens/>
              <w:ind w:right="-2"/>
            </w:pPr>
            <w:r w:rsidRPr="00F63CAE">
              <w:t xml:space="preserve">Нормативные </w:t>
            </w:r>
            <w:r w:rsidR="0011688E">
              <w:t>до</w:t>
            </w:r>
            <w:r w:rsidRPr="00F63CAE">
              <w:t>кументы</w:t>
            </w:r>
            <w:r w:rsidR="00A45D79">
              <w:t>.</w:t>
            </w:r>
          </w:p>
        </w:tc>
        <w:tc>
          <w:tcPr>
            <w:tcW w:w="4830" w:type="dxa"/>
          </w:tcPr>
          <w:p w14:paraId="56346A87" w14:textId="77777777" w:rsidR="00B50BAF" w:rsidRPr="00F63CAE" w:rsidRDefault="00B50BAF" w:rsidP="00502997">
            <w:pPr>
              <w:pStyle w:val="afa"/>
              <w:keepNext w:val="0"/>
              <w:suppressAutoHyphens/>
              <w:ind w:right="-2"/>
            </w:pPr>
            <w:r w:rsidRPr="00F63CAE">
              <w:t xml:space="preserve">Перечень актуальных нормативных </w:t>
            </w:r>
            <w:r w:rsidR="0011688E">
              <w:t>до</w:t>
            </w:r>
            <w:r w:rsidR="00A45D79">
              <w:t>кументов.</w:t>
            </w:r>
          </w:p>
        </w:tc>
      </w:tr>
      <w:tr w:rsidR="00B50BAF" w:rsidRPr="00F63CAE" w14:paraId="7476755E" w14:textId="77777777" w:rsidTr="00324F11">
        <w:trPr>
          <w:trHeight w:val="20"/>
        </w:trPr>
        <w:tc>
          <w:tcPr>
            <w:tcW w:w="1708" w:type="dxa"/>
            <w:vMerge/>
          </w:tcPr>
          <w:p w14:paraId="584ED9DB" w14:textId="77777777" w:rsidR="00B50BAF" w:rsidRPr="00F63CAE" w:rsidRDefault="00B50BAF" w:rsidP="00502997">
            <w:pPr>
              <w:pStyle w:val="afa"/>
              <w:keepNext w:val="0"/>
              <w:suppressAutoHyphens/>
              <w:ind w:right="-2"/>
            </w:pPr>
          </w:p>
        </w:tc>
        <w:tc>
          <w:tcPr>
            <w:tcW w:w="2705" w:type="dxa"/>
          </w:tcPr>
          <w:p w14:paraId="6408917B" w14:textId="77777777" w:rsidR="00B50BAF" w:rsidRPr="00F63CAE" w:rsidRDefault="00B50BAF" w:rsidP="00502997">
            <w:pPr>
              <w:pStyle w:val="afa"/>
              <w:keepNext w:val="0"/>
              <w:suppressAutoHyphens/>
              <w:ind w:right="-2"/>
            </w:pPr>
            <w:r w:rsidRPr="00F63CAE">
              <w:t>Подлежащая раскрытию информация по передаче электрической энергии</w:t>
            </w:r>
            <w:r w:rsidR="00A45D79">
              <w:t>.</w:t>
            </w:r>
          </w:p>
        </w:tc>
        <w:tc>
          <w:tcPr>
            <w:tcW w:w="4830" w:type="dxa"/>
          </w:tcPr>
          <w:p w14:paraId="37C1FD3E" w14:textId="77777777" w:rsidR="00B50BAF" w:rsidRPr="00F63CAE" w:rsidRDefault="00B50BAF" w:rsidP="00502997">
            <w:pPr>
              <w:pStyle w:val="afa"/>
              <w:keepNext w:val="0"/>
              <w:suppressAutoHyphens/>
              <w:ind w:right="-2"/>
            </w:pPr>
            <w:r w:rsidRPr="00F63CAE">
              <w:t>1. Общая информация о потерях электрической энергии;</w:t>
            </w:r>
          </w:p>
          <w:p w14:paraId="281CFA08" w14:textId="77777777" w:rsidR="00B50BAF" w:rsidRPr="00F63CAE" w:rsidRDefault="00B50BAF" w:rsidP="00502997">
            <w:pPr>
              <w:pStyle w:val="afa"/>
              <w:keepNext w:val="0"/>
              <w:suppressAutoHyphens/>
              <w:ind w:right="-2"/>
            </w:pPr>
            <w:r w:rsidRPr="00F63CAE">
              <w:t>2. Типы источников потерь электрической энергии;</w:t>
            </w:r>
          </w:p>
          <w:p w14:paraId="7AB0DBD2" w14:textId="77777777" w:rsidR="00B50BAF" w:rsidRPr="00F63CAE" w:rsidRDefault="00B50BAF" w:rsidP="00502997">
            <w:pPr>
              <w:pStyle w:val="afa"/>
              <w:keepNext w:val="0"/>
              <w:suppressAutoHyphens/>
              <w:ind w:right="-2"/>
            </w:pPr>
            <w:r w:rsidRPr="00F63CAE">
              <w:t>3. Информация о размере потерь в электрических сетях;</w:t>
            </w:r>
          </w:p>
          <w:p w14:paraId="6DEDFC1A" w14:textId="77777777" w:rsidR="00B50BAF" w:rsidRPr="00F63CAE" w:rsidRDefault="00B50BAF" w:rsidP="00502997">
            <w:pPr>
              <w:pStyle w:val="afa"/>
              <w:keepNext w:val="0"/>
              <w:suppressAutoHyphens/>
              <w:ind w:right="-2"/>
            </w:pPr>
            <w:r w:rsidRPr="00F63CAE">
              <w:t>4. Мероприятия по снижению потерь электрической энергии.</w:t>
            </w:r>
          </w:p>
          <w:p w14:paraId="5DED522D" w14:textId="77777777" w:rsidR="00B50BAF" w:rsidRPr="00F63CAE" w:rsidRDefault="00B50BAF" w:rsidP="00502997">
            <w:pPr>
              <w:pStyle w:val="afa"/>
              <w:keepNext w:val="0"/>
              <w:suppressAutoHyphens/>
              <w:ind w:right="-2"/>
            </w:pPr>
            <w:r w:rsidRPr="00F63CAE">
              <w:t>Информация в данном разделе представляется в соответствии с постановлением Правительства Российской Федерации от 21</w:t>
            </w:r>
            <w:r w:rsidR="004E5D25">
              <w:t>.01.</w:t>
            </w:r>
            <w:r w:rsidRPr="00F63CAE">
              <w:t xml:space="preserve"> 2004№ 24 «Об утверждении стандартов раскрытия информации субъектами оптового и розничных рынков электрической энергии»</w:t>
            </w:r>
            <w:r w:rsidR="00A45D79">
              <w:t>.</w:t>
            </w:r>
          </w:p>
        </w:tc>
      </w:tr>
      <w:tr w:rsidR="00176068" w:rsidRPr="00F63CAE" w14:paraId="31E2DA00" w14:textId="77777777" w:rsidTr="00324F11">
        <w:trPr>
          <w:trHeight w:val="20"/>
        </w:trPr>
        <w:tc>
          <w:tcPr>
            <w:tcW w:w="1708" w:type="dxa"/>
            <w:vMerge w:val="restart"/>
          </w:tcPr>
          <w:p w14:paraId="7F817C00" w14:textId="77777777" w:rsidR="00176068" w:rsidRPr="00F63CAE" w:rsidRDefault="00176068" w:rsidP="00502997">
            <w:pPr>
              <w:pStyle w:val="afa"/>
              <w:keepNext w:val="0"/>
              <w:suppressAutoHyphens/>
              <w:ind w:right="-2"/>
            </w:pPr>
            <w:r w:rsidRPr="00F63CAE">
              <w:lastRenderedPageBreak/>
              <w:t>Технологическое присоединение</w:t>
            </w:r>
            <w:r w:rsidR="00A45D79">
              <w:t>.</w:t>
            </w:r>
          </w:p>
        </w:tc>
        <w:tc>
          <w:tcPr>
            <w:tcW w:w="2705" w:type="dxa"/>
          </w:tcPr>
          <w:p w14:paraId="257EF8B9" w14:textId="77777777" w:rsidR="00176068" w:rsidRPr="00F63CAE" w:rsidRDefault="00176068" w:rsidP="00502997">
            <w:pPr>
              <w:pStyle w:val="afa"/>
              <w:keepNext w:val="0"/>
              <w:suppressAutoHyphens/>
              <w:ind w:right="-2"/>
            </w:pPr>
            <w:r w:rsidRPr="00F63CAE">
              <w:t>Общая информация по технологическому присоединению</w:t>
            </w:r>
            <w:r w:rsidR="00A45D79">
              <w:t>.</w:t>
            </w:r>
          </w:p>
        </w:tc>
        <w:tc>
          <w:tcPr>
            <w:tcW w:w="4830" w:type="dxa"/>
          </w:tcPr>
          <w:p w14:paraId="13189A44" w14:textId="77777777" w:rsidR="00176068" w:rsidRPr="00F63CAE" w:rsidRDefault="00176068" w:rsidP="00502997">
            <w:pPr>
              <w:pStyle w:val="afa"/>
              <w:keepNext w:val="0"/>
              <w:suppressAutoHyphens/>
              <w:ind w:right="-2"/>
            </w:pPr>
            <w:r w:rsidRPr="00F63CAE">
              <w:t xml:space="preserve">Информация о процедуре технологического присоединения, этапах присоединения, необходимых </w:t>
            </w:r>
            <w:r w:rsidR="0011688E">
              <w:t>до</w:t>
            </w:r>
            <w:r w:rsidRPr="00F63CAE">
              <w:t>кументах и сроках исполнения каж</w:t>
            </w:r>
            <w:r w:rsidR="0011688E">
              <w:t>до</w:t>
            </w:r>
            <w:r w:rsidRPr="00F63CAE">
              <w:t>го из этапов. Схема взаимодействия участников процесса</w:t>
            </w:r>
            <w:r w:rsidR="00A45D79">
              <w:t>.</w:t>
            </w:r>
          </w:p>
        </w:tc>
      </w:tr>
      <w:tr w:rsidR="00176068" w:rsidRPr="00F63CAE" w14:paraId="1D7C9413" w14:textId="77777777" w:rsidTr="00324F11">
        <w:trPr>
          <w:trHeight w:val="20"/>
        </w:trPr>
        <w:tc>
          <w:tcPr>
            <w:tcW w:w="1708" w:type="dxa"/>
            <w:vMerge/>
          </w:tcPr>
          <w:p w14:paraId="66D20DC9" w14:textId="77777777" w:rsidR="00176068" w:rsidRPr="00F63CAE" w:rsidRDefault="00176068" w:rsidP="00502997">
            <w:pPr>
              <w:pStyle w:val="afa"/>
              <w:keepNext w:val="0"/>
              <w:suppressAutoHyphens/>
              <w:ind w:right="-2"/>
            </w:pPr>
          </w:p>
        </w:tc>
        <w:tc>
          <w:tcPr>
            <w:tcW w:w="2705" w:type="dxa"/>
          </w:tcPr>
          <w:p w14:paraId="2367C56B" w14:textId="77777777" w:rsidR="00176068" w:rsidRPr="00F63CAE" w:rsidRDefault="00176068" w:rsidP="00502997">
            <w:pPr>
              <w:pStyle w:val="afa"/>
              <w:keepNext w:val="0"/>
              <w:suppressAutoHyphens/>
              <w:ind w:right="-2"/>
            </w:pPr>
            <w:r w:rsidRPr="00F63CAE">
              <w:t xml:space="preserve">Типовые формы </w:t>
            </w:r>
            <w:r w:rsidR="0011688E">
              <w:t>до</w:t>
            </w:r>
            <w:r w:rsidRPr="00F63CAE">
              <w:t>кументов</w:t>
            </w:r>
            <w:r w:rsidR="00A45D79">
              <w:t>.</w:t>
            </w:r>
          </w:p>
        </w:tc>
        <w:tc>
          <w:tcPr>
            <w:tcW w:w="4830" w:type="dxa"/>
          </w:tcPr>
          <w:p w14:paraId="5F0D54D7" w14:textId="77777777" w:rsidR="00176068" w:rsidRPr="00F63CAE" w:rsidRDefault="00176068" w:rsidP="00502997">
            <w:pPr>
              <w:pStyle w:val="afa"/>
              <w:keepNext w:val="0"/>
              <w:suppressAutoHyphens/>
              <w:ind w:right="-2"/>
            </w:pPr>
            <w:r w:rsidRPr="00F63CAE">
              <w:t xml:space="preserve">Типовые формы </w:t>
            </w:r>
            <w:r w:rsidR="0011688E">
              <w:t>до</w:t>
            </w:r>
            <w:r w:rsidRPr="00F63CAE">
              <w:t>кументов на технологическое присоединение по каж</w:t>
            </w:r>
            <w:r w:rsidR="0011688E">
              <w:t>до</w:t>
            </w:r>
            <w:r w:rsidRPr="00F63CAE">
              <w:t>й группе заявителей</w:t>
            </w:r>
            <w:r w:rsidR="00A45D79">
              <w:t>.</w:t>
            </w:r>
          </w:p>
        </w:tc>
      </w:tr>
      <w:tr w:rsidR="00176068" w:rsidRPr="00F63CAE" w14:paraId="14EA0F0C" w14:textId="77777777" w:rsidTr="00324F11">
        <w:trPr>
          <w:trHeight w:val="20"/>
        </w:trPr>
        <w:tc>
          <w:tcPr>
            <w:tcW w:w="1708" w:type="dxa"/>
            <w:vMerge/>
          </w:tcPr>
          <w:p w14:paraId="4F4959D2" w14:textId="77777777" w:rsidR="00176068" w:rsidRPr="00F63CAE" w:rsidRDefault="00176068" w:rsidP="00502997">
            <w:pPr>
              <w:pStyle w:val="afa"/>
              <w:keepNext w:val="0"/>
              <w:suppressAutoHyphens/>
              <w:ind w:right="-2"/>
            </w:pPr>
          </w:p>
        </w:tc>
        <w:tc>
          <w:tcPr>
            <w:tcW w:w="2705" w:type="dxa"/>
          </w:tcPr>
          <w:p w14:paraId="4C079A9D" w14:textId="77777777" w:rsidR="00176068" w:rsidRPr="00F63CAE" w:rsidRDefault="00176068" w:rsidP="00502997">
            <w:pPr>
              <w:pStyle w:val="afa"/>
              <w:keepNext w:val="0"/>
              <w:suppressAutoHyphens/>
              <w:ind w:right="-2"/>
            </w:pPr>
            <w:r w:rsidRPr="00F63CAE">
              <w:t>Тарифы на технологическое присоединение</w:t>
            </w:r>
            <w:r w:rsidR="00A45D79">
              <w:t>.</w:t>
            </w:r>
          </w:p>
        </w:tc>
        <w:tc>
          <w:tcPr>
            <w:tcW w:w="4830" w:type="dxa"/>
          </w:tcPr>
          <w:p w14:paraId="5AC36442" w14:textId="77777777" w:rsidR="00176068" w:rsidRPr="00F63CAE" w:rsidRDefault="00176068" w:rsidP="00502997">
            <w:pPr>
              <w:pStyle w:val="afa"/>
              <w:keepNext w:val="0"/>
              <w:suppressAutoHyphens/>
              <w:ind w:right="-2"/>
            </w:pPr>
            <w:r w:rsidRPr="00F63CAE">
              <w:t>Тарифы на технологическое присоединение на текущий период регулирования, с указанием источника официального опубликования решения регулирующего органа об установлении тарифов</w:t>
            </w:r>
            <w:r w:rsidR="00A45D79">
              <w:t>.</w:t>
            </w:r>
          </w:p>
        </w:tc>
      </w:tr>
      <w:tr w:rsidR="00176068" w:rsidRPr="00F63CAE" w14:paraId="25F8D0AD" w14:textId="77777777" w:rsidTr="00324F11">
        <w:trPr>
          <w:trHeight w:val="20"/>
        </w:trPr>
        <w:tc>
          <w:tcPr>
            <w:tcW w:w="1708" w:type="dxa"/>
            <w:vMerge/>
          </w:tcPr>
          <w:p w14:paraId="724FF561" w14:textId="77777777" w:rsidR="00176068" w:rsidRPr="00F63CAE" w:rsidRDefault="00176068" w:rsidP="00502997">
            <w:pPr>
              <w:pStyle w:val="afa"/>
              <w:keepNext w:val="0"/>
              <w:suppressAutoHyphens/>
              <w:ind w:right="-2"/>
            </w:pPr>
          </w:p>
        </w:tc>
        <w:tc>
          <w:tcPr>
            <w:tcW w:w="2705" w:type="dxa"/>
          </w:tcPr>
          <w:p w14:paraId="00858905" w14:textId="77777777" w:rsidR="00176068" w:rsidRPr="00F63CAE" w:rsidRDefault="00176068" w:rsidP="00502997">
            <w:pPr>
              <w:pStyle w:val="afa"/>
              <w:keepNext w:val="0"/>
              <w:suppressAutoHyphens/>
              <w:ind w:right="-2"/>
            </w:pPr>
            <w:r w:rsidRPr="00F63CAE">
              <w:t xml:space="preserve">Нормативные </w:t>
            </w:r>
            <w:r w:rsidR="0011688E">
              <w:t>до</w:t>
            </w:r>
            <w:r w:rsidRPr="00F63CAE">
              <w:t>кументы</w:t>
            </w:r>
            <w:r w:rsidR="00A45D79">
              <w:t>.</w:t>
            </w:r>
          </w:p>
        </w:tc>
        <w:tc>
          <w:tcPr>
            <w:tcW w:w="4830" w:type="dxa"/>
          </w:tcPr>
          <w:p w14:paraId="1DE6452F" w14:textId="77777777" w:rsidR="00176068" w:rsidRPr="00F63CAE" w:rsidRDefault="00176068" w:rsidP="00502997">
            <w:pPr>
              <w:pStyle w:val="afa"/>
              <w:keepNext w:val="0"/>
              <w:suppressAutoHyphens/>
              <w:ind w:right="-2"/>
            </w:pPr>
            <w:r w:rsidRPr="00F63CAE">
              <w:t xml:space="preserve">Перечень актуальных нормативных </w:t>
            </w:r>
            <w:r w:rsidR="0011688E">
              <w:t>до</w:t>
            </w:r>
            <w:r w:rsidRPr="00F63CAE">
              <w:t>кументов по технологическому присоединению</w:t>
            </w:r>
            <w:r w:rsidR="00A45D79">
              <w:t>.</w:t>
            </w:r>
          </w:p>
        </w:tc>
      </w:tr>
      <w:tr w:rsidR="00176068" w:rsidRPr="00F63CAE" w14:paraId="6C51A0E9" w14:textId="77777777" w:rsidTr="00324F11">
        <w:trPr>
          <w:trHeight w:val="429"/>
        </w:trPr>
        <w:tc>
          <w:tcPr>
            <w:tcW w:w="1708" w:type="dxa"/>
            <w:vMerge/>
          </w:tcPr>
          <w:p w14:paraId="556A4F75" w14:textId="77777777" w:rsidR="00176068" w:rsidRPr="00F63CAE" w:rsidRDefault="00176068" w:rsidP="00502997">
            <w:pPr>
              <w:pStyle w:val="afa"/>
              <w:keepNext w:val="0"/>
              <w:suppressAutoHyphens/>
              <w:ind w:right="-2"/>
            </w:pPr>
          </w:p>
        </w:tc>
        <w:tc>
          <w:tcPr>
            <w:tcW w:w="2705" w:type="dxa"/>
          </w:tcPr>
          <w:p w14:paraId="6A770C16" w14:textId="77777777" w:rsidR="00176068" w:rsidRPr="00F63CAE" w:rsidRDefault="00176068" w:rsidP="00502997">
            <w:pPr>
              <w:pStyle w:val="afa"/>
              <w:suppressAutoHyphens/>
              <w:ind w:right="-2"/>
            </w:pPr>
            <w:r w:rsidRPr="00F63CAE">
              <w:t>Подлежащая раскрытию информация по технологическому присоединению</w:t>
            </w:r>
            <w:r w:rsidR="00A45D79">
              <w:t>.</w:t>
            </w:r>
          </w:p>
        </w:tc>
        <w:tc>
          <w:tcPr>
            <w:tcW w:w="4830" w:type="dxa"/>
          </w:tcPr>
          <w:p w14:paraId="7417A292" w14:textId="77777777" w:rsidR="00176068" w:rsidRPr="00F63CAE" w:rsidRDefault="00176068" w:rsidP="00502997">
            <w:pPr>
              <w:pStyle w:val="afa"/>
              <w:keepNext w:val="0"/>
              <w:suppressAutoHyphens/>
              <w:ind w:right="-2"/>
            </w:pPr>
            <w:r w:rsidRPr="00F63CAE">
              <w:t>1. Количество поданных заявок и объема мощности, необходимого для их у</w:t>
            </w:r>
            <w:r w:rsidR="0011688E">
              <w:t>до</w:t>
            </w:r>
            <w:r w:rsidRPr="00F63CAE">
              <w:t>влетворения;</w:t>
            </w:r>
          </w:p>
          <w:p w14:paraId="49C4C189" w14:textId="77777777" w:rsidR="00176068" w:rsidRPr="00F63CAE" w:rsidRDefault="00176068" w:rsidP="00502997">
            <w:pPr>
              <w:pStyle w:val="afa"/>
              <w:keepNext w:val="0"/>
              <w:suppressAutoHyphens/>
              <w:ind w:right="-2"/>
            </w:pPr>
            <w:r w:rsidRPr="00F63CAE">
              <w:t xml:space="preserve">2. Количество заключенных </w:t>
            </w:r>
            <w:r w:rsidR="0011688E">
              <w:t>до</w:t>
            </w:r>
            <w:r w:rsidRPr="00F63CAE">
              <w:t>говоров на технологическое присоединение, присоединяемого объема мощности, сроков и стоимости по каж</w:t>
            </w:r>
            <w:r w:rsidR="0011688E">
              <w:t>до</w:t>
            </w:r>
            <w:r w:rsidRPr="00F63CAE">
              <w:t xml:space="preserve">му </w:t>
            </w:r>
            <w:r w:rsidR="0011688E">
              <w:t>до</w:t>
            </w:r>
            <w:r w:rsidRPr="00F63CAE">
              <w:t>говору отдельно;</w:t>
            </w:r>
          </w:p>
          <w:p w14:paraId="1C418069" w14:textId="77777777" w:rsidR="00176068" w:rsidRPr="00F63CAE" w:rsidRDefault="00176068" w:rsidP="00502997">
            <w:pPr>
              <w:pStyle w:val="afa"/>
              <w:keepNext w:val="0"/>
              <w:suppressAutoHyphens/>
              <w:ind w:right="-2"/>
            </w:pPr>
            <w:r w:rsidRPr="00F63CAE">
              <w:t xml:space="preserve">3. Информация об аннулированных заявках на технологическое присоединение. </w:t>
            </w:r>
          </w:p>
          <w:p w14:paraId="17E7F53E" w14:textId="77777777" w:rsidR="00176068" w:rsidRPr="00F63CAE" w:rsidRDefault="00176068" w:rsidP="00502997">
            <w:pPr>
              <w:pStyle w:val="afa"/>
              <w:keepNext w:val="0"/>
              <w:suppressAutoHyphens/>
              <w:ind w:right="-2"/>
            </w:pPr>
            <w:r w:rsidRPr="00F63CAE">
              <w:t>4. Количество выполненных присоединений и присоединенной мощности.</w:t>
            </w:r>
          </w:p>
          <w:p w14:paraId="38B80EBC" w14:textId="77777777" w:rsidR="00176068" w:rsidRPr="00F63CAE" w:rsidRDefault="00176068" w:rsidP="00502997">
            <w:pPr>
              <w:keepNext w:val="0"/>
              <w:suppressAutoHyphens/>
              <w:spacing w:line="240" w:lineRule="auto"/>
              <w:ind w:right="-2" w:firstLine="0"/>
              <w:rPr>
                <w:sz w:val="20"/>
                <w:szCs w:val="20"/>
              </w:rPr>
            </w:pPr>
            <w:r w:rsidRPr="00F63CAE">
              <w:rPr>
                <w:sz w:val="20"/>
                <w:szCs w:val="20"/>
              </w:rPr>
              <w:t>5. Сведения о наличии объема свободной для технологического присоединения потребителей мощности на объектах электросетевого хозяйства с указанием текущего объема мощности на таких объектах (отдельно по каж</w:t>
            </w:r>
            <w:r w:rsidR="0011688E">
              <w:rPr>
                <w:sz w:val="20"/>
                <w:szCs w:val="20"/>
              </w:rPr>
              <w:t>до</w:t>
            </w:r>
            <w:r w:rsidRPr="00F63CAE">
              <w:rPr>
                <w:sz w:val="20"/>
                <w:szCs w:val="20"/>
              </w:rPr>
              <w:t>му объекту)</w:t>
            </w:r>
          </w:p>
          <w:p w14:paraId="081A1984" w14:textId="77777777" w:rsidR="00176068" w:rsidRPr="00F63CAE" w:rsidRDefault="00176068" w:rsidP="00502997">
            <w:pPr>
              <w:pStyle w:val="afa"/>
              <w:suppressAutoHyphens/>
              <w:ind w:right="-2"/>
            </w:pPr>
            <w:r w:rsidRPr="00F63CAE">
              <w:t>Информация в данном разделе представляется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w:t>
            </w:r>
            <w:r w:rsidR="004E5D25">
              <w:t>.01.</w:t>
            </w:r>
            <w:r w:rsidRPr="00F63CAE">
              <w:t xml:space="preserve"> </w:t>
            </w:r>
            <w:r w:rsidR="00756F70" w:rsidRPr="00F63CAE">
              <w:t>2004 №</w:t>
            </w:r>
            <w:r w:rsidRPr="00F63CAE">
              <w:t xml:space="preserve"> 24 «Об утверждении»</w:t>
            </w:r>
            <w:r w:rsidR="00A45D79">
              <w:t>.</w:t>
            </w:r>
          </w:p>
        </w:tc>
      </w:tr>
      <w:tr w:rsidR="00176068" w:rsidRPr="00F63CAE" w14:paraId="038D6378" w14:textId="77777777" w:rsidTr="00324F11">
        <w:trPr>
          <w:trHeight w:val="429"/>
        </w:trPr>
        <w:tc>
          <w:tcPr>
            <w:tcW w:w="1708" w:type="dxa"/>
            <w:vMerge/>
          </w:tcPr>
          <w:p w14:paraId="1297012F" w14:textId="77777777" w:rsidR="00176068" w:rsidRPr="00F63CAE" w:rsidRDefault="00176068" w:rsidP="00502997">
            <w:pPr>
              <w:pStyle w:val="afa"/>
              <w:keepNext w:val="0"/>
              <w:suppressAutoHyphens/>
              <w:ind w:right="-2"/>
            </w:pPr>
          </w:p>
        </w:tc>
        <w:tc>
          <w:tcPr>
            <w:tcW w:w="2705" w:type="dxa"/>
          </w:tcPr>
          <w:p w14:paraId="46152956" w14:textId="77777777" w:rsidR="00176068" w:rsidRPr="00F63CAE" w:rsidRDefault="00176068" w:rsidP="00502997">
            <w:pPr>
              <w:pStyle w:val="afa"/>
              <w:suppressAutoHyphens/>
              <w:ind w:right="-2"/>
            </w:pPr>
            <w:r w:rsidRPr="00F63CAE">
              <w:t>Паспорта услуг (процессов) процессов</w:t>
            </w:r>
            <w:r w:rsidR="00A45D79">
              <w:t>.</w:t>
            </w:r>
          </w:p>
        </w:tc>
        <w:tc>
          <w:tcPr>
            <w:tcW w:w="4830" w:type="dxa"/>
          </w:tcPr>
          <w:p w14:paraId="34DFAA19" w14:textId="77777777" w:rsidR="00176068" w:rsidRPr="00F63CAE" w:rsidRDefault="0056596F" w:rsidP="00502997">
            <w:pPr>
              <w:pStyle w:val="afa"/>
              <w:keepNext w:val="0"/>
              <w:suppressAutoHyphens/>
              <w:ind w:right="-2"/>
            </w:pPr>
            <w:r w:rsidRPr="00F63CAE">
              <w:t>Паспорта</w:t>
            </w:r>
            <w:r w:rsidR="00176068" w:rsidRPr="00F63CAE">
              <w:t xml:space="preserve"> услуг (процессов), оказываемых (осуществляемых) сетевой организацией потребителям при технологическом присоединении</w:t>
            </w:r>
            <w:r w:rsidR="00A45D79">
              <w:t>.</w:t>
            </w:r>
          </w:p>
        </w:tc>
      </w:tr>
      <w:tr w:rsidR="00176068" w:rsidRPr="00F63CAE" w14:paraId="4D70656F" w14:textId="77777777" w:rsidTr="00324F11">
        <w:trPr>
          <w:trHeight w:val="20"/>
        </w:trPr>
        <w:tc>
          <w:tcPr>
            <w:tcW w:w="1708" w:type="dxa"/>
            <w:vMerge w:val="restart"/>
          </w:tcPr>
          <w:p w14:paraId="622D92A9" w14:textId="77777777" w:rsidR="00176068" w:rsidRPr="00F63CAE" w:rsidRDefault="00176068" w:rsidP="00502997">
            <w:pPr>
              <w:pStyle w:val="afa"/>
              <w:keepNext w:val="0"/>
              <w:suppressAutoHyphens/>
              <w:ind w:right="-2"/>
            </w:pPr>
            <w:r w:rsidRPr="00F63CAE">
              <w:t>Коммерческий учет электрической энергии(мощности) на розничных рынках электрической энергии и (или) для оказания коммунальных услуг по электроснабжению</w:t>
            </w:r>
            <w:r w:rsidR="00A45D79">
              <w:t>.</w:t>
            </w:r>
          </w:p>
        </w:tc>
        <w:tc>
          <w:tcPr>
            <w:tcW w:w="2705" w:type="dxa"/>
          </w:tcPr>
          <w:p w14:paraId="096053B6" w14:textId="77777777" w:rsidR="00176068" w:rsidRPr="00F63CAE" w:rsidRDefault="00176068" w:rsidP="00502997">
            <w:pPr>
              <w:pStyle w:val="afa"/>
              <w:keepNext w:val="0"/>
              <w:suppressAutoHyphens/>
              <w:ind w:right="-2"/>
            </w:pPr>
            <w:r w:rsidRPr="00F63CAE">
              <w:t>Общая информация по коммерческ</w:t>
            </w:r>
            <w:r w:rsidR="00A45D79">
              <w:t>ому учету электрической энергии.</w:t>
            </w:r>
          </w:p>
        </w:tc>
        <w:tc>
          <w:tcPr>
            <w:tcW w:w="4830" w:type="dxa"/>
          </w:tcPr>
          <w:p w14:paraId="4F781953" w14:textId="77777777" w:rsidR="00176068" w:rsidRPr="00F63CAE" w:rsidRDefault="00176068" w:rsidP="00502997">
            <w:pPr>
              <w:pStyle w:val="afa"/>
              <w:keepNext w:val="0"/>
              <w:suppressAutoHyphens/>
              <w:ind w:right="-2"/>
            </w:pPr>
            <w:r w:rsidRPr="00F63CAE">
              <w:t>Общая информация коммерческом учете электрической энергии (мощности) на розничных рынках электрической энергии и (или) для оказания коммунальных услуг по электроснабжению</w:t>
            </w:r>
            <w:r w:rsidR="00A45D79">
              <w:t>.</w:t>
            </w:r>
          </w:p>
        </w:tc>
      </w:tr>
      <w:tr w:rsidR="00176068" w:rsidRPr="00F63CAE" w14:paraId="781547BE" w14:textId="77777777" w:rsidTr="00324F11">
        <w:trPr>
          <w:trHeight w:val="20"/>
        </w:trPr>
        <w:tc>
          <w:tcPr>
            <w:tcW w:w="1708" w:type="dxa"/>
            <w:vMerge/>
          </w:tcPr>
          <w:p w14:paraId="6BF03CD2" w14:textId="77777777" w:rsidR="00176068" w:rsidRPr="00F63CAE" w:rsidRDefault="00176068" w:rsidP="00502997">
            <w:pPr>
              <w:pStyle w:val="afa"/>
              <w:keepNext w:val="0"/>
              <w:suppressAutoHyphens/>
              <w:ind w:right="-2"/>
            </w:pPr>
          </w:p>
        </w:tc>
        <w:tc>
          <w:tcPr>
            <w:tcW w:w="2705" w:type="dxa"/>
          </w:tcPr>
          <w:p w14:paraId="7A5A3AE6" w14:textId="77777777" w:rsidR="00176068" w:rsidRPr="00F63CAE" w:rsidRDefault="00176068" w:rsidP="00502997">
            <w:pPr>
              <w:pStyle w:val="afa"/>
              <w:keepNext w:val="0"/>
              <w:suppressAutoHyphens/>
              <w:ind w:right="-2"/>
            </w:pPr>
            <w:r w:rsidRPr="00F63CAE">
              <w:t>Требования к приборам учета и их установке</w:t>
            </w:r>
            <w:r w:rsidR="00A45D79">
              <w:t>.</w:t>
            </w:r>
          </w:p>
        </w:tc>
        <w:tc>
          <w:tcPr>
            <w:tcW w:w="4830" w:type="dxa"/>
          </w:tcPr>
          <w:p w14:paraId="72927812" w14:textId="77777777" w:rsidR="00176068" w:rsidRPr="00F63CAE" w:rsidRDefault="00176068" w:rsidP="00502997">
            <w:pPr>
              <w:pStyle w:val="afa"/>
              <w:keepNext w:val="0"/>
              <w:suppressAutoHyphens/>
              <w:ind w:right="-2"/>
            </w:pPr>
            <w:r w:rsidRPr="00F63CAE">
              <w:t>Требования к приборам учета и их установке</w:t>
            </w:r>
            <w:r w:rsidR="00A45D79">
              <w:t>.</w:t>
            </w:r>
          </w:p>
        </w:tc>
      </w:tr>
      <w:tr w:rsidR="00176068" w:rsidRPr="00F63CAE" w14:paraId="29F9D926" w14:textId="77777777" w:rsidTr="00324F11">
        <w:trPr>
          <w:trHeight w:val="20"/>
        </w:trPr>
        <w:tc>
          <w:tcPr>
            <w:tcW w:w="1708" w:type="dxa"/>
            <w:vMerge/>
          </w:tcPr>
          <w:p w14:paraId="636E31F1" w14:textId="77777777" w:rsidR="00176068" w:rsidRPr="00F63CAE" w:rsidRDefault="00176068" w:rsidP="00502997">
            <w:pPr>
              <w:pStyle w:val="afa"/>
              <w:keepNext w:val="0"/>
              <w:suppressAutoHyphens/>
              <w:ind w:right="-2"/>
            </w:pPr>
          </w:p>
        </w:tc>
        <w:tc>
          <w:tcPr>
            <w:tcW w:w="2705" w:type="dxa"/>
          </w:tcPr>
          <w:p w14:paraId="157ED660" w14:textId="77777777" w:rsidR="00176068" w:rsidRPr="00F63CAE" w:rsidRDefault="00176068" w:rsidP="00502997">
            <w:pPr>
              <w:pStyle w:val="afa"/>
              <w:keepNext w:val="0"/>
              <w:suppressAutoHyphens/>
              <w:ind w:right="-2"/>
            </w:pPr>
            <w:r w:rsidRPr="00F63CAE">
              <w:t xml:space="preserve">Типовые формы </w:t>
            </w:r>
            <w:r w:rsidR="0011688E">
              <w:t>до</w:t>
            </w:r>
            <w:r w:rsidRPr="00F63CAE">
              <w:t>кументов</w:t>
            </w:r>
            <w:r w:rsidR="00A45D79">
              <w:t>.</w:t>
            </w:r>
          </w:p>
        </w:tc>
        <w:tc>
          <w:tcPr>
            <w:tcW w:w="4830" w:type="dxa"/>
          </w:tcPr>
          <w:p w14:paraId="3DF2E2F6" w14:textId="77777777" w:rsidR="00176068" w:rsidRPr="00F63CAE" w:rsidRDefault="00176068" w:rsidP="00502997">
            <w:pPr>
              <w:pStyle w:val="afa"/>
              <w:keepNext w:val="0"/>
              <w:suppressAutoHyphens/>
              <w:ind w:right="-2"/>
            </w:pPr>
            <w:r w:rsidRPr="00F63CAE">
              <w:t xml:space="preserve">Типовые формы </w:t>
            </w:r>
            <w:r w:rsidR="0011688E">
              <w:t>до</w:t>
            </w:r>
            <w:r w:rsidRPr="00F63CAE">
              <w:t>кументов по обеспечению коммерческого учета электрической энергии (мощности) на розничных рынках электрической энергии и (или) для оказания коммунальных услуг по электроснабжению</w:t>
            </w:r>
            <w:r w:rsidR="00A45D79">
              <w:t>.</w:t>
            </w:r>
          </w:p>
        </w:tc>
      </w:tr>
      <w:tr w:rsidR="00176068" w:rsidRPr="00F63CAE" w14:paraId="60307AF4" w14:textId="77777777" w:rsidTr="00324F11">
        <w:trPr>
          <w:trHeight w:val="20"/>
        </w:trPr>
        <w:tc>
          <w:tcPr>
            <w:tcW w:w="1708" w:type="dxa"/>
            <w:vMerge/>
          </w:tcPr>
          <w:p w14:paraId="710C6237" w14:textId="77777777" w:rsidR="00176068" w:rsidRPr="00F63CAE" w:rsidRDefault="00176068" w:rsidP="00502997">
            <w:pPr>
              <w:pStyle w:val="afa"/>
              <w:keepNext w:val="0"/>
              <w:suppressAutoHyphens/>
              <w:ind w:right="-2"/>
            </w:pPr>
          </w:p>
        </w:tc>
        <w:tc>
          <w:tcPr>
            <w:tcW w:w="2705" w:type="dxa"/>
          </w:tcPr>
          <w:p w14:paraId="0320C8E7" w14:textId="77777777" w:rsidR="00176068" w:rsidRPr="00F63CAE" w:rsidRDefault="00176068" w:rsidP="00502997">
            <w:pPr>
              <w:pStyle w:val="afa"/>
              <w:keepNext w:val="0"/>
              <w:suppressAutoHyphens/>
              <w:ind w:right="-2"/>
            </w:pPr>
            <w:r w:rsidRPr="00F63CAE">
              <w:t xml:space="preserve">Нормативные </w:t>
            </w:r>
            <w:r w:rsidR="0011688E">
              <w:t>до</w:t>
            </w:r>
            <w:r w:rsidRPr="00F63CAE">
              <w:t>кументы</w:t>
            </w:r>
            <w:r w:rsidR="00A45D79">
              <w:t>.</w:t>
            </w:r>
          </w:p>
        </w:tc>
        <w:tc>
          <w:tcPr>
            <w:tcW w:w="4830" w:type="dxa"/>
          </w:tcPr>
          <w:p w14:paraId="1BC7EF35" w14:textId="77777777" w:rsidR="00176068" w:rsidRPr="00F63CAE" w:rsidRDefault="00176068" w:rsidP="00502997">
            <w:pPr>
              <w:pStyle w:val="afa"/>
              <w:keepNext w:val="0"/>
              <w:suppressAutoHyphens/>
              <w:ind w:right="-2"/>
            </w:pPr>
            <w:r w:rsidRPr="00F63CAE">
              <w:t>Перечень нормативных правовых актов, содержащих положения по обеспечению коммерческого учета электрической энергии (мощности) на розничных рынках электрической энергии и (или) для оказания коммунальных услуг по электроснабжению</w:t>
            </w:r>
            <w:r w:rsidR="00A45D79">
              <w:t>.</w:t>
            </w:r>
          </w:p>
        </w:tc>
      </w:tr>
      <w:tr w:rsidR="00176068" w:rsidRPr="00F63CAE" w14:paraId="167AA67C" w14:textId="77777777" w:rsidTr="00324F11">
        <w:trPr>
          <w:trHeight w:val="20"/>
        </w:trPr>
        <w:tc>
          <w:tcPr>
            <w:tcW w:w="1708" w:type="dxa"/>
            <w:vMerge/>
          </w:tcPr>
          <w:p w14:paraId="3EE9C40C" w14:textId="77777777" w:rsidR="00176068" w:rsidRPr="00F63CAE" w:rsidRDefault="00176068" w:rsidP="00502997">
            <w:pPr>
              <w:pStyle w:val="afa"/>
              <w:keepNext w:val="0"/>
              <w:suppressAutoHyphens/>
              <w:ind w:right="-2"/>
            </w:pPr>
          </w:p>
        </w:tc>
        <w:tc>
          <w:tcPr>
            <w:tcW w:w="2705" w:type="dxa"/>
          </w:tcPr>
          <w:p w14:paraId="2912DF4C" w14:textId="77777777" w:rsidR="00176068" w:rsidRPr="00F63CAE" w:rsidRDefault="00176068" w:rsidP="00502997">
            <w:pPr>
              <w:pStyle w:val="afa"/>
              <w:keepNext w:val="0"/>
              <w:suppressAutoHyphens/>
              <w:ind w:right="-2"/>
            </w:pPr>
            <w:r w:rsidRPr="00F63CAE">
              <w:t>Паспорта процессов</w:t>
            </w:r>
            <w:r w:rsidR="00A45D79">
              <w:t>.</w:t>
            </w:r>
          </w:p>
        </w:tc>
        <w:tc>
          <w:tcPr>
            <w:tcW w:w="4830" w:type="dxa"/>
          </w:tcPr>
          <w:p w14:paraId="540D1F67" w14:textId="77777777" w:rsidR="00176068" w:rsidRPr="00F63CAE" w:rsidRDefault="0056596F" w:rsidP="00502997">
            <w:pPr>
              <w:pStyle w:val="afa"/>
              <w:keepNext w:val="0"/>
              <w:suppressAutoHyphens/>
              <w:ind w:right="-2"/>
            </w:pPr>
            <w:r w:rsidRPr="00F63CAE">
              <w:t>Паспорта</w:t>
            </w:r>
            <w:r w:rsidR="00176068" w:rsidRPr="00F63CAE">
              <w:t xml:space="preserve"> услуг (процессов), оказываемых (осуществляемых) сетевой организацией по коммерческому учету электрической энергии (мощности) на розничных рынках электрической энергии и (или) для оказания коммунальных услуг по электроснабжению</w:t>
            </w:r>
          </w:p>
        </w:tc>
      </w:tr>
      <w:tr w:rsidR="00176068" w:rsidRPr="00F63CAE" w14:paraId="77C24824" w14:textId="77777777" w:rsidTr="00324F11">
        <w:trPr>
          <w:trHeight w:val="20"/>
        </w:trPr>
        <w:tc>
          <w:tcPr>
            <w:tcW w:w="1708" w:type="dxa"/>
            <w:vMerge/>
          </w:tcPr>
          <w:p w14:paraId="7A51A462" w14:textId="77777777" w:rsidR="00176068" w:rsidRPr="00F63CAE" w:rsidRDefault="00176068" w:rsidP="00502997">
            <w:pPr>
              <w:pStyle w:val="afa"/>
              <w:keepNext w:val="0"/>
              <w:suppressAutoHyphens/>
              <w:ind w:right="-2"/>
            </w:pPr>
          </w:p>
        </w:tc>
        <w:tc>
          <w:tcPr>
            <w:tcW w:w="2705" w:type="dxa"/>
          </w:tcPr>
          <w:p w14:paraId="291C2C6E" w14:textId="77777777" w:rsidR="00176068" w:rsidRPr="00F63CAE" w:rsidRDefault="00176068" w:rsidP="00502997">
            <w:pPr>
              <w:pStyle w:val="afa"/>
              <w:keepNext w:val="0"/>
              <w:suppressAutoHyphens/>
              <w:ind w:right="-2"/>
            </w:pPr>
            <w:r w:rsidRPr="00F63CAE">
              <w:t>Поря</w:t>
            </w:r>
            <w:r w:rsidR="0011688E">
              <w:t>до</w:t>
            </w:r>
            <w:r w:rsidRPr="00F63CAE">
              <w:t xml:space="preserve">к выполнения мероприятий, связанных с обеспечением коммерческого учета электрической энергии </w:t>
            </w:r>
            <w:r w:rsidRPr="00F63CAE">
              <w:lastRenderedPageBreak/>
              <w:t>(мощности) на розничных рынках электрической энергии и (или) для оказания коммунальных услуг по электроснабжению</w:t>
            </w:r>
            <w:r w:rsidR="00A45D79">
              <w:t>.</w:t>
            </w:r>
          </w:p>
        </w:tc>
        <w:tc>
          <w:tcPr>
            <w:tcW w:w="4830" w:type="dxa"/>
          </w:tcPr>
          <w:p w14:paraId="38E12FEF" w14:textId="77777777" w:rsidR="00176068" w:rsidRPr="00F63CAE" w:rsidRDefault="00176068" w:rsidP="00502997">
            <w:pPr>
              <w:pStyle w:val="afa"/>
              <w:keepNext w:val="0"/>
              <w:suppressAutoHyphens/>
              <w:ind w:right="-2"/>
            </w:pPr>
            <w:r w:rsidRPr="00F63CAE">
              <w:lastRenderedPageBreak/>
              <w:t>Поря</w:t>
            </w:r>
            <w:r w:rsidR="0011688E">
              <w:t>до</w:t>
            </w:r>
            <w:r w:rsidRPr="00F63CAE">
              <w:t>к установки, замены, поверки приборов учета и (или) иного обору</w:t>
            </w:r>
            <w:r w:rsidR="0011688E">
              <w:t>до</w:t>
            </w:r>
            <w:r w:rsidRPr="00F63CAE">
              <w:t xml:space="preserve">вания, которые необходимы для обеспечения коммерческого учета электрической энергии (мощности) на розничных рынках электрической энергии и (или) для оказания </w:t>
            </w:r>
            <w:r w:rsidRPr="00F63CAE">
              <w:lastRenderedPageBreak/>
              <w:t>коммунальных услуг по электроснабжению, и последующей их эксплуатации и пре</w:t>
            </w:r>
            <w:r w:rsidR="0011688E">
              <w:t>до</w:t>
            </w:r>
            <w:r w:rsidRPr="00F63CAE">
              <w:t xml:space="preserve">ставления удаленного </w:t>
            </w:r>
            <w:r w:rsidR="0011688E">
              <w:t>до</w:t>
            </w:r>
            <w:r w:rsidRPr="00F63CAE">
              <w:t>ступа к минимальному набору функций интеллектуальных систем учета электрической энергии (мощности) в объеме функций интеллектуальных систем учета электрической энергии (мощности), предусмотренном Правилами пре</w:t>
            </w:r>
            <w:r w:rsidR="0011688E">
              <w:t>до</w:t>
            </w:r>
            <w:r w:rsidRPr="00F63CAE">
              <w:t xml:space="preserve">ставления </w:t>
            </w:r>
            <w:r w:rsidR="0011688E">
              <w:t>до</w:t>
            </w:r>
            <w:r w:rsidRPr="00F63CAE">
              <w:t>ступа к минимальному набору функций интеллектуальных систем учета электрической энергии (мощности), утвержденными постановлением Правительства Российской Федерации от 19</w:t>
            </w:r>
            <w:r w:rsidR="004E5D25">
              <w:t>.06.</w:t>
            </w:r>
            <w:r w:rsidRPr="00F63CAE">
              <w:t xml:space="preserve">2020 </w:t>
            </w:r>
            <w:r w:rsidR="004E5D25">
              <w:t>№</w:t>
            </w:r>
            <w:r w:rsidRPr="00F63CAE">
              <w:t xml:space="preserve"> 890:</w:t>
            </w:r>
          </w:p>
          <w:p w14:paraId="31F8B19A" w14:textId="77777777" w:rsidR="00176068" w:rsidRPr="00F63CAE" w:rsidRDefault="00176068" w:rsidP="00502997">
            <w:pPr>
              <w:pStyle w:val="afa"/>
              <w:keepNext w:val="0"/>
              <w:suppressAutoHyphens/>
              <w:ind w:right="-2"/>
            </w:pPr>
            <w:r w:rsidRPr="00F63CAE">
              <w:t>- передача показаний и результаты измерений прибора учета, присоединенного к интеллектуальной системе учета электрической энергии (мощности);</w:t>
            </w:r>
          </w:p>
          <w:p w14:paraId="2CC22941" w14:textId="77777777" w:rsidR="00176068" w:rsidRPr="00F63CAE" w:rsidRDefault="00176068" w:rsidP="00502997">
            <w:pPr>
              <w:pStyle w:val="afa"/>
              <w:keepNext w:val="0"/>
              <w:suppressAutoHyphens/>
              <w:ind w:right="-2"/>
            </w:pPr>
            <w:r w:rsidRPr="00F63CAE">
              <w:t>- пре</w:t>
            </w:r>
            <w:r w:rsidR="0011688E">
              <w:t>до</w:t>
            </w:r>
            <w:r w:rsidRPr="00F63CAE">
              <w:t>ставление информации о количестве и иных параметрах электрической энергии;</w:t>
            </w:r>
          </w:p>
          <w:p w14:paraId="2FB560F4" w14:textId="77777777" w:rsidR="00176068" w:rsidRPr="00F63CAE" w:rsidRDefault="00176068" w:rsidP="00502997">
            <w:pPr>
              <w:pStyle w:val="afa"/>
              <w:keepNext w:val="0"/>
              <w:suppressAutoHyphens/>
              <w:ind w:right="-2"/>
            </w:pPr>
            <w:r w:rsidRPr="00F63CAE">
              <w:t>- полное и (или) частичное ограничение режима потребления электрической энергии (приостановление или ограничение пре</w:t>
            </w:r>
            <w:r w:rsidR="0011688E">
              <w:t>до</w:t>
            </w:r>
            <w:r w:rsidRPr="00F63CAE">
              <w:t>ставления коммунальной услуги), а также возобновление подачи электрической энергии;</w:t>
            </w:r>
          </w:p>
          <w:p w14:paraId="5C554F46" w14:textId="77777777" w:rsidR="00176068" w:rsidRPr="00F63CAE" w:rsidRDefault="00176068" w:rsidP="00502997">
            <w:pPr>
              <w:pStyle w:val="afa"/>
              <w:keepNext w:val="0"/>
              <w:suppressAutoHyphens/>
              <w:ind w:right="-2"/>
            </w:pPr>
            <w:r w:rsidRPr="00F63CAE">
              <w:t>- установление и изменение зон суток (часов, дней недели, месяцев) по прибору учета, присоединенному к интеллектуальной системе учета электрической энергии (мощности), по которому осуществляется суммирование объемов электрической энергии, в соответствии с дифференциацией тарифов (цен), предусмотренной законодательством;</w:t>
            </w:r>
          </w:p>
          <w:p w14:paraId="4FCF1A14" w14:textId="77777777" w:rsidR="00176068" w:rsidRPr="00F63CAE" w:rsidRDefault="00176068" w:rsidP="00502997">
            <w:pPr>
              <w:pStyle w:val="afa"/>
              <w:keepNext w:val="0"/>
              <w:suppressAutoHyphens/>
              <w:ind w:right="-2"/>
            </w:pPr>
            <w:r w:rsidRPr="00F63CAE">
              <w:t>- передача данных о параметрах настройки и событиях, зафиксированных прибором учета, присоединенным к интеллектуальной системе учета электрической энергии (мощности);</w:t>
            </w:r>
          </w:p>
          <w:p w14:paraId="57284F73" w14:textId="77777777" w:rsidR="00176068" w:rsidRPr="00F63CAE" w:rsidRDefault="00176068" w:rsidP="00502997">
            <w:pPr>
              <w:pStyle w:val="afa"/>
              <w:keepNext w:val="0"/>
              <w:suppressAutoHyphens/>
              <w:ind w:right="-2"/>
            </w:pPr>
            <w:r w:rsidRPr="00F63CAE">
              <w:t>- передача справочной информации;</w:t>
            </w:r>
          </w:p>
          <w:p w14:paraId="407CD4FB" w14:textId="77777777" w:rsidR="00176068" w:rsidRPr="00F63CAE" w:rsidRDefault="00176068" w:rsidP="00502997">
            <w:pPr>
              <w:pStyle w:val="afa"/>
              <w:keepNext w:val="0"/>
              <w:suppressAutoHyphens/>
              <w:ind w:right="-2"/>
            </w:pPr>
            <w:r w:rsidRPr="00F63CAE">
              <w:t>- передача архивных данных;</w:t>
            </w:r>
          </w:p>
          <w:p w14:paraId="100371BC" w14:textId="77777777" w:rsidR="00176068" w:rsidRPr="00F63CAE" w:rsidRDefault="00176068" w:rsidP="00502997">
            <w:pPr>
              <w:pStyle w:val="afa"/>
              <w:keepNext w:val="0"/>
              <w:suppressAutoHyphens/>
              <w:ind w:right="-2"/>
            </w:pPr>
            <w:r w:rsidRPr="00F63CAE">
              <w:t>- оповещение о возможных не</w:t>
            </w:r>
            <w:r w:rsidR="0011688E">
              <w:t>до</w:t>
            </w:r>
            <w:r w:rsidRPr="00F63CAE">
              <w:t>стоверных данных, поступаемых с приборов учета в случаях срабатывания индикаторов вскрытия электронных пломб на корпусе и клеммной крышке прибора учета, факта события воздействия магнитным полем на элементы прибора учета, неработоспособности прибора учета вследствие аппаратного или программного сбоя, его отключения (после повторного включения), перезагрузки;</w:t>
            </w:r>
          </w:p>
          <w:p w14:paraId="6F2EF6E3" w14:textId="77777777" w:rsidR="00176068" w:rsidRPr="00F63CAE" w:rsidRDefault="00176068" w:rsidP="00502997">
            <w:pPr>
              <w:pStyle w:val="afa"/>
              <w:keepNext w:val="0"/>
              <w:suppressAutoHyphens/>
              <w:ind w:right="-2"/>
            </w:pPr>
            <w:r w:rsidRPr="00F63CAE">
              <w:t>- передача информации об использованном расчетном способе, использованных исходных данных и источниках их получения</w:t>
            </w:r>
            <w:r w:rsidR="00A45D79">
              <w:t>.</w:t>
            </w:r>
          </w:p>
        </w:tc>
      </w:tr>
      <w:tr w:rsidR="00B50BAF" w:rsidRPr="00F63CAE" w14:paraId="15C572A5" w14:textId="77777777" w:rsidTr="00324F11">
        <w:trPr>
          <w:trHeight w:val="20"/>
        </w:trPr>
        <w:tc>
          <w:tcPr>
            <w:tcW w:w="1708" w:type="dxa"/>
          </w:tcPr>
          <w:p w14:paraId="735679A5" w14:textId="77777777" w:rsidR="00B50BAF" w:rsidRPr="00F63CAE" w:rsidRDefault="0011688E" w:rsidP="00502997">
            <w:pPr>
              <w:pStyle w:val="afa"/>
              <w:keepNext w:val="0"/>
              <w:suppressAutoHyphens/>
              <w:ind w:right="-2"/>
            </w:pPr>
            <w:r>
              <w:lastRenderedPageBreak/>
              <w:t>До</w:t>
            </w:r>
            <w:r w:rsidR="00B50BAF" w:rsidRPr="00F63CAE">
              <w:t>полнительные услуги</w:t>
            </w:r>
            <w:r w:rsidR="00A45D79">
              <w:t>.</w:t>
            </w:r>
          </w:p>
        </w:tc>
        <w:tc>
          <w:tcPr>
            <w:tcW w:w="2705" w:type="dxa"/>
          </w:tcPr>
          <w:p w14:paraId="5785B6C9" w14:textId="77777777" w:rsidR="00B50BAF" w:rsidRPr="00F63CAE" w:rsidRDefault="00B50BAF" w:rsidP="00502997">
            <w:pPr>
              <w:pStyle w:val="afa"/>
              <w:keepNext w:val="0"/>
              <w:suppressAutoHyphens/>
              <w:ind w:right="-2"/>
            </w:pPr>
            <w:r w:rsidRPr="00F63CAE">
              <w:t xml:space="preserve">Перечень </w:t>
            </w:r>
            <w:r w:rsidR="0011688E">
              <w:t>до</w:t>
            </w:r>
            <w:r w:rsidR="00A45D79">
              <w:t>полнительных услуг.</w:t>
            </w:r>
          </w:p>
        </w:tc>
        <w:tc>
          <w:tcPr>
            <w:tcW w:w="4830" w:type="dxa"/>
          </w:tcPr>
          <w:p w14:paraId="3FC222FF" w14:textId="77777777" w:rsidR="00B50BAF" w:rsidRPr="00F63CAE" w:rsidRDefault="00B50BAF" w:rsidP="00502997">
            <w:pPr>
              <w:pStyle w:val="afa"/>
              <w:keepNext w:val="0"/>
              <w:suppressAutoHyphens/>
              <w:ind w:right="-2"/>
            </w:pPr>
            <w:r w:rsidRPr="00F63CAE">
              <w:t xml:space="preserve">Перечень </w:t>
            </w:r>
            <w:r w:rsidR="0011688E">
              <w:t>до</w:t>
            </w:r>
            <w:r w:rsidRPr="00F63CAE">
              <w:t>полнительных платных услуг филиала и описание, прейскурант цен, поря</w:t>
            </w:r>
            <w:r w:rsidR="0011688E">
              <w:t>до</w:t>
            </w:r>
            <w:r w:rsidRPr="00F63CAE">
              <w:t xml:space="preserve">к и места подачи заявки на </w:t>
            </w:r>
            <w:r w:rsidR="0011688E">
              <w:t>до</w:t>
            </w:r>
            <w:r w:rsidRPr="00F63CAE">
              <w:t>полнительные услуги</w:t>
            </w:r>
            <w:r w:rsidR="00A45D79">
              <w:t>.</w:t>
            </w:r>
          </w:p>
        </w:tc>
      </w:tr>
      <w:tr w:rsidR="00B50BAF" w:rsidRPr="00F63CAE" w14:paraId="4EF6803C" w14:textId="77777777" w:rsidTr="00324F11">
        <w:trPr>
          <w:trHeight w:val="20"/>
        </w:trPr>
        <w:tc>
          <w:tcPr>
            <w:tcW w:w="1708" w:type="dxa"/>
            <w:vMerge w:val="restart"/>
          </w:tcPr>
          <w:p w14:paraId="52CBEDE5" w14:textId="77777777" w:rsidR="00B50BAF" w:rsidRPr="00F63CAE" w:rsidRDefault="00B50BAF" w:rsidP="00502997">
            <w:pPr>
              <w:pStyle w:val="afa"/>
              <w:keepNext w:val="0"/>
              <w:suppressAutoHyphens/>
              <w:ind w:right="-2"/>
            </w:pPr>
            <w:r w:rsidRPr="00F63CAE">
              <w:t>Система обслуживания клиентов</w:t>
            </w:r>
            <w:r w:rsidR="00A45D79">
              <w:t>.</w:t>
            </w:r>
          </w:p>
        </w:tc>
        <w:tc>
          <w:tcPr>
            <w:tcW w:w="2705" w:type="dxa"/>
          </w:tcPr>
          <w:p w14:paraId="74724EBE" w14:textId="77777777" w:rsidR="00B50BAF" w:rsidRPr="00F63CAE" w:rsidRDefault="008A77BF" w:rsidP="00502997">
            <w:pPr>
              <w:pStyle w:val="afa"/>
              <w:keepNext w:val="0"/>
              <w:suppressAutoHyphens/>
              <w:ind w:right="-2"/>
            </w:pPr>
            <w:r w:rsidRPr="00F63CAE">
              <w:t>Офисы обслуживания потребителей</w:t>
            </w:r>
            <w:r w:rsidR="00A45D79">
              <w:t>.</w:t>
            </w:r>
          </w:p>
        </w:tc>
        <w:tc>
          <w:tcPr>
            <w:tcW w:w="4830" w:type="dxa"/>
          </w:tcPr>
          <w:p w14:paraId="6043C615" w14:textId="77777777" w:rsidR="00B50BAF" w:rsidRPr="00F63CAE" w:rsidRDefault="00B50BAF" w:rsidP="00502997">
            <w:pPr>
              <w:pStyle w:val="afa"/>
              <w:keepNext w:val="0"/>
              <w:suppressAutoHyphens/>
              <w:ind w:right="-2"/>
            </w:pPr>
            <w:r w:rsidRPr="00F63CAE">
              <w:t>1. Почтовые адреса</w:t>
            </w:r>
            <w:r w:rsidR="00176068" w:rsidRPr="00F63CAE">
              <w:t xml:space="preserve"> офисов обслуживания потребителей</w:t>
            </w:r>
            <w:r w:rsidRPr="00F63CAE">
              <w:t>, карта с обозначением месторасположения, номера общественного транспорта и остановки;</w:t>
            </w:r>
          </w:p>
          <w:p w14:paraId="23130599" w14:textId="77777777" w:rsidR="00B50BAF" w:rsidRPr="00F63CAE" w:rsidRDefault="00B50BAF" w:rsidP="00502997">
            <w:pPr>
              <w:pStyle w:val="afa"/>
              <w:keepNext w:val="0"/>
              <w:suppressAutoHyphens/>
              <w:ind w:right="-2"/>
            </w:pPr>
            <w:r w:rsidRPr="00F63CAE">
              <w:t xml:space="preserve">2. </w:t>
            </w:r>
            <w:r w:rsidR="00EA5FEC">
              <w:t>Ф</w:t>
            </w:r>
            <w:r w:rsidR="00EA5FEC" w:rsidRPr="00EA5FEC">
              <w:t>едеральн</w:t>
            </w:r>
            <w:r w:rsidR="00EA5FEC">
              <w:t>ый</w:t>
            </w:r>
            <w:r w:rsidR="00EA5FEC" w:rsidRPr="00EA5FEC">
              <w:t xml:space="preserve"> телефонн</w:t>
            </w:r>
            <w:r w:rsidR="00EA5FEC">
              <w:t>ый</w:t>
            </w:r>
            <w:r w:rsidR="00EA5FEC" w:rsidRPr="00EA5FEC">
              <w:t xml:space="preserve"> номер 8-800-220-0-220 и един</w:t>
            </w:r>
            <w:r w:rsidR="00EA5FEC">
              <w:t>ый</w:t>
            </w:r>
            <w:r w:rsidR="00EA5FEC" w:rsidRPr="00EA5FEC">
              <w:t xml:space="preserve"> коротк</w:t>
            </w:r>
            <w:r w:rsidR="00EA5FEC">
              <w:t>ий</w:t>
            </w:r>
            <w:r w:rsidR="00EA5FEC" w:rsidRPr="00EA5FEC">
              <w:t xml:space="preserve"> номер 220 </w:t>
            </w:r>
            <w:r w:rsidR="00827EFC">
              <w:t xml:space="preserve">горячей </w:t>
            </w:r>
            <w:r w:rsidR="00EA5FEC" w:rsidRPr="00EA5FEC">
              <w:t xml:space="preserve">линии энергетиков «Светлая линия </w:t>
            </w:r>
            <w:r w:rsidR="00756F70" w:rsidRPr="00EA5FEC">
              <w:t xml:space="preserve">220» </w:t>
            </w:r>
            <w:r w:rsidR="00756F70" w:rsidRPr="00F63CAE">
              <w:t>и</w:t>
            </w:r>
            <w:r w:rsidRPr="00F63CAE">
              <w:t xml:space="preserve"> электронный адрес Центра обслуживания</w:t>
            </w:r>
            <w:r w:rsidR="00EA5FEC">
              <w:t xml:space="preserve"> потребителей</w:t>
            </w:r>
            <w:r w:rsidRPr="00F63CAE">
              <w:t>;</w:t>
            </w:r>
          </w:p>
          <w:p w14:paraId="2BCA7CA0" w14:textId="77777777" w:rsidR="00B50BAF" w:rsidRPr="00F63CAE" w:rsidRDefault="00B50BAF" w:rsidP="00502997">
            <w:pPr>
              <w:pStyle w:val="afa"/>
              <w:keepNext w:val="0"/>
              <w:suppressAutoHyphens/>
              <w:ind w:right="-2"/>
            </w:pPr>
            <w:r w:rsidRPr="00F63CAE">
              <w:t xml:space="preserve">3. ФИО, контактный телефон начальника </w:t>
            </w:r>
            <w:r w:rsidR="0011688E">
              <w:t>ЦОК</w:t>
            </w:r>
            <w:r w:rsidRPr="00F63CAE">
              <w:t>.</w:t>
            </w:r>
          </w:p>
          <w:p w14:paraId="121BC8E4" w14:textId="77777777" w:rsidR="008A77BF" w:rsidRPr="00F63CAE" w:rsidRDefault="008A77BF" w:rsidP="00502997">
            <w:pPr>
              <w:pStyle w:val="afa"/>
              <w:keepNext w:val="0"/>
              <w:suppressAutoHyphens/>
              <w:ind w:right="-2"/>
            </w:pPr>
            <w:r w:rsidRPr="00F63CAE">
              <w:t>4. Форма записи на очный прием в офис обслуживания</w:t>
            </w:r>
          </w:p>
        </w:tc>
      </w:tr>
      <w:tr w:rsidR="00B50BAF" w:rsidRPr="00F63CAE" w14:paraId="7466BFBE" w14:textId="77777777" w:rsidTr="00324F11">
        <w:trPr>
          <w:trHeight w:val="20"/>
        </w:trPr>
        <w:tc>
          <w:tcPr>
            <w:tcW w:w="1708" w:type="dxa"/>
            <w:vMerge/>
          </w:tcPr>
          <w:p w14:paraId="61A25A7B" w14:textId="77777777" w:rsidR="00B50BAF" w:rsidRPr="00F63CAE" w:rsidRDefault="00B50BAF" w:rsidP="00502997">
            <w:pPr>
              <w:pStyle w:val="afa"/>
              <w:keepNext w:val="0"/>
              <w:suppressAutoHyphens/>
              <w:ind w:right="-2"/>
            </w:pPr>
          </w:p>
        </w:tc>
        <w:tc>
          <w:tcPr>
            <w:tcW w:w="2705" w:type="dxa"/>
          </w:tcPr>
          <w:p w14:paraId="2C7614F9" w14:textId="77777777" w:rsidR="00B50BAF" w:rsidRPr="00F63CAE" w:rsidRDefault="00B50BAF" w:rsidP="00502997">
            <w:pPr>
              <w:pStyle w:val="afa"/>
              <w:keepNext w:val="0"/>
              <w:suppressAutoHyphens/>
              <w:ind w:right="-2"/>
            </w:pPr>
            <w:r w:rsidRPr="00F63CAE">
              <w:t>Интернет-приемная</w:t>
            </w:r>
            <w:r w:rsidR="00F93CEE" w:rsidRPr="00F63CAE">
              <w:t xml:space="preserve"> (размещение активной </w:t>
            </w:r>
            <w:r w:rsidR="00F93CEE" w:rsidRPr="00F63CAE">
              <w:lastRenderedPageBreak/>
              <w:t>ссылки на сервисы обратной связи Портала ТП)</w:t>
            </w:r>
            <w:r w:rsidR="00A45D79">
              <w:t>.</w:t>
            </w:r>
          </w:p>
        </w:tc>
        <w:tc>
          <w:tcPr>
            <w:tcW w:w="4830" w:type="dxa"/>
          </w:tcPr>
          <w:p w14:paraId="490F6AB3" w14:textId="77777777" w:rsidR="00B50BAF" w:rsidRPr="00F63CAE" w:rsidRDefault="00B50BAF" w:rsidP="00502997">
            <w:pPr>
              <w:pStyle w:val="afa"/>
              <w:keepNext w:val="0"/>
              <w:suppressAutoHyphens/>
              <w:ind w:right="-2"/>
            </w:pPr>
            <w:r w:rsidRPr="00F63CAE">
              <w:lastRenderedPageBreak/>
              <w:t>1. Задать вопрос специалисту;</w:t>
            </w:r>
          </w:p>
          <w:p w14:paraId="6F7D317C" w14:textId="77777777" w:rsidR="00B50BAF" w:rsidRPr="00F63CAE" w:rsidRDefault="00B50BAF" w:rsidP="00502997">
            <w:pPr>
              <w:pStyle w:val="afa"/>
              <w:keepNext w:val="0"/>
              <w:suppressAutoHyphens/>
              <w:ind w:right="-2"/>
            </w:pPr>
            <w:r w:rsidRPr="00F63CAE">
              <w:t>2. Направить обращение</w:t>
            </w:r>
            <w:r w:rsidR="00A70CA2">
              <w:t> </w:t>
            </w:r>
            <w:r w:rsidRPr="00F63CAE">
              <w:t>/</w:t>
            </w:r>
            <w:r w:rsidR="00A70CA2">
              <w:t> </w:t>
            </w:r>
            <w:r w:rsidRPr="00F63CAE">
              <w:t>жалобу;</w:t>
            </w:r>
          </w:p>
          <w:p w14:paraId="30E067CC" w14:textId="77777777" w:rsidR="00B50BAF" w:rsidRPr="00F63CAE" w:rsidRDefault="00F93CEE" w:rsidP="00502997">
            <w:pPr>
              <w:pStyle w:val="afa"/>
              <w:keepNext w:val="0"/>
              <w:suppressAutoHyphens/>
              <w:ind w:right="-2"/>
            </w:pPr>
            <w:r w:rsidRPr="00F63CAE">
              <w:lastRenderedPageBreak/>
              <w:t>3</w:t>
            </w:r>
            <w:r w:rsidR="00B50BAF" w:rsidRPr="00F63CAE">
              <w:t>. Вопрос-ответ.</w:t>
            </w:r>
          </w:p>
          <w:p w14:paraId="2BFAB96E" w14:textId="77777777" w:rsidR="008A77BF" w:rsidRPr="00F63CAE" w:rsidRDefault="00F93CEE" w:rsidP="00502997">
            <w:pPr>
              <w:pStyle w:val="afa"/>
              <w:keepNext w:val="0"/>
              <w:suppressAutoHyphens/>
              <w:ind w:right="-2"/>
            </w:pPr>
            <w:r w:rsidRPr="00F63CAE">
              <w:t>4</w:t>
            </w:r>
            <w:r w:rsidR="008A77BF" w:rsidRPr="00F63CAE">
              <w:t>. Направить сообщение о без</w:t>
            </w:r>
            <w:r w:rsidR="0011688E">
              <w:t>до</w:t>
            </w:r>
            <w:r w:rsidR="008A77BF" w:rsidRPr="00F63CAE">
              <w:t>говорном (безучетном) потреблении электрической энергии</w:t>
            </w:r>
          </w:p>
          <w:p w14:paraId="4CA86CE7" w14:textId="77777777" w:rsidR="008A77BF" w:rsidRPr="00F63CAE" w:rsidRDefault="008A77BF" w:rsidP="00502997">
            <w:pPr>
              <w:pStyle w:val="afa"/>
              <w:keepNext w:val="0"/>
              <w:suppressAutoHyphens/>
              <w:ind w:right="-2"/>
            </w:pPr>
            <w:r w:rsidRPr="00F63CAE">
              <w:t>6. Возможность получения потребителем сведений о статусе рассмотрения обращения, направленного в сетевую организацию в электронной форме</w:t>
            </w:r>
            <w:r w:rsidR="00A45D79">
              <w:t xml:space="preserve"> посредством Портала ТП и МП.</w:t>
            </w:r>
          </w:p>
        </w:tc>
      </w:tr>
      <w:tr w:rsidR="00B50BAF" w:rsidRPr="00F63CAE" w14:paraId="42D1490B" w14:textId="77777777" w:rsidTr="00324F11">
        <w:trPr>
          <w:trHeight w:val="20"/>
        </w:trPr>
        <w:tc>
          <w:tcPr>
            <w:tcW w:w="1708" w:type="dxa"/>
            <w:vMerge/>
          </w:tcPr>
          <w:p w14:paraId="24D6D675" w14:textId="77777777" w:rsidR="00B50BAF" w:rsidRPr="00F63CAE" w:rsidRDefault="00B50BAF" w:rsidP="00502997">
            <w:pPr>
              <w:pStyle w:val="afa"/>
              <w:keepNext w:val="0"/>
              <w:suppressAutoHyphens/>
              <w:ind w:right="-2"/>
            </w:pPr>
          </w:p>
        </w:tc>
        <w:tc>
          <w:tcPr>
            <w:tcW w:w="2705" w:type="dxa"/>
          </w:tcPr>
          <w:p w14:paraId="60EE18D9" w14:textId="77777777" w:rsidR="00B50BAF" w:rsidRPr="00F63CAE" w:rsidDel="007B75AD" w:rsidRDefault="00B50BAF" w:rsidP="00502997">
            <w:pPr>
              <w:pStyle w:val="afa"/>
              <w:keepNext w:val="0"/>
              <w:suppressAutoHyphens/>
              <w:ind w:right="-2"/>
            </w:pPr>
            <w:r w:rsidRPr="00F63CAE">
              <w:t>Личный кабинет Клиента</w:t>
            </w:r>
            <w:r w:rsidR="00F93CEE" w:rsidRPr="00F63CAE">
              <w:t xml:space="preserve"> (размещается активн</w:t>
            </w:r>
            <w:r w:rsidR="00A45D79">
              <w:t>ая ссылка на сервис Портала ТП).</w:t>
            </w:r>
          </w:p>
        </w:tc>
        <w:tc>
          <w:tcPr>
            <w:tcW w:w="4830" w:type="dxa"/>
          </w:tcPr>
          <w:p w14:paraId="293C2E93" w14:textId="77777777" w:rsidR="008A77BF" w:rsidRPr="00F63CAE" w:rsidRDefault="008A77BF" w:rsidP="00502997">
            <w:pPr>
              <w:pStyle w:val="afa"/>
              <w:keepNext w:val="0"/>
              <w:suppressAutoHyphens/>
              <w:ind w:right="-2"/>
            </w:pPr>
            <w:r w:rsidRPr="00F63CAE">
              <w:t xml:space="preserve">Личный кабинет </w:t>
            </w:r>
            <w:r w:rsidR="004426DD">
              <w:t>клиента</w:t>
            </w:r>
            <w:r w:rsidR="00F93CEE" w:rsidRPr="00F63CAE">
              <w:t xml:space="preserve"> на Портале ТП</w:t>
            </w:r>
          </w:p>
          <w:p w14:paraId="04D38CE8" w14:textId="77777777" w:rsidR="00B50BAF" w:rsidRPr="00F63CAE" w:rsidRDefault="008A77BF" w:rsidP="00502997">
            <w:pPr>
              <w:pStyle w:val="afa"/>
              <w:keepNext w:val="0"/>
              <w:suppressAutoHyphens/>
              <w:ind w:right="-2"/>
            </w:pPr>
            <w:r w:rsidRPr="00F63CAE">
              <w:t>пре</w:t>
            </w:r>
            <w:r w:rsidR="0011688E">
              <w:t>до</w:t>
            </w:r>
            <w:r w:rsidRPr="00F63CAE">
              <w:t xml:space="preserve">ставляет адресную информацию потребителям, в том числе информацию о ходе прохождения этапов рассмотрения заявки потребителя и исполнения </w:t>
            </w:r>
            <w:r w:rsidR="0011688E">
              <w:t>до</w:t>
            </w:r>
            <w:r w:rsidRPr="00F63CAE">
              <w:t xml:space="preserve">говора (поступление заявки, выдача технических условий, заключение </w:t>
            </w:r>
            <w:r w:rsidR="0011688E">
              <w:t>до</w:t>
            </w:r>
            <w:r w:rsidRPr="00F63CAE">
              <w:t xml:space="preserve">говора, исполнение </w:t>
            </w:r>
            <w:r w:rsidR="0011688E">
              <w:t>до</w:t>
            </w:r>
            <w:r w:rsidRPr="00F63CAE">
              <w:t>говора, фактическое присоединение)</w:t>
            </w:r>
            <w:r w:rsidR="00A45D79">
              <w:t>.</w:t>
            </w:r>
          </w:p>
        </w:tc>
      </w:tr>
      <w:tr w:rsidR="00B50BAF" w:rsidRPr="00F63CAE" w14:paraId="3B5A300E" w14:textId="77777777" w:rsidTr="00324F11">
        <w:trPr>
          <w:trHeight w:val="20"/>
        </w:trPr>
        <w:tc>
          <w:tcPr>
            <w:tcW w:w="1708" w:type="dxa"/>
            <w:vMerge/>
          </w:tcPr>
          <w:p w14:paraId="71EBFDA4" w14:textId="77777777" w:rsidR="00B50BAF" w:rsidRPr="00F63CAE" w:rsidRDefault="00B50BAF" w:rsidP="00502997">
            <w:pPr>
              <w:pStyle w:val="afa"/>
              <w:keepNext w:val="0"/>
              <w:suppressAutoHyphens/>
              <w:ind w:right="-2"/>
            </w:pPr>
          </w:p>
        </w:tc>
        <w:tc>
          <w:tcPr>
            <w:tcW w:w="2705" w:type="dxa"/>
          </w:tcPr>
          <w:p w14:paraId="056E63D5" w14:textId="77777777" w:rsidR="00B50BAF" w:rsidRPr="00F63CAE" w:rsidRDefault="004B3135" w:rsidP="00502997">
            <w:pPr>
              <w:pStyle w:val="afa"/>
              <w:keepNext w:val="0"/>
              <w:suppressAutoHyphens/>
              <w:ind w:right="-2"/>
            </w:pPr>
            <w:r>
              <w:rPr>
                <w:color w:val="000000" w:themeColor="text1"/>
              </w:rPr>
              <w:t xml:space="preserve">Горячая линия энергетиков «Светлая линия </w:t>
            </w:r>
            <w:r w:rsidRPr="00F87B50">
              <w:rPr>
                <w:color w:val="000000" w:themeColor="text1"/>
              </w:rPr>
              <w:t>220</w:t>
            </w:r>
            <w:r>
              <w:rPr>
                <w:color w:val="000000" w:themeColor="text1"/>
              </w:rPr>
              <w:t>»</w:t>
            </w:r>
            <w:r w:rsidR="00A45D79">
              <w:rPr>
                <w:color w:val="000000" w:themeColor="text1"/>
              </w:rPr>
              <w:t>.</w:t>
            </w:r>
          </w:p>
        </w:tc>
        <w:tc>
          <w:tcPr>
            <w:tcW w:w="4830" w:type="dxa"/>
          </w:tcPr>
          <w:p w14:paraId="76F8A18A" w14:textId="77777777" w:rsidR="00B50BAF" w:rsidRPr="00F63CAE" w:rsidRDefault="00B50BAF" w:rsidP="00502997">
            <w:pPr>
              <w:pStyle w:val="afa"/>
              <w:keepNext w:val="0"/>
              <w:suppressAutoHyphens/>
              <w:ind w:right="-2"/>
            </w:pPr>
            <w:r w:rsidRPr="00F63CAE">
              <w:t xml:space="preserve">Описание </w:t>
            </w:r>
            <w:r w:rsidR="004B3135">
              <w:rPr>
                <w:color w:val="000000" w:themeColor="text1"/>
              </w:rPr>
              <w:t xml:space="preserve">Горячей линии энергетиков «Светлая линия </w:t>
            </w:r>
            <w:r w:rsidR="004B3135" w:rsidRPr="00F87B50">
              <w:rPr>
                <w:color w:val="000000" w:themeColor="text1"/>
              </w:rPr>
              <w:t>220</w:t>
            </w:r>
            <w:r w:rsidR="004B3135">
              <w:rPr>
                <w:color w:val="000000" w:themeColor="text1"/>
              </w:rPr>
              <w:t xml:space="preserve">», режим работы, </w:t>
            </w:r>
            <w:r w:rsidRPr="00F63CAE">
              <w:t>услуги</w:t>
            </w:r>
            <w:r w:rsidR="00A45D79">
              <w:t>.</w:t>
            </w:r>
          </w:p>
        </w:tc>
      </w:tr>
      <w:tr w:rsidR="00B50BAF" w:rsidRPr="00F63CAE" w14:paraId="2A4EEA90" w14:textId="77777777" w:rsidTr="00324F11">
        <w:trPr>
          <w:trHeight w:val="20"/>
        </w:trPr>
        <w:tc>
          <w:tcPr>
            <w:tcW w:w="1708" w:type="dxa"/>
            <w:vMerge/>
          </w:tcPr>
          <w:p w14:paraId="0DF26BEB" w14:textId="77777777" w:rsidR="00B50BAF" w:rsidRPr="00F63CAE" w:rsidRDefault="00B50BAF" w:rsidP="00502997">
            <w:pPr>
              <w:pStyle w:val="afa"/>
              <w:keepNext w:val="0"/>
              <w:suppressAutoHyphens/>
              <w:ind w:right="-2"/>
            </w:pPr>
          </w:p>
        </w:tc>
        <w:tc>
          <w:tcPr>
            <w:tcW w:w="2705" w:type="dxa"/>
          </w:tcPr>
          <w:p w14:paraId="2822E041" w14:textId="77777777" w:rsidR="00B50BAF" w:rsidRPr="00F63CAE" w:rsidRDefault="00B50BAF" w:rsidP="00502997">
            <w:pPr>
              <w:pStyle w:val="afa"/>
              <w:keepNext w:val="0"/>
              <w:suppressAutoHyphens/>
              <w:ind w:right="-2"/>
            </w:pPr>
            <w:r w:rsidRPr="00F63CAE">
              <w:t xml:space="preserve">Нормативные </w:t>
            </w:r>
            <w:r w:rsidR="0011688E">
              <w:t>до</w:t>
            </w:r>
            <w:r w:rsidRPr="00F63CAE">
              <w:t>кументы</w:t>
            </w:r>
            <w:r w:rsidR="00A45D79">
              <w:t>.</w:t>
            </w:r>
          </w:p>
        </w:tc>
        <w:tc>
          <w:tcPr>
            <w:tcW w:w="4830" w:type="dxa"/>
          </w:tcPr>
          <w:p w14:paraId="5D01D4D6" w14:textId="77777777" w:rsidR="00B50BAF" w:rsidRPr="00F63CAE" w:rsidRDefault="005235EE" w:rsidP="00502997">
            <w:pPr>
              <w:pStyle w:val="afa"/>
              <w:keepNext w:val="0"/>
              <w:suppressAutoHyphens/>
              <w:ind w:right="-2"/>
            </w:pPr>
            <w:r w:rsidRPr="005235EE">
              <w:t>Едины</w:t>
            </w:r>
            <w:r>
              <w:t>е</w:t>
            </w:r>
            <w:r w:rsidRPr="005235EE">
              <w:t xml:space="preserve"> стандарт</w:t>
            </w:r>
            <w:r>
              <w:t>ы</w:t>
            </w:r>
            <w:r w:rsidRPr="005235EE">
              <w:t xml:space="preserve"> качества обслуживания сетевыми организациями потребителей сетевых организаций</w:t>
            </w:r>
            <w:r w:rsidR="00A45D79">
              <w:t>.</w:t>
            </w:r>
          </w:p>
        </w:tc>
      </w:tr>
      <w:tr w:rsidR="00B50BAF" w:rsidRPr="00F63CAE" w14:paraId="66327C9E" w14:textId="77777777" w:rsidTr="00324F11">
        <w:trPr>
          <w:trHeight w:val="20"/>
        </w:trPr>
        <w:tc>
          <w:tcPr>
            <w:tcW w:w="1708" w:type="dxa"/>
            <w:vMerge/>
          </w:tcPr>
          <w:p w14:paraId="30896178" w14:textId="77777777" w:rsidR="00B50BAF" w:rsidRPr="00F63CAE" w:rsidRDefault="00B50BAF" w:rsidP="00502997">
            <w:pPr>
              <w:pStyle w:val="afa"/>
              <w:keepNext w:val="0"/>
              <w:suppressAutoHyphens/>
              <w:ind w:right="-2"/>
            </w:pPr>
          </w:p>
        </w:tc>
        <w:tc>
          <w:tcPr>
            <w:tcW w:w="2705" w:type="dxa"/>
            <w:shd w:val="clear" w:color="auto" w:fill="auto"/>
          </w:tcPr>
          <w:p w14:paraId="216CF331" w14:textId="77777777" w:rsidR="00B50BAF" w:rsidRPr="00F63CAE" w:rsidRDefault="00B50BAF" w:rsidP="00502997">
            <w:pPr>
              <w:pStyle w:val="afa"/>
              <w:keepNext w:val="0"/>
              <w:suppressAutoHyphens/>
              <w:ind w:right="-2"/>
            </w:pPr>
            <w:r w:rsidRPr="00F63CAE">
              <w:t>Отчет о работе с потребителями за отчетный период</w:t>
            </w:r>
            <w:r w:rsidR="00A45D79">
              <w:t>.</w:t>
            </w:r>
          </w:p>
        </w:tc>
        <w:tc>
          <w:tcPr>
            <w:tcW w:w="4830" w:type="dxa"/>
            <w:shd w:val="clear" w:color="auto" w:fill="auto"/>
          </w:tcPr>
          <w:p w14:paraId="6BBA53EC" w14:textId="77777777" w:rsidR="00B50BAF" w:rsidRPr="00F63CAE" w:rsidRDefault="00B50BAF" w:rsidP="00502997">
            <w:pPr>
              <w:pStyle w:val="afa"/>
              <w:keepNext w:val="0"/>
              <w:suppressAutoHyphens/>
              <w:ind w:right="-2"/>
            </w:pPr>
            <w:r w:rsidRPr="00F63CAE">
              <w:t>Статистическая отчетность о результатах работы с потребителями, включающая структурное распределение по основным классификационным параметрам обращений, динамика обращений по категориям обращений. Информация обновляется не менее 1 раза в квартал</w:t>
            </w:r>
            <w:r w:rsidR="00A45D79">
              <w:t>.</w:t>
            </w:r>
          </w:p>
        </w:tc>
      </w:tr>
      <w:tr w:rsidR="00B50BAF" w:rsidRPr="00F63CAE" w14:paraId="195204C1" w14:textId="77777777" w:rsidTr="00324F11">
        <w:trPr>
          <w:trHeight w:val="20"/>
        </w:trPr>
        <w:tc>
          <w:tcPr>
            <w:tcW w:w="1708" w:type="dxa"/>
            <w:vMerge/>
          </w:tcPr>
          <w:p w14:paraId="39E3AB37" w14:textId="77777777" w:rsidR="00B50BAF" w:rsidRPr="00F63CAE" w:rsidRDefault="00B50BAF" w:rsidP="00502997">
            <w:pPr>
              <w:pStyle w:val="afa"/>
              <w:keepNext w:val="0"/>
              <w:suppressAutoHyphens/>
              <w:ind w:right="-2"/>
            </w:pPr>
          </w:p>
        </w:tc>
        <w:tc>
          <w:tcPr>
            <w:tcW w:w="2705" w:type="dxa"/>
          </w:tcPr>
          <w:p w14:paraId="6E2C3372" w14:textId="77777777" w:rsidR="00B50BAF" w:rsidRPr="00F63CAE" w:rsidRDefault="00B50BAF" w:rsidP="00502997">
            <w:pPr>
              <w:pStyle w:val="afa"/>
              <w:keepNext w:val="0"/>
              <w:suppressAutoHyphens/>
              <w:ind w:right="-2"/>
            </w:pPr>
            <w:r w:rsidRPr="00F63CAE">
              <w:t>Опрос клиентов (Анкета клиента)</w:t>
            </w:r>
            <w:r w:rsidR="00A45D79">
              <w:t>.</w:t>
            </w:r>
          </w:p>
        </w:tc>
        <w:tc>
          <w:tcPr>
            <w:tcW w:w="4830" w:type="dxa"/>
          </w:tcPr>
          <w:p w14:paraId="30BE8DC8" w14:textId="77777777" w:rsidR="00B50BAF" w:rsidRPr="00F63CAE" w:rsidRDefault="00B50BAF" w:rsidP="00502997">
            <w:pPr>
              <w:pStyle w:val="afa"/>
              <w:keepNext w:val="0"/>
              <w:suppressAutoHyphens/>
              <w:ind w:right="-2"/>
            </w:pPr>
            <w:r w:rsidRPr="00F63CAE">
              <w:t xml:space="preserve">Анкета клиента по различным тематикам для проведения интерактивного опроса. Тематика опроса и, соответственно, анкета </w:t>
            </w:r>
            <w:r w:rsidR="0011688E">
              <w:t>до</w:t>
            </w:r>
            <w:r w:rsidRPr="00F63CAE">
              <w:t>лжны обновляться не менее 1 раза в квартал</w:t>
            </w:r>
            <w:r w:rsidR="00A45D79">
              <w:t>.</w:t>
            </w:r>
          </w:p>
        </w:tc>
      </w:tr>
      <w:tr w:rsidR="00B50BAF" w:rsidRPr="00F63CAE" w14:paraId="11C6F30C" w14:textId="77777777" w:rsidTr="00324F11">
        <w:trPr>
          <w:trHeight w:val="71"/>
        </w:trPr>
        <w:tc>
          <w:tcPr>
            <w:tcW w:w="1708" w:type="dxa"/>
          </w:tcPr>
          <w:p w14:paraId="7A8D2472" w14:textId="77777777" w:rsidR="00B50BAF" w:rsidRPr="00F63CAE" w:rsidRDefault="00B50BAF" w:rsidP="00502997">
            <w:pPr>
              <w:pStyle w:val="afa"/>
              <w:keepNext w:val="0"/>
              <w:suppressAutoHyphens/>
              <w:ind w:right="-2"/>
            </w:pPr>
            <w:r w:rsidRPr="00F63CAE">
              <w:t>Полезная информация: энергосбережение, безопасность</w:t>
            </w:r>
            <w:r w:rsidR="00A45D79">
              <w:t>.</w:t>
            </w:r>
          </w:p>
        </w:tc>
        <w:tc>
          <w:tcPr>
            <w:tcW w:w="2705" w:type="dxa"/>
          </w:tcPr>
          <w:p w14:paraId="13BC1C6F" w14:textId="77777777" w:rsidR="00B50BAF" w:rsidRPr="00F63CAE" w:rsidRDefault="00B50BAF" w:rsidP="00502997">
            <w:pPr>
              <w:pStyle w:val="afa"/>
              <w:keepNext w:val="0"/>
              <w:suppressAutoHyphens/>
              <w:ind w:right="-2"/>
            </w:pPr>
          </w:p>
        </w:tc>
        <w:tc>
          <w:tcPr>
            <w:tcW w:w="4830" w:type="dxa"/>
          </w:tcPr>
          <w:p w14:paraId="329B7AE8" w14:textId="77777777" w:rsidR="00B50BAF" w:rsidRPr="00F63CAE" w:rsidRDefault="00B50BAF" w:rsidP="00502997">
            <w:pPr>
              <w:pStyle w:val="afa"/>
              <w:keepNext w:val="0"/>
              <w:suppressAutoHyphens/>
              <w:ind w:right="-2"/>
            </w:pPr>
            <w:r w:rsidRPr="00F63CAE">
              <w:t>Информация по энергосбережению и безопасности, угроза жизни и з</w:t>
            </w:r>
            <w:r w:rsidR="0011688E">
              <w:t>до</w:t>
            </w:r>
            <w:r w:rsidRPr="00F63CAE">
              <w:t>ровью при хищениях электроэнергии и энергообору</w:t>
            </w:r>
            <w:r w:rsidR="0011688E">
              <w:t>до</w:t>
            </w:r>
            <w:r w:rsidRPr="00F63CAE">
              <w:t>вания.</w:t>
            </w:r>
          </w:p>
        </w:tc>
      </w:tr>
    </w:tbl>
    <w:p w14:paraId="1866C1E5" w14:textId="77777777" w:rsidR="000F655E" w:rsidRPr="00F63CAE" w:rsidRDefault="000F655E" w:rsidP="00502997">
      <w:pPr>
        <w:pStyle w:val="a6"/>
        <w:ind w:right="-2"/>
        <w:rPr>
          <w:rFonts w:ascii="Times New Roman" w:hAnsi="Times New Roman"/>
          <w:sz w:val="20"/>
          <w:szCs w:val="20"/>
        </w:rPr>
      </w:pPr>
    </w:p>
    <w:p w14:paraId="392919F3" w14:textId="77777777" w:rsidR="000F655E" w:rsidRPr="00F63CAE" w:rsidRDefault="000F655E" w:rsidP="00502997">
      <w:pPr>
        <w:suppressAutoHyphens/>
        <w:ind w:right="-2"/>
        <w:rPr>
          <w:sz w:val="20"/>
          <w:szCs w:val="20"/>
        </w:rPr>
      </w:pPr>
      <w:r w:rsidRPr="00F63CAE">
        <w:rPr>
          <w:sz w:val="20"/>
          <w:szCs w:val="20"/>
        </w:rPr>
        <w:br w:type="page"/>
      </w:r>
    </w:p>
    <w:p w14:paraId="78D55C1C" w14:textId="77777777" w:rsidR="00EF4684" w:rsidRPr="00F63CAE" w:rsidRDefault="00EF4684" w:rsidP="00502997">
      <w:pPr>
        <w:pStyle w:val="10"/>
        <w:rPr>
          <w:lang w:val="ru-RU"/>
        </w:rPr>
        <w:sectPr w:rsidR="00EF4684" w:rsidRPr="00F63CAE" w:rsidSect="00C666D4">
          <w:pgSz w:w="11906" w:h="16838"/>
          <w:pgMar w:top="992" w:right="851" w:bottom="709" w:left="1701" w:header="709" w:footer="709" w:gutter="0"/>
          <w:cols w:space="708"/>
          <w:docGrid w:linePitch="360"/>
        </w:sectPr>
      </w:pPr>
      <w:bookmarkStart w:id="266" w:name="_Toc129250743"/>
      <w:bookmarkStart w:id="267" w:name="_Toc129251221"/>
      <w:bookmarkStart w:id="268" w:name="_Toc129251710"/>
      <w:bookmarkStart w:id="269" w:name="_Toc129251789"/>
      <w:bookmarkStart w:id="270" w:name="_Toc129250744"/>
      <w:bookmarkStart w:id="271" w:name="_Toc129251222"/>
      <w:bookmarkStart w:id="272" w:name="_Toc129251711"/>
      <w:bookmarkStart w:id="273" w:name="_Toc129251790"/>
      <w:bookmarkStart w:id="274" w:name="_Toc129250747"/>
      <w:bookmarkStart w:id="275" w:name="_Toc129251225"/>
      <w:bookmarkStart w:id="276" w:name="_Toc129251714"/>
      <w:bookmarkStart w:id="277" w:name="_Toc129251793"/>
      <w:bookmarkStart w:id="278" w:name="_Toc129250753"/>
      <w:bookmarkStart w:id="279" w:name="_Toc129251231"/>
      <w:bookmarkStart w:id="280" w:name="_Toc129251720"/>
      <w:bookmarkStart w:id="281" w:name="_Toc129251799"/>
      <w:bookmarkStart w:id="282" w:name="_Toc129250754"/>
      <w:bookmarkStart w:id="283" w:name="_Toc129251232"/>
      <w:bookmarkStart w:id="284" w:name="_Toc129251721"/>
      <w:bookmarkStart w:id="285" w:name="_Toc129251800"/>
      <w:bookmarkStart w:id="286" w:name="_Toc129250769"/>
      <w:bookmarkStart w:id="287" w:name="_Toc129251247"/>
      <w:bookmarkStart w:id="288" w:name="_Toc129251736"/>
      <w:bookmarkStart w:id="289" w:name="_Toc12925181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9310CA1" w14:textId="50469246" w:rsidR="00B14DEE" w:rsidRPr="00B14DEE" w:rsidRDefault="00B14DEE" w:rsidP="00B14DEE">
      <w:pPr>
        <w:keepNext w:val="0"/>
        <w:numPr>
          <w:ilvl w:val="0"/>
          <w:numId w:val="19"/>
        </w:numPr>
        <w:tabs>
          <w:tab w:val="left" w:pos="3402"/>
        </w:tabs>
        <w:suppressAutoHyphens/>
        <w:spacing w:before="240" w:after="120" w:line="240" w:lineRule="auto"/>
        <w:ind w:left="2268" w:hanging="992"/>
        <w:jc w:val="center"/>
        <w:outlineLvl w:val="0"/>
        <w:rPr>
          <w:rFonts w:eastAsia="Calibri"/>
          <w:sz w:val="32"/>
          <w:szCs w:val="32"/>
          <w:lang w:eastAsia="en-US"/>
        </w:rPr>
      </w:pPr>
      <w:bookmarkStart w:id="290" w:name="_Ref139893200"/>
      <w:bookmarkStart w:id="291" w:name="_Toc139893845"/>
      <w:r w:rsidRPr="00B14DEE">
        <w:rPr>
          <w:rFonts w:eastAsia="Calibri"/>
          <w:sz w:val="32"/>
          <w:szCs w:val="32"/>
          <w:lang w:eastAsia="en-US"/>
        </w:rPr>
        <w:lastRenderedPageBreak/>
        <w:t>Раскрытие информации сетевой организацией (карта подраздела)</w:t>
      </w:r>
      <w:bookmarkEnd w:id="290"/>
      <w:bookmarkEnd w:id="291"/>
    </w:p>
    <w:tbl>
      <w:tblPr>
        <w:tblStyle w:val="affff1"/>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651"/>
        <w:gridCol w:w="2778"/>
        <w:gridCol w:w="1736"/>
        <w:gridCol w:w="3851"/>
        <w:gridCol w:w="1346"/>
        <w:gridCol w:w="2766"/>
      </w:tblGrid>
      <w:tr w:rsidR="00B14DEE" w:rsidRPr="00F63CAE" w14:paraId="09701475" w14:textId="77777777" w:rsidTr="00CA1842">
        <w:tc>
          <w:tcPr>
            <w:tcW w:w="0" w:type="auto"/>
            <w:vAlign w:val="center"/>
          </w:tcPr>
          <w:p w14:paraId="29BE5DF9" w14:textId="77777777" w:rsidR="00B14DEE" w:rsidRPr="00F63CAE" w:rsidRDefault="00B14DEE" w:rsidP="00CA1842">
            <w:pPr>
              <w:pStyle w:val="afffe"/>
              <w:ind w:left="0" w:right="-2"/>
              <w:jc w:val="center"/>
              <w:rPr>
                <w:b/>
                <w:sz w:val="20"/>
                <w:szCs w:val="20"/>
              </w:rPr>
            </w:pPr>
            <w:r w:rsidRPr="00F63CAE">
              <w:rPr>
                <w:b/>
                <w:sz w:val="20"/>
                <w:szCs w:val="20"/>
              </w:rPr>
              <w:t>№</w:t>
            </w:r>
          </w:p>
        </w:tc>
        <w:tc>
          <w:tcPr>
            <w:tcW w:w="0" w:type="auto"/>
            <w:vAlign w:val="center"/>
          </w:tcPr>
          <w:p w14:paraId="0727D900" w14:textId="77777777" w:rsidR="00B14DEE" w:rsidRPr="00586ECD" w:rsidRDefault="00B14DEE" w:rsidP="00CA1842">
            <w:pPr>
              <w:pStyle w:val="afffe"/>
              <w:ind w:left="0" w:right="-2"/>
              <w:jc w:val="center"/>
              <w:rPr>
                <w:b/>
                <w:sz w:val="20"/>
                <w:szCs w:val="20"/>
              </w:rPr>
            </w:pPr>
            <w:r>
              <w:rPr>
                <w:b/>
                <w:sz w:val="20"/>
                <w:szCs w:val="20"/>
              </w:rPr>
              <w:t>п </w:t>
            </w:r>
            <w:r w:rsidRPr="00BE04D5">
              <w:rPr>
                <w:b/>
                <w:sz w:val="20"/>
                <w:szCs w:val="20"/>
              </w:rPr>
              <w:t>/</w:t>
            </w:r>
            <w:r>
              <w:rPr>
                <w:b/>
                <w:sz w:val="20"/>
                <w:szCs w:val="20"/>
              </w:rPr>
              <w:t> </w:t>
            </w:r>
            <w:r w:rsidRPr="00BE04D5">
              <w:rPr>
                <w:b/>
                <w:sz w:val="20"/>
                <w:szCs w:val="20"/>
              </w:rPr>
              <w:t>п Единых стандартов качества обслуживания сетевыми организациями потребителей услуг сетевых о</w:t>
            </w:r>
            <w:r>
              <w:rPr>
                <w:b/>
                <w:sz w:val="20"/>
                <w:szCs w:val="20"/>
              </w:rPr>
              <w:t>р</w:t>
            </w:r>
            <w:r w:rsidRPr="00BE04D5">
              <w:rPr>
                <w:b/>
                <w:sz w:val="20"/>
                <w:szCs w:val="20"/>
              </w:rPr>
              <w:t>ганизаций</w:t>
            </w:r>
          </w:p>
        </w:tc>
        <w:tc>
          <w:tcPr>
            <w:tcW w:w="0" w:type="auto"/>
            <w:vAlign w:val="center"/>
          </w:tcPr>
          <w:p w14:paraId="1EBC89AD" w14:textId="77777777" w:rsidR="00B14DEE" w:rsidRPr="00F63CAE" w:rsidRDefault="00B14DEE" w:rsidP="00CA1842">
            <w:pPr>
              <w:pStyle w:val="afffe"/>
              <w:ind w:left="0" w:right="-2"/>
              <w:jc w:val="center"/>
              <w:rPr>
                <w:b/>
                <w:sz w:val="20"/>
                <w:szCs w:val="20"/>
              </w:rPr>
            </w:pPr>
            <w:r w:rsidRPr="00F63CAE">
              <w:rPr>
                <w:b/>
                <w:sz w:val="20"/>
                <w:szCs w:val="20"/>
              </w:rPr>
              <w:t>Наименование подраздела</w:t>
            </w:r>
          </w:p>
        </w:tc>
        <w:tc>
          <w:tcPr>
            <w:tcW w:w="1736" w:type="dxa"/>
            <w:vAlign w:val="center"/>
          </w:tcPr>
          <w:p w14:paraId="41FA7FEC" w14:textId="77777777" w:rsidR="00B14DEE" w:rsidRPr="00F63CAE" w:rsidRDefault="00B14DEE" w:rsidP="00CA1842">
            <w:pPr>
              <w:pStyle w:val="afffe"/>
              <w:ind w:left="0" w:right="-2"/>
              <w:jc w:val="center"/>
              <w:rPr>
                <w:b/>
                <w:sz w:val="20"/>
                <w:szCs w:val="20"/>
              </w:rPr>
            </w:pPr>
            <w:r w:rsidRPr="00F63CAE">
              <w:rPr>
                <w:b/>
                <w:sz w:val="20"/>
                <w:szCs w:val="20"/>
              </w:rPr>
              <w:t>Периодичность</w:t>
            </w:r>
          </w:p>
        </w:tc>
        <w:tc>
          <w:tcPr>
            <w:tcW w:w="3851" w:type="dxa"/>
            <w:vAlign w:val="center"/>
          </w:tcPr>
          <w:p w14:paraId="420A64EA" w14:textId="77777777" w:rsidR="00B14DEE" w:rsidRPr="00F63CAE" w:rsidRDefault="00B14DEE" w:rsidP="00CA1842">
            <w:pPr>
              <w:pStyle w:val="afffe"/>
              <w:ind w:left="0" w:right="-2"/>
              <w:jc w:val="center"/>
              <w:rPr>
                <w:b/>
                <w:sz w:val="20"/>
                <w:szCs w:val="20"/>
              </w:rPr>
            </w:pPr>
            <w:r w:rsidRPr="00F63CAE">
              <w:rPr>
                <w:b/>
                <w:sz w:val="20"/>
                <w:szCs w:val="20"/>
              </w:rPr>
              <w:t xml:space="preserve">Наименование </w:t>
            </w:r>
            <w:r w:rsidRPr="00756F70">
              <w:rPr>
                <w:b/>
                <w:sz w:val="20"/>
                <w:szCs w:val="20"/>
              </w:rPr>
              <w:t>Гиперссылка</w:t>
            </w:r>
            <w:r w:rsidRPr="00756F70" w:rsidDel="00756F70">
              <w:rPr>
                <w:b/>
                <w:sz w:val="20"/>
                <w:szCs w:val="20"/>
              </w:rPr>
              <w:t xml:space="preserve"> </w:t>
            </w:r>
            <w:r w:rsidRPr="00F63CAE">
              <w:rPr>
                <w:b/>
                <w:sz w:val="20"/>
                <w:szCs w:val="20"/>
              </w:rPr>
              <w:t>на файл с публикуемыми данными</w:t>
            </w:r>
          </w:p>
        </w:tc>
        <w:tc>
          <w:tcPr>
            <w:tcW w:w="0" w:type="auto"/>
            <w:vAlign w:val="center"/>
          </w:tcPr>
          <w:p w14:paraId="23CE393B" w14:textId="77777777" w:rsidR="00B14DEE" w:rsidRPr="00F63CAE" w:rsidRDefault="00B14DEE" w:rsidP="00CA1842">
            <w:pPr>
              <w:pStyle w:val="afffe"/>
              <w:ind w:left="0" w:right="-2"/>
              <w:jc w:val="center"/>
              <w:rPr>
                <w:b/>
                <w:sz w:val="20"/>
                <w:szCs w:val="20"/>
              </w:rPr>
            </w:pPr>
            <w:r w:rsidRPr="00F63CAE">
              <w:rPr>
                <w:b/>
                <w:sz w:val="20"/>
                <w:szCs w:val="20"/>
              </w:rPr>
              <w:t>Период размещения информации и архива</w:t>
            </w:r>
          </w:p>
        </w:tc>
        <w:tc>
          <w:tcPr>
            <w:tcW w:w="0" w:type="auto"/>
            <w:vAlign w:val="center"/>
          </w:tcPr>
          <w:p w14:paraId="39764634" w14:textId="77777777" w:rsidR="00B14DEE" w:rsidRPr="00F63CAE" w:rsidRDefault="00B14DEE" w:rsidP="00CA1842">
            <w:pPr>
              <w:pStyle w:val="afffe"/>
              <w:ind w:left="0" w:right="-2"/>
              <w:jc w:val="center"/>
              <w:rPr>
                <w:b/>
                <w:sz w:val="20"/>
                <w:szCs w:val="20"/>
              </w:rPr>
            </w:pPr>
            <w:r w:rsidRPr="00F63CAE">
              <w:rPr>
                <w:b/>
                <w:sz w:val="20"/>
                <w:szCs w:val="20"/>
              </w:rPr>
              <w:t xml:space="preserve">Требование к </w:t>
            </w:r>
            <w:r>
              <w:rPr>
                <w:b/>
                <w:sz w:val="20"/>
                <w:szCs w:val="20"/>
              </w:rPr>
              <w:t>до</w:t>
            </w:r>
            <w:r w:rsidRPr="00F63CAE">
              <w:rPr>
                <w:b/>
                <w:sz w:val="20"/>
                <w:szCs w:val="20"/>
              </w:rPr>
              <w:t>кументу, файлу и подразделу</w:t>
            </w:r>
          </w:p>
        </w:tc>
      </w:tr>
      <w:tr w:rsidR="00B14DEE" w:rsidRPr="00F63CAE" w14:paraId="3A40E349" w14:textId="77777777" w:rsidTr="00CA1842">
        <w:trPr>
          <w:trHeight w:val="336"/>
        </w:trPr>
        <w:tc>
          <w:tcPr>
            <w:tcW w:w="0" w:type="auto"/>
            <w:vMerge w:val="restart"/>
          </w:tcPr>
          <w:p w14:paraId="2BCD7EA2" w14:textId="77777777" w:rsidR="00B14DEE" w:rsidRPr="00F63CAE" w:rsidRDefault="00B14DEE" w:rsidP="00CA1842">
            <w:pPr>
              <w:pStyle w:val="afffe"/>
              <w:ind w:left="0" w:right="-2"/>
              <w:rPr>
                <w:sz w:val="20"/>
                <w:szCs w:val="20"/>
              </w:rPr>
            </w:pPr>
            <w:r w:rsidRPr="00F63CAE">
              <w:rPr>
                <w:sz w:val="20"/>
                <w:szCs w:val="20"/>
              </w:rPr>
              <w:t>1.</w:t>
            </w:r>
          </w:p>
        </w:tc>
        <w:tc>
          <w:tcPr>
            <w:tcW w:w="0" w:type="auto"/>
            <w:vMerge w:val="restart"/>
          </w:tcPr>
          <w:p w14:paraId="057FD430" w14:textId="77777777" w:rsidR="00B14DEE" w:rsidRPr="00F63CAE" w:rsidRDefault="00B14DEE" w:rsidP="00CA1842">
            <w:pPr>
              <w:pStyle w:val="afffe"/>
              <w:ind w:left="0" w:right="-2"/>
              <w:rPr>
                <w:sz w:val="20"/>
                <w:szCs w:val="20"/>
              </w:rPr>
            </w:pPr>
            <w:r w:rsidRPr="00F63CAE">
              <w:rPr>
                <w:i/>
                <w:sz w:val="20"/>
                <w:szCs w:val="20"/>
              </w:rPr>
              <w:t xml:space="preserve">П.12 пп. (а) </w:t>
            </w:r>
          </w:p>
        </w:tc>
        <w:tc>
          <w:tcPr>
            <w:tcW w:w="0" w:type="auto"/>
            <w:vMerge w:val="restart"/>
          </w:tcPr>
          <w:p w14:paraId="13FBE5EB"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 финансовая (бухгалтерская) отчетность, аудиторское заключение</w:t>
            </w:r>
          </w:p>
        </w:tc>
        <w:tc>
          <w:tcPr>
            <w:tcW w:w="1736" w:type="dxa"/>
            <w:vMerge w:val="restart"/>
          </w:tcPr>
          <w:p w14:paraId="41B02FDA"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w:t>
            </w:r>
          </w:p>
          <w:p w14:paraId="1F28A2FA" w14:textId="77777777" w:rsidR="00B14DEE" w:rsidRPr="00F63CAE" w:rsidRDefault="00B14DEE" w:rsidP="00CA1842">
            <w:pPr>
              <w:pStyle w:val="afffe"/>
              <w:ind w:left="0" w:right="-2"/>
              <w:rPr>
                <w:sz w:val="20"/>
                <w:szCs w:val="20"/>
              </w:rPr>
            </w:pPr>
          </w:p>
        </w:tc>
        <w:tc>
          <w:tcPr>
            <w:tcW w:w="3851" w:type="dxa"/>
          </w:tcPr>
          <w:p w14:paraId="7501100F" w14:textId="77777777" w:rsidR="00B14DEE" w:rsidRPr="00F63CAE" w:rsidRDefault="00B14DEE" w:rsidP="00CA1842">
            <w:pPr>
              <w:keepNext w:val="0"/>
              <w:spacing w:line="240" w:lineRule="auto"/>
              <w:ind w:right="-2" w:firstLine="0"/>
              <w:contextualSpacing/>
              <w:jc w:val="left"/>
              <w:rPr>
                <w:b/>
                <w:sz w:val="20"/>
                <w:szCs w:val="20"/>
              </w:rPr>
            </w:pPr>
            <w:r w:rsidRPr="00F63CAE">
              <w:rPr>
                <w:sz w:val="20"/>
                <w:szCs w:val="20"/>
              </w:rPr>
              <w:t xml:space="preserve">Бухгалтерский баланс на </w:t>
            </w:r>
            <w:r w:rsidRPr="00F63CAE">
              <w:rPr>
                <w:i/>
                <w:sz w:val="20"/>
                <w:szCs w:val="20"/>
              </w:rPr>
              <w:t>(_)</w:t>
            </w:r>
            <w:r w:rsidRPr="00F63CAE">
              <w:rPr>
                <w:sz w:val="20"/>
                <w:szCs w:val="20"/>
              </w:rPr>
              <w:t xml:space="preserve"> </w:t>
            </w:r>
          </w:p>
        </w:tc>
        <w:tc>
          <w:tcPr>
            <w:tcW w:w="0" w:type="auto"/>
          </w:tcPr>
          <w:p w14:paraId="44D1F4FA"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45AFF974" w14:textId="77777777" w:rsidR="00B14DEE" w:rsidRPr="00F63CAE" w:rsidRDefault="00B14DEE" w:rsidP="00CA1842">
            <w:pPr>
              <w:keepNext w:val="0"/>
              <w:tabs>
                <w:tab w:val="left" w:pos="396"/>
              </w:tabs>
              <w:spacing w:line="240" w:lineRule="auto"/>
              <w:ind w:right="-2" w:firstLine="0"/>
              <w:contextualSpacing/>
              <w:jc w:val="left"/>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tcPr>
          <w:p w14:paraId="0B01C0CB" w14:textId="77777777" w:rsidR="00B14DEE" w:rsidRPr="00F63CAE" w:rsidRDefault="00B14DEE" w:rsidP="00CA1842">
            <w:pPr>
              <w:tabs>
                <w:tab w:val="left" w:pos="318"/>
              </w:tabs>
              <w:spacing w:line="240" w:lineRule="auto"/>
              <w:ind w:right="-2" w:firstLine="0"/>
              <w:rPr>
                <w:sz w:val="20"/>
                <w:szCs w:val="20"/>
              </w:rPr>
            </w:pPr>
            <w:r w:rsidRPr="00F63CAE">
              <w:rPr>
                <w:sz w:val="20"/>
                <w:szCs w:val="20"/>
              </w:rPr>
              <w:t xml:space="preserve">форма </w:t>
            </w:r>
            <w:r>
              <w:rPr>
                <w:sz w:val="20"/>
                <w:szCs w:val="20"/>
              </w:rPr>
              <w:t>до</w:t>
            </w:r>
            <w:r w:rsidRPr="00F63CAE">
              <w:rPr>
                <w:sz w:val="20"/>
                <w:szCs w:val="20"/>
              </w:rPr>
              <w:t>кумента в соответствии с приказом Минфина России от 02.07.2010 №66н;</w:t>
            </w:r>
          </w:p>
          <w:p w14:paraId="5D4DE391" w14:textId="77777777" w:rsidR="00B14DEE" w:rsidRPr="00F63CAE" w:rsidRDefault="00B14DEE" w:rsidP="00CA1842">
            <w:pPr>
              <w:tabs>
                <w:tab w:val="left" w:pos="318"/>
              </w:tabs>
              <w:spacing w:line="240" w:lineRule="auto"/>
              <w:ind w:right="-2" w:firstLine="0"/>
              <w:rPr>
                <w:sz w:val="20"/>
                <w:szCs w:val="20"/>
              </w:rPr>
            </w:pPr>
            <w:r w:rsidRPr="00F63CAE">
              <w:rPr>
                <w:sz w:val="20"/>
                <w:szCs w:val="20"/>
              </w:rPr>
              <w:t>заверение печатью организации и подписью руководителя;</w:t>
            </w:r>
          </w:p>
          <w:p w14:paraId="102017E2" w14:textId="77777777" w:rsidR="00B14DEE" w:rsidRPr="00F63CAE" w:rsidRDefault="00B14DEE" w:rsidP="00CA1842">
            <w:pPr>
              <w:tabs>
                <w:tab w:val="left" w:pos="318"/>
              </w:tabs>
              <w:spacing w:line="240" w:lineRule="auto"/>
              <w:ind w:right="-2" w:firstLine="0"/>
              <w:rPr>
                <w:sz w:val="20"/>
                <w:szCs w:val="20"/>
              </w:rPr>
            </w:pPr>
            <w:r w:rsidRPr="00F63CAE">
              <w:rPr>
                <w:sz w:val="20"/>
                <w:szCs w:val="20"/>
              </w:rPr>
              <w:t>формат файла - pdf</w:t>
            </w:r>
          </w:p>
        </w:tc>
      </w:tr>
      <w:tr w:rsidR="00B14DEE" w:rsidRPr="00F63CAE" w14:paraId="7263FB7A" w14:textId="77777777" w:rsidTr="00CA1842">
        <w:trPr>
          <w:trHeight w:val="1008"/>
        </w:trPr>
        <w:tc>
          <w:tcPr>
            <w:tcW w:w="0" w:type="auto"/>
            <w:vMerge/>
          </w:tcPr>
          <w:p w14:paraId="665C4B79" w14:textId="77777777" w:rsidR="00B14DEE" w:rsidRPr="00F63CAE" w:rsidRDefault="00B14DEE" w:rsidP="00CA1842">
            <w:pPr>
              <w:pStyle w:val="afffe"/>
              <w:ind w:left="0" w:right="-2"/>
              <w:rPr>
                <w:sz w:val="20"/>
                <w:szCs w:val="20"/>
              </w:rPr>
            </w:pPr>
          </w:p>
        </w:tc>
        <w:tc>
          <w:tcPr>
            <w:tcW w:w="0" w:type="auto"/>
            <w:vMerge/>
          </w:tcPr>
          <w:p w14:paraId="7DC846A2" w14:textId="77777777" w:rsidR="00B14DEE" w:rsidRPr="00F63CAE" w:rsidRDefault="00B14DEE" w:rsidP="00CA1842">
            <w:pPr>
              <w:pStyle w:val="afffe"/>
              <w:ind w:left="0" w:right="-2"/>
              <w:rPr>
                <w:sz w:val="20"/>
                <w:szCs w:val="20"/>
              </w:rPr>
            </w:pPr>
          </w:p>
        </w:tc>
        <w:tc>
          <w:tcPr>
            <w:tcW w:w="0" w:type="auto"/>
            <w:vMerge/>
          </w:tcPr>
          <w:p w14:paraId="074AA15A" w14:textId="77777777" w:rsidR="00B14DEE" w:rsidRPr="00F63CAE" w:rsidRDefault="00B14DEE" w:rsidP="00CA1842">
            <w:pPr>
              <w:pStyle w:val="afffe"/>
              <w:ind w:left="0" w:right="-2"/>
              <w:rPr>
                <w:sz w:val="20"/>
                <w:szCs w:val="20"/>
              </w:rPr>
            </w:pPr>
          </w:p>
        </w:tc>
        <w:tc>
          <w:tcPr>
            <w:tcW w:w="1736" w:type="dxa"/>
            <w:vMerge/>
          </w:tcPr>
          <w:p w14:paraId="551CADC5" w14:textId="77777777" w:rsidR="00B14DEE" w:rsidRPr="00F63CAE" w:rsidRDefault="00B14DEE" w:rsidP="00CA1842">
            <w:pPr>
              <w:pStyle w:val="afffe"/>
              <w:ind w:left="0" w:right="-2"/>
              <w:rPr>
                <w:sz w:val="20"/>
                <w:szCs w:val="20"/>
              </w:rPr>
            </w:pPr>
          </w:p>
        </w:tc>
        <w:tc>
          <w:tcPr>
            <w:tcW w:w="3851" w:type="dxa"/>
          </w:tcPr>
          <w:p w14:paraId="4843419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Аудиторское заключение по финансовой (бухгалтерской) отчетности</w:t>
            </w:r>
          </w:p>
        </w:tc>
        <w:tc>
          <w:tcPr>
            <w:tcW w:w="0" w:type="auto"/>
          </w:tcPr>
          <w:p w14:paraId="57394F8B"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4CAD7F15" w14:textId="77777777" w:rsidR="00B14DEE" w:rsidRPr="00F63CAE" w:rsidRDefault="00B14DEE" w:rsidP="00CA1842">
            <w:pPr>
              <w:keepNext w:val="0"/>
              <w:tabs>
                <w:tab w:val="left" w:pos="396"/>
              </w:tabs>
              <w:spacing w:line="240" w:lineRule="auto"/>
              <w:ind w:right="-2" w:firstLine="0"/>
              <w:contextualSpacing/>
              <w:jc w:val="left"/>
              <w:rPr>
                <w:sz w:val="20"/>
                <w:szCs w:val="20"/>
              </w:rPr>
            </w:pPr>
            <w:r w:rsidRPr="00F63CAE">
              <w:rPr>
                <w:sz w:val="20"/>
                <w:szCs w:val="20"/>
              </w:rPr>
              <w:t xml:space="preserve">Например: 2022 </w:t>
            </w:r>
          </w:p>
          <w:p w14:paraId="36F11E93" w14:textId="77777777" w:rsidR="00B14DEE" w:rsidRPr="00F63CAE" w:rsidRDefault="00B14DEE" w:rsidP="00CA1842">
            <w:pPr>
              <w:keepNext w:val="0"/>
              <w:tabs>
                <w:tab w:val="left" w:pos="396"/>
              </w:tabs>
              <w:spacing w:line="240" w:lineRule="auto"/>
              <w:ind w:right="-2" w:firstLine="0"/>
              <w:contextualSpacing/>
              <w:jc w:val="left"/>
              <w:rPr>
                <w:sz w:val="20"/>
                <w:szCs w:val="20"/>
              </w:rPr>
            </w:pPr>
            <w:r w:rsidRPr="00F63CAE">
              <w:rPr>
                <w:sz w:val="20"/>
                <w:szCs w:val="20"/>
              </w:rPr>
              <w:t>(в случае, если в соответствии с законодательством Российской Федерации осуществлялась аудиторская проверка)</w:t>
            </w:r>
          </w:p>
        </w:tc>
        <w:tc>
          <w:tcPr>
            <w:tcW w:w="0" w:type="auto"/>
          </w:tcPr>
          <w:p w14:paraId="5B2EADFD" w14:textId="77777777" w:rsidR="00B14DEE" w:rsidRPr="00F63CAE" w:rsidRDefault="00B14DEE" w:rsidP="00CA1842">
            <w:pPr>
              <w:keepNext w:val="0"/>
              <w:spacing w:line="240" w:lineRule="auto"/>
              <w:ind w:right="-2" w:firstLine="0"/>
              <w:jc w:val="left"/>
              <w:rPr>
                <w:sz w:val="20"/>
                <w:szCs w:val="20"/>
              </w:rPr>
            </w:pPr>
            <w:r w:rsidRPr="00F63CAE">
              <w:rPr>
                <w:sz w:val="20"/>
                <w:szCs w:val="20"/>
              </w:rPr>
              <w:t xml:space="preserve">форма </w:t>
            </w:r>
            <w:r>
              <w:rPr>
                <w:sz w:val="20"/>
                <w:szCs w:val="20"/>
              </w:rPr>
              <w:t>до</w:t>
            </w:r>
            <w:r w:rsidRPr="00F63CAE">
              <w:rPr>
                <w:sz w:val="20"/>
                <w:szCs w:val="20"/>
              </w:rPr>
              <w:t>кумента в соответствии с формами, содержащимися в Сборнике примерных форм заключений и отчетов, составленных в соответствии с Международными стандартами аудита (версия 6</w:t>
            </w:r>
            <w:r>
              <w:rPr>
                <w:sz w:val="20"/>
                <w:szCs w:val="20"/>
              </w:rPr>
              <w:t> </w:t>
            </w:r>
            <w:r w:rsidRPr="00F63CAE">
              <w:rPr>
                <w:sz w:val="20"/>
                <w:szCs w:val="20"/>
              </w:rPr>
              <w:t>/</w:t>
            </w:r>
            <w:r>
              <w:rPr>
                <w:sz w:val="20"/>
                <w:szCs w:val="20"/>
              </w:rPr>
              <w:t> </w:t>
            </w:r>
            <w:r w:rsidRPr="00F63CAE">
              <w:rPr>
                <w:sz w:val="20"/>
                <w:szCs w:val="20"/>
              </w:rPr>
              <w:t xml:space="preserve">2021)"утвержденном  </w:t>
            </w:r>
          </w:p>
          <w:p w14:paraId="28D5B2C8" w14:textId="77777777" w:rsidR="00B14DEE" w:rsidRPr="00F63CAE" w:rsidRDefault="00B14DEE" w:rsidP="00CA1842">
            <w:pPr>
              <w:tabs>
                <w:tab w:val="left" w:pos="318"/>
              </w:tabs>
              <w:spacing w:line="240" w:lineRule="auto"/>
              <w:ind w:right="-2" w:firstLine="0"/>
              <w:rPr>
                <w:sz w:val="20"/>
                <w:szCs w:val="20"/>
              </w:rPr>
            </w:pPr>
            <w:r w:rsidRPr="00F63CAE">
              <w:rPr>
                <w:sz w:val="20"/>
                <w:szCs w:val="20"/>
              </w:rPr>
              <w:t>Протоколом заочного голосования Совета по аудиторской деятельности при Минфине России от 23.12.2021 N 62 &lt;О решениях Совета по аудиторской деятельности при Минфине России</w:t>
            </w:r>
            <w:r>
              <w:rPr>
                <w:sz w:val="20"/>
                <w:szCs w:val="20"/>
              </w:rPr>
              <w:t xml:space="preserve"> и </w:t>
            </w:r>
            <w:r w:rsidRPr="00F63CAE">
              <w:rPr>
                <w:sz w:val="20"/>
                <w:szCs w:val="20"/>
              </w:rPr>
              <w:t>заверение печатью и подписью аудитора;</w:t>
            </w:r>
          </w:p>
          <w:p w14:paraId="29385D67" w14:textId="77777777" w:rsidR="00B14DEE" w:rsidRPr="00F63CAE" w:rsidRDefault="00B14DEE" w:rsidP="00CA1842">
            <w:pPr>
              <w:tabs>
                <w:tab w:val="left" w:pos="318"/>
              </w:tabs>
              <w:spacing w:line="240" w:lineRule="auto"/>
              <w:ind w:right="-2" w:firstLine="0"/>
              <w:rPr>
                <w:sz w:val="20"/>
                <w:szCs w:val="20"/>
              </w:rPr>
            </w:pPr>
            <w:r w:rsidRPr="00F63CAE">
              <w:rPr>
                <w:sz w:val="20"/>
                <w:szCs w:val="20"/>
              </w:rPr>
              <w:t>формат файла – pdf</w:t>
            </w:r>
          </w:p>
        </w:tc>
      </w:tr>
      <w:tr w:rsidR="00B14DEE" w:rsidRPr="00F63CAE" w14:paraId="2925E147" w14:textId="77777777" w:rsidTr="00CA1842">
        <w:trPr>
          <w:gridAfter w:val="1"/>
          <w:trHeight w:val="99"/>
        </w:trPr>
        <w:tc>
          <w:tcPr>
            <w:tcW w:w="0" w:type="auto"/>
            <w:vMerge/>
          </w:tcPr>
          <w:p w14:paraId="00B366F8" w14:textId="77777777" w:rsidR="00B14DEE" w:rsidRPr="00F63CAE" w:rsidRDefault="00B14DEE" w:rsidP="00CA1842">
            <w:pPr>
              <w:pStyle w:val="afffe"/>
              <w:ind w:left="0" w:right="-2"/>
              <w:rPr>
                <w:sz w:val="20"/>
                <w:szCs w:val="20"/>
                <w:lang w:val="en-US"/>
              </w:rPr>
            </w:pPr>
          </w:p>
        </w:tc>
        <w:tc>
          <w:tcPr>
            <w:tcW w:w="0" w:type="auto"/>
            <w:vMerge/>
          </w:tcPr>
          <w:p w14:paraId="7D81DE14" w14:textId="77777777" w:rsidR="00B14DEE" w:rsidRPr="00F63CAE" w:rsidRDefault="00B14DEE" w:rsidP="00CA1842">
            <w:pPr>
              <w:pStyle w:val="afffe"/>
              <w:ind w:left="0" w:right="-2"/>
              <w:rPr>
                <w:sz w:val="20"/>
                <w:szCs w:val="20"/>
                <w:lang w:val="en-US"/>
              </w:rPr>
            </w:pPr>
          </w:p>
        </w:tc>
        <w:tc>
          <w:tcPr>
            <w:tcW w:w="0" w:type="auto"/>
            <w:vMerge/>
          </w:tcPr>
          <w:p w14:paraId="7A31A8FD" w14:textId="77777777" w:rsidR="00B14DEE" w:rsidRPr="00F63CAE" w:rsidRDefault="00B14DEE" w:rsidP="00CA1842">
            <w:pPr>
              <w:pStyle w:val="afffe"/>
              <w:ind w:left="0" w:right="-2"/>
              <w:rPr>
                <w:sz w:val="20"/>
                <w:szCs w:val="20"/>
                <w:lang w:val="en-US"/>
              </w:rPr>
            </w:pPr>
          </w:p>
        </w:tc>
        <w:tc>
          <w:tcPr>
            <w:tcW w:w="1736" w:type="dxa"/>
            <w:vMerge/>
          </w:tcPr>
          <w:p w14:paraId="5E2CE3BA" w14:textId="77777777" w:rsidR="00B14DEE" w:rsidRPr="00F63CAE" w:rsidRDefault="00B14DEE" w:rsidP="00CA1842">
            <w:pPr>
              <w:pStyle w:val="afffe"/>
              <w:ind w:left="0" w:right="-2"/>
              <w:rPr>
                <w:sz w:val="20"/>
                <w:szCs w:val="20"/>
              </w:rPr>
            </w:pPr>
          </w:p>
        </w:tc>
        <w:tc>
          <w:tcPr>
            <w:tcW w:w="3851" w:type="dxa"/>
          </w:tcPr>
          <w:p w14:paraId="7B292D1C"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75B48381"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r>
      <w:tr w:rsidR="00B14DEE" w:rsidRPr="00F63CAE" w14:paraId="3273B001" w14:textId="77777777" w:rsidTr="00CA1842">
        <w:trPr>
          <w:trHeight w:val="1615"/>
        </w:trPr>
        <w:tc>
          <w:tcPr>
            <w:tcW w:w="0" w:type="auto"/>
            <w:vMerge w:val="restart"/>
          </w:tcPr>
          <w:p w14:paraId="2D402C8C" w14:textId="77777777" w:rsidR="00B14DEE" w:rsidRPr="00F63CAE" w:rsidRDefault="00B14DEE" w:rsidP="00CA1842">
            <w:pPr>
              <w:pStyle w:val="afffe"/>
              <w:ind w:left="0" w:right="-2"/>
              <w:rPr>
                <w:sz w:val="20"/>
                <w:szCs w:val="20"/>
              </w:rPr>
            </w:pPr>
            <w:r w:rsidRPr="00F63CAE">
              <w:rPr>
                <w:sz w:val="20"/>
                <w:szCs w:val="20"/>
              </w:rPr>
              <w:lastRenderedPageBreak/>
              <w:t>2.</w:t>
            </w:r>
          </w:p>
        </w:tc>
        <w:tc>
          <w:tcPr>
            <w:tcW w:w="0" w:type="auto"/>
            <w:vMerge w:val="restart"/>
          </w:tcPr>
          <w:p w14:paraId="11F9C2D7" w14:textId="77777777" w:rsidR="00B14DEE" w:rsidRPr="00F63CAE" w:rsidRDefault="00B14DEE" w:rsidP="00CA1842">
            <w:pPr>
              <w:pStyle w:val="afffe"/>
              <w:ind w:left="0" w:right="-2"/>
              <w:rPr>
                <w:sz w:val="20"/>
                <w:szCs w:val="20"/>
              </w:rPr>
            </w:pPr>
            <w:r w:rsidRPr="00F63CAE">
              <w:rPr>
                <w:i/>
                <w:sz w:val="20"/>
                <w:szCs w:val="20"/>
              </w:rPr>
              <w:t xml:space="preserve">П.12 пп. (б), (в) </w:t>
            </w:r>
          </w:p>
        </w:tc>
        <w:tc>
          <w:tcPr>
            <w:tcW w:w="0" w:type="auto"/>
            <w:vMerge w:val="restart"/>
          </w:tcPr>
          <w:p w14:paraId="35B46CA0" w14:textId="77777777" w:rsidR="00B14DEE" w:rsidRPr="00F63CAE" w:rsidRDefault="00B14DEE" w:rsidP="00CA1842">
            <w:pPr>
              <w:pStyle w:val="afffe"/>
              <w:ind w:left="0" w:right="-2"/>
              <w:rPr>
                <w:sz w:val="20"/>
                <w:szCs w:val="20"/>
              </w:rPr>
            </w:pPr>
            <w:r w:rsidRPr="00F63CAE">
              <w:rPr>
                <w:sz w:val="20"/>
                <w:szCs w:val="20"/>
              </w:rPr>
              <w:t>Структура и объемах затрат на производство и реализацию товаров (работ, услуг)</w:t>
            </w:r>
          </w:p>
        </w:tc>
        <w:tc>
          <w:tcPr>
            <w:tcW w:w="1736" w:type="dxa"/>
            <w:vMerge w:val="restart"/>
          </w:tcPr>
          <w:p w14:paraId="65B80AA4"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w:t>
            </w:r>
          </w:p>
          <w:p w14:paraId="607D3195" w14:textId="77777777" w:rsidR="00B14DEE" w:rsidRPr="00F63CAE" w:rsidRDefault="00B14DEE" w:rsidP="00CA1842">
            <w:pPr>
              <w:pStyle w:val="afffe"/>
              <w:ind w:left="0" w:right="-2"/>
              <w:rPr>
                <w:sz w:val="20"/>
                <w:szCs w:val="20"/>
              </w:rPr>
            </w:pPr>
          </w:p>
        </w:tc>
        <w:tc>
          <w:tcPr>
            <w:tcW w:w="3851" w:type="dxa"/>
          </w:tcPr>
          <w:p w14:paraId="3DE41292" w14:textId="77777777" w:rsidR="00B14DEE" w:rsidRPr="00F63CAE" w:rsidRDefault="00B14DEE" w:rsidP="00CA1842">
            <w:pPr>
              <w:pStyle w:val="afffe"/>
              <w:tabs>
                <w:tab w:val="left" w:pos="345"/>
              </w:tabs>
              <w:ind w:left="0" w:right="-2"/>
              <w:rPr>
                <w:sz w:val="20"/>
                <w:szCs w:val="20"/>
              </w:rPr>
            </w:pPr>
            <w:r w:rsidRPr="00F63CAE">
              <w:rPr>
                <w:sz w:val="20"/>
                <w:szCs w:val="20"/>
              </w:rPr>
              <w:t>Структура и объемы затрат на оказание услуг по передаче электрической энергии</w:t>
            </w:r>
          </w:p>
          <w:p w14:paraId="71A94506" w14:textId="77777777" w:rsidR="00B14DEE" w:rsidRPr="00F63CAE" w:rsidRDefault="00B14DEE" w:rsidP="00B14DEE">
            <w:pPr>
              <w:pStyle w:val="afffe"/>
              <w:numPr>
                <w:ilvl w:val="0"/>
                <w:numId w:val="15"/>
              </w:numPr>
              <w:tabs>
                <w:tab w:val="left" w:pos="345"/>
              </w:tabs>
              <w:ind w:left="0" w:right="-2" w:firstLine="0"/>
              <w:rPr>
                <w:sz w:val="20"/>
                <w:szCs w:val="20"/>
              </w:rPr>
            </w:pPr>
            <w:r w:rsidRPr="00F63CAE">
              <w:rPr>
                <w:sz w:val="20"/>
                <w:szCs w:val="20"/>
              </w:rPr>
              <w:t>мето</w:t>
            </w:r>
            <w:r>
              <w:rPr>
                <w:sz w:val="20"/>
                <w:szCs w:val="20"/>
              </w:rPr>
              <w:t>до</w:t>
            </w:r>
            <w:r w:rsidRPr="00F63CAE">
              <w:rPr>
                <w:sz w:val="20"/>
                <w:szCs w:val="20"/>
              </w:rPr>
              <w:t xml:space="preserve">м </w:t>
            </w:r>
            <w:r>
              <w:rPr>
                <w:sz w:val="20"/>
                <w:szCs w:val="20"/>
              </w:rPr>
              <w:t>до</w:t>
            </w:r>
            <w:r w:rsidRPr="00F63CAE">
              <w:rPr>
                <w:sz w:val="20"/>
                <w:szCs w:val="20"/>
              </w:rPr>
              <w:t>ходности инвестированного капитала</w:t>
            </w:r>
          </w:p>
          <w:p w14:paraId="05C9FD28" w14:textId="77777777" w:rsidR="00B14DEE" w:rsidRPr="00F63CAE" w:rsidRDefault="00B14DEE" w:rsidP="00B14DEE">
            <w:pPr>
              <w:pStyle w:val="afffe"/>
              <w:numPr>
                <w:ilvl w:val="0"/>
                <w:numId w:val="15"/>
              </w:numPr>
              <w:tabs>
                <w:tab w:val="left" w:pos="345"/>
              </w:tabs>
              <w:ind w:left="0" w:right="-2" w:firstLine="0"/>
              <w:rPr>
                <w:sz w:val="20"/>
                <w:szCs w:val="20"/>
              </w:rPr>
            </w:pPr>
            <w:r w:rsidRPr="00F63CAE">
              <w:rPr>
                <w:sz w:val="20"/>
                <w:szCs w:val="20"/>
              </w:rPr>
              <w:t>мето</w:t>
            </w:r>
            <w:r>
              <w:rPr>
                <w:sz w:val="20"/>
                <w:szCs w:val="20"/>
              </w:rPr>
              <w:t>до</w:t>
            </w:r>
            <w:r w:rsidRPr="00F63CAE">
              <w:rPr>
                <w:sz w:val="20"/>
                <w:szCs w:val="20"/>
              </w:rPr>
              <w:t xml:space="preserve">м </w:t>
            </w:r>
            <w:r>
              <w:rPr>
                <w:sz w:val="20"/>
                <w:szCs w:val="20"/>
              </w:rPr>
              <w:t>до</w:t>
            </w:r>
            <w:r w:rsidRPr="00F63CAE">
              <w:rPr>
                <w:sz w:val="20"/>
                <w:szCs w:val="20"/>
              </w:rPr>
              <w:t>лгосрочной индексации необходимой валовой выручки</w:t>
            </w:r>
          </w:p>
          <w:p w14:paraId="31019251" w14:textId="77777777" w:rsidR="00B14DEE" w:rsidRPr="00F63CAE" w:rsidRDefault="00B14DEE" w:rsidP="00B14DEE">
            <w:pPr>
              <w:pStyle w:val="afffe"/>
              <w:numPr>
                <w:ilvl w:val="0"/>
                <w:numId w:val="15"/>
              </w:numPr>
              <w:tabs>
                <w:tab w:val="left" w:pos="345"/>
              </w:tabs>
              <w:ind w:left="0" w:right="-2" w:firstLine="0"/>
              <w:rPr>
                <w:b/>
                <w:sz w:val="20"/>
                <w:szCs w:val="20"/>
              </w:rPr>
            </w:pPr>
            <w:r w:rsidRPr="00F63CAE">
              <w:rPr>
                <w:sz w:val="20"/>
                <w:szCs w:val="20"/>
              </w:rPr>
              <w:t>мето</w:t>
            </w:r>
            <w:r>
              <w:rPr>
                <w:sz w:val="20"/>
                <w:szCs w:val="20"/>
              </w:rPr>
              <w:t>до</w:t>
            </w:r>
            <w:r w:rsidRPr="00F63CAE">
              <w:rPr>
                <w:sz w:val="20"/>
                <w:szCs w:val="20"/>
              </w:rPr>
              <w:t>м экономически обоснованных расхо</w:t>
            </w:r>
            <w:r>
              <w:rPr>
                <w:sz w:val="20"/>
                <w:szCs w:val="20"/>
              </w:rPr>
              <w:t>до</w:t>
            </w:r>
            <w:r w:rsidRPr="00F63CAE">
              <w:rPr>
                <w:sz w:val="20"/>
                <w:szCs w:val="20"/>
              </w:rPr>
              <w:t>в (затрат)</w:t>
            </w:r>
          </w:p>
        </w:tc>
        <w:tc>
          <w:tcPr>
            <w:tcW w:w="0" w:type="auto"/>
          </w:tcPr>
          <w:p w14:paraId="2456FC67"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381DC021" w14:textId="77777777" w:rsidR="00B14DEE" w:rsidRPr="00F63CAE" w:rsidRDefault="00B14DEE" w:rsidP="00CA1842">
            <w:pPr>
              <w:pStyle w:val="afffe"/>
              <w:ind w:left="0" w:right="-2"/>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tcPr>
          <w:p w14:paraId="68607B1E" w14:textId="77777777" w:rsidR="00B14DEE" w:rsidRPr="00F63CAE" w:rsidRDefault="00B14DEE" w:rsidP="00CA1842">
            <w:pPr>
              <w:tabs>
                <w:tab w:val="left" w:pos="318"/>
              </w:tabs>
              <w:spacing w:line="240" w:lineRule="auto"/>
              <w:ind w:right="-2" w:firstLine="0"/>
              <w:rPr>
                <w:sz w:val="20"/>
                <w:szCs w:val="20"/>
              </w:rPr>
            </w:pPr>
            <w:r w:rsidRPr="00F63CAE">
              <w:rPr>
                <w:sz w:val="20"/>
                <w:szCs w:val="20"/>
              </w:rPr>
              <w:t xml:space="preserve">форма </w:t>
            </w:r>
            <w:r>
              <w:rPr>
                <w:sz w:val="20"/>
                <w:szCs w:val="20"/>
              </w:rPr>
              <w:t>до</w:t>
            </w:r>
            <w:r w:rsidRPr="00F63CAE">
              <w:rPr>
                <w:sz w:val="20"/>
                <w:szCs w:val="20"/>
              </w:rPr>
              <w:t xml:space="preserve">кумента в соответствии с приказом ФСТ России от 24.10.2014 №1831-э в зависимости от метода регулирования: </w:t>
            </w:r>
          </w:p>
          <w:p w14:paraId="58601287" w14:textId="77777777" w:rsidR="00B14DEE" w:rsidRPr="00F63CAE" w:rsidRDefault="00B14DEE" w:rsidP="00B14DEE">
            <w:pPr>
              <w:pStyle w:val="afffe"/>
              <w:numPr>
                <w:ilvl w:val="0"/>
                <w:numId w:val="14"/>
              </w:numPr>
              <w:tabs>
                <w:tab w:val="left" w:pos="318"/>
              </w:tabs>
              <w:ind w:left="0" w:right="-2" w:firstLine="0"/>
              <w:rPr>
                <w:sz w:val="20"/>
                <w:szCs w:val="20"/>
              </w:rPr>
            </w:pPr>
            <w:r w:rsidRPr="00F63CAE">
              <w:rPr>
                <w:sz w:val="20"/>
                <w:szCs w:val="20"/>
              </w:rPr>
              <w:t>приложение 1 к приказу,</w:t>
            </w:r>
          </w:p>
          <w:p w14:paraId="78B39CB5" w14:textId="77777777" w:rsidR="00B14DEE" w:rsidRPr="00F63CAE" w:rsidRDefault="00B14DEE" w:rsidP="00B14DEE">
            <w:pPr>
              <w:pStyle w:val="afffe"/>
              <w:numPr>
                <w:ilvl w:val="0"/>
                <w:numId w:val="14"/>
              </w:numPr>
              <w:tabs>
                <w:tab w:val="left" w:pos="318"/>
              </w:tabs>
              <w:ind w:left="0" w:right="-2" w:firstLine="0"/>
              <w:rPr>
                <w:sz w:val="20"/>
                <w:szCs w:val="20"/>
              </w:rPr>
            </w:pPr>
            <w:r w:rsidRPr="00F63CAE">
              <w:rPr>
                <w:sz w:val="20"/>
                <w:szCs w:val="20"/>
              </w:rPr>
              <w:t>приложение 2 к приказу,</w:t>
            </w:r>
          </w:p>
          <w:p w14:paraId="1D8FB987" w14:textId="77777777" w:rsidR="00B14DEE" w:rsidRPr="00F63CAE" w:rsidRDefault="00B14DEE" w:rsidP="00B14DEE">
            <w:pPr>
              <w:pStyle w:val="afffe"/>
              <w:numPr>
                <w:ilvl w:val="0"/>
                <w:numId w:val="14"/>
              </w:numPr>
              <w:tabs>
                <w:tab w:val="left" w:pos="318"/>
              </w:tabs>
              <w:ind w:left="0" w:right="-2" w:firstLine="0"/>
              <w:rPr>
                <w:sz w:val="20"/>
                <w:szCs w:val="20"/>
              </w:rPr>
            </w:pPr>
            <w:r w:rsidRPr="00F63CAE">
              <w:rPr>
                <w:sz w:val="20"/>
                <w:szCs w:val="20"/>
              </w:rPr>
              <w:t>приложение 3 к приказу;</w:t>
            </w:r>
          </w:p>
          <w:p w14:paraId="2DCD2791" w14:textId="77777777" w:rsidR="00B14DEE" w:rsidRPr="00F63CAE" w:rsidRDefault="00B14DEE" w:rsidP="00B14DEE">
            <w:pPr>
              <w:pStyle w:val="afffe"/>
              <w:numPr>
                <w:ilvl w:val="0"/>
                <w:numId w:val="14"/>
              </w:numPr>
              <w:tabs>
                <w:tab w:val="left" w:pos="318"/>
              </w:tabs>
              <w:ind w:left="0" w:right="-2" w:firstLine="0"/>
              <w:rPr>
                <w:sz w:val="20"/>
                <w:szCs w:val="20"/>
              </w:rPr>
            </w:pPr>
            <w:r w:rsidRPr="00F63CAE">
              <w:rPr>
                <w:sz w:val="20"/>
                <w:szCs w:val="20"/>
              </w:rPr>
              <w:t xml:space="preserve">формат файла - </w:t>
            </w:r>
            <w:r w:rsidRPr="00F63CAE">
              <w:rPr>
                <w:sz w:val="20"/>
                <w:szCs w:val="20"/>
                <w:lang w:val="en-US"/>
              </w:rPr>
              <w:t>xlsx</w:t>
            </w:r>
          </w:p>
        </w:tc>
      </w:tr>
      <w:tr w:rsidR="00B14DEE" w:rsidRPr="00F63CAE" w14:paraId="4D4AE1B8" w14:textId="77777777" w:rsidTr="00CA1842">
        <w:trPr>
          <w:trHeight w:val="407"/>
        </w:trPr>
        <w:tc>
          <w:tcPr>
            <w:tcW w:w="0" w:type="auto"/>
            <w:vMerge/>
          </w:tcPr>
          <w:p w14:paraId="1B33F766" w14:textId="77777777" w:rsidR="00B14DEE" w:rsidRPr="00F63CAE" w:rsidRDefault="00B14DEE" w:rsidP="00CA1842">
            <w:pPr>
              <w:pStyle w:val="afffe"/>
              <w:ind w:left="0" w:right="-2"/>
              <w:rPr>
                <w:sz w:val="20"/>
                <w:szCs w:val="20"/>
              </w:rPr>
            </w:pPr>
          </w:p>
        </w:tc>
        <w:tc>
          <w:tcPr>
            <w:tcW w:w="0" w:type="auto"/>
            <w:vMerge/>
          </w:tcPr>
          <w:p w14:paraId="33A6C026" w14:textId="77777777" w:rsidR="00B14DEE" w:rsidRPr="00F63CAE" w:rsidRDefault="00B14DEE" w:rsidP="00CA1842">
            <w:pPr>
              <w:pStyle w:val="afffe"/>
              <w:ind w:left="0" w:right="-2"/>
              <w:rPr>
                <w:sz w:val="20"/>
                <w:szCs w:val="20"/>
              </w:rPr>
            </w:pPr>
          </w:p>
        </w:tc>
        <w:tc>
          <w:tcPr>
            <w:tcW w:w="0" w:type="auto"/>
            <w:vMerge/>
          </w:tcPr>
          <w:p w14:paraId="1F263F35" w14:textId="77777777" w:rsidR="00B14DEE" w:rsidRPr="00F63CAE" w:rsidRDefault="00B14DEE" w:rsidP="00CA1842">
            <w:pPr>
              <w:pStyle w:val="afffe"/>
              <w:ind w:left="0" w:right="-2"/>
              <w:rPr>
                <w:sz w:val="20"/>
                <w:szCs w:val="20"/>
              </w:rPr>
            </w:pPr>
          </w:p>
        </w:tc>
        <w:tc>
          <w:tcPr>
            <w:tcW w:w="1736" w:type="dxa"/>
            <w:vMerge/>
          </w:tcPr>
          <w:p w14:paraId="1953A016" w14:textId="77777777" w:rsidR="00B14DEE" w:rsidRPr="00F63CAE" w:rsidRDefault="00B14DEE" w:rsidP="00CA1842">
            <w:pPr>
              <w:pStyle w:val="afffe"/>
              <w:ind w:left="0" w:right="-2"/>
              <w:rPr>
                <w:sz w:val="20"/>
                <w:szCs w:val="20"/>
              </w:rPr>
            </w:pPr>
          </w:p>
        </w:tc>
        <w:tc>
          <w:tcPr>
            <w:tcW w:w="3851" w:type="dxa"/>
          </w:tcPr>
          <w:p w14:paraId="38311893" w14:textId="77777777" w:rsidR="00B14DEE" w:rsidRPr="00F63CAE" w:rsidRDefault="00B14DEE" w:rsidP="00CA1842">
            <w:pPr>
              <w:keepNext w:val="0"/>
              <w:spacing w:line="240" w:lineRule="auto"/>
              <w:ind w:right="-2" w:firstLine="0"/>
              <w:contextualSpacing/>
              <w:jc w:val="left"/>
              <w:rPr>
                <w:sz w:val="20"/>
                <w:szCs w:val="20"/>
                <w:highlight w:val="yellow"/>
              </w:rPr>
            </w:pPr>
            <w:r w:rsidRPr="00F63CAE">
              <w:rPr>
                <w:sz w:val="20"/>
                <w:szCs w:val="20"/>
              </w:rPr>
              <w:t>Отчет о движении активов, информация о выбытии активов в течение года, о вводе активов в течение года</w:t>
            </w:r>
          </w:p>
        </w:tc>
        <w:tc>
          <w:tcPr>
            <w:tcW w:w="0" w:type="auto"/>
          </w:tcPr>
          <w:p w14:paraId="4E889C2A" w14:textId="77777777" w:rsidR="00B14DEE" w:rsidRPr="00F63CAE" w:rsidRDefault="00B14DEE" w:rsidP="00CA1842">
            <w:pPr>
              <w:pStyle w:val="afffe"/>
              <w:ind w:left="0" w:right="-2"/>
              <w:rPr>
                <w:sz w:val="20"/>
                <w:szCs w:val="20"/>
              </w:rPr>
            </w:pPr>
          </w:p>
        </w:tc>
        <w:tc>
          <w:tcPr>
            <w:tcW w:w="0" w:type="auto"/>
            <w:shd w:val="clear" w:color="auto" w:fill="auto"/>
          </w:tcPr>
          <w:p w14:paraId="69DBCC26" w14:textId="77777777" w:rsidR="00B14DEE" w:rsidRPr="00F63CAE" w:rsidRDefault="00B14DEE" w:rsidP="00CA1842">
            <w:pPr>
              <w:tabs>
                <w:tab w:val="left" w:pos="318"/>
              </w:tabs>
              <w:spacing w:line="240" w:lineRule="auto"/>
              <w:ind w:right="-2" w:firstLine="0"/>
              <w:rPr>
                <w:sz w:val="20"/>
                <w:szCs w:val="20"/>
              </w:rPr>
            </w:pPr>
            <w:r w:rsidRPr="00F63CAE">
              <w:rPr>
                <w:sz w:val="20"/>
                <w:szCs w:val="20"/>
              </w:rPr>
              <w:t xml:space="preserve">форма </w:t>
            </w:r>
            <w:r>
              <w:rPr>
                <w:sz w:val="20"/>
                <w:szCs w:val="20"/>
              </w:rPr>
              <w:t>до</w:t>
            </w:r>
            <w:r w:rsidRPr="00F63CAE">
              <w:rPr>
                <w:sz w:val="20"/>
                <w:szCs w:val="20"/>
              </w:rPr>
              <w:t>кумента в соответствии с приказом ФСТ России от 24.10.2014 №1831-э (приложение 4);</w:t>
            </w:r>
          </w:p>
          <w:p w14:paraId="3033C64A" w14:textId="77777777" w:rsidR="00B14DEE" w:rsidRPr="00F63CAE" w:rsidRDefault="00B14DEE" w:rsidP="00CA1842">
            <w:pPr>
              <w:tabs>
                <w:tab w:val="left" w:pos="318"/>
              </w:tabs>
              <w:spacing w:line="240" w:lineRule="auto"/>
              <w:ind w:right="-2" w:firstLine="0"/>
              <w:rPr>
                <w:sz w:val="20"/>
                <w:szCs w:val="20"/>
              </w:rPr>
            </w:pPr>
            <w:r w:rsidRPr="00F63CAE">
              <w:rPr>
                <w:sz w:val="20"/>
                <w:szCs w:val="20"/>
              </w:rPr>
              <w:t>формат файла - xlsx</w:t>
            </w:r>
          </w:p>
        </w:tc>
      </w:tr>
      <w:tr w:rsidR="00B14DEE" w:rsidRPr="00F63CAE" w14:paraId="03C84E40" w14:textId="77777777" w:rsidTr="00CA1842">
        <w:trPr>
          <w:gridAfter w:val="1"/>
          <w:trHeight w:val="190"/>
        </w:trPr>
        <w:tc>
          <w:tcPr>
            <w:tcW w:w="0" w:type="auto"/>
            <w:vMerge/>
          </w:tcPr>
          <w:p w14:paraId="4CC22BB5" w14:textId="77777777" w:rsidR="00B14DEE" w:rsidRPr="00F63CAE" w:rsidRDefault="00B14DEE" w:rsidP="00CA1842">
            <w:pPr>
              <w:pStyle w:val="afffe"/>
              <w:ind w:left="0" w:right="-2"/>
              <w:rPr>
                <w:sz w:val="20"/>
                <w:szCs w:val="20"/>
              </w:rPr>
            </w:pPr>
          </w:p>
        </w:tc>
        <w:tc>
          <w:tcPr>
            <w:tcW w:w="0" w:type="auto"/>
            <w:vMerge/>
          </w:tcPr>
          <w:p w14:paraId="50138CC1" w14:textId="77777777" w:rsidR="00B14DEE" w:rsidRPr="00F63CAE" w:rsidRDefault="00B14DEE" w:rsidP="00CA1842">
            <w:pPr>
              <w:pStyle w:val="afffe"/>
              <w:ind w:left="0" w:right="-2"/>
              <w:rPr>
                <w:sz w:val="20"/>
                <w:szCs w:val="20"/>
              </w:rPr>
            </w:pPr>
          </w:p>
        </w:tc>
        <w:tc>
          <w:tcPr>
            <w:tcW w:w="0" w:type="auto"/>
            <w:vMerge/>
          </w:tcPr>
          <w:p w14:paraId="190BA554" w14:textId="77777777" w:rsidR="00B14DEE" w:rsidRPr="00F63CAE" w:rsidRDefault="00B14DEE" w:rsidP="00CA1842">
            <w:pPr>
              <w:pStyle w:val="afffe"/>
              <w:ind w:left="0" w:right="-2"/>
              <w:rPr>
                <w:sz w:val="20"/>
                <w:szCs w:val="20"/>
              </w:rPr>
            </w:pPr>
          </w:p>
        </w:tc>
        <w:tc>
          <w:tcPr>
            <w:tcW w:w="1736" w:type="dxa"/>
            <w:vMerge/>
          </w:tcPr>
          <w:p w14:paraId="6ED2397E" w14:textId="77777777" w:rsidR="00B14DEE" w:rsidRPr="00F63CAE" w:rsidRDefault="00B14DEE" w:rsidP="00CA1842">
            <w:pPr>
              <w:pStyle w:val="afffe"/>
              <w:ind w:left="0" w:right="-2"/>
              <w:rPr>
                <w:sz w:val="20"/>
                <w:szCs w:val="20"/>
              </w:rPr>
            </w:pPr>
          </w:p>
        </w:tc>
        <w:tc>
          <w:tcPr>
            <w:tcW w:w="3851" w:type="dxa"/>
          </w:tcPr>
          <w:p w14:paraId="11F47689"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6A741EA3"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r>
      <w:tr w:rsidR="00B14DEE" w:rsidRPr="00F63CAE" w14:paraId="04AD154E" w14:textId="77777777" w:rsidTr="00CA1842">
        <w:tc>
          <w:tcPr>
            <w:tcW w:w="0" w:type="auto"/>
            <w:vMerge w:val="restart"/>
          </w:tcPr>
          <w:p w14:paraId="366EAA78" w14:textId="77777777" w:rsidR="00B14DEE" w:rsidRPr="00F63CAE" w:rsidRDefault="00B14DEE" w:rsidP="00CA1842">
            <w:pPr>
              <w:pStyle w:val="afffe"/>
              <w:ind w:left="0" w:right="-2"/>
              <w:rPr>
                <w:sz w:val="20"/>
                <w:szCs w:val="20"/>
              </w:rPr>
            </w:pPr>
            <w:r w:rsidRPr="00F63CAE">
              <w:rPr>
                <w:sz w:val="20"/>
                <w:szCs w:val="20"/>
              </w:rPr>
              <w:t>3.</w:t>
            </w:r>
          </w:p>
        </w:tc>
        <w:tc>
          <w:tcPr>
            <w:tcW w:w="0" w:type="auto"/>
            <w:vMerge w:val="restart"/>
          </w:tcPr>
          <w:p w14:paraId="4E8E806E" w14:textId="77777777" w:rsidR="00B14DEE" w:rsidRPr="00F63CAE" w:rsidRDefault="00B14DEE" w:rsidP="00CA1842">
            <w:pPr>
              <w:pStyle w:val="afffe"/>
              <w:ind w:left="0" w:right="-2"/>
              <w:rPr>
                <w:sz w:val="20"/>
                <w:szCs w:val="20"/>
              </w:rPr>
            </w:pPr>
            <w:r w:rsidRPr="00F63CAE">
              <w:rPr>
                <w:i/>
                <w:sz w:val="20"/>
                <w:szCs w:val="20"/>
              </w:rPr>
              <w:t>П.12пп. (г)</w:t>
            </w:r>
          </w:p>
        </w:tc>
        <w:tc>
          <w:tcPr>
            <w:tcW w:w="0" w:type="auto"/>
            <w:vMerge w:val="restart"/>
          </w:tcPr>
          <w:p w14:paraId="4BE1D6B3" w14:textId="77777777" w:rsidR="00B14DEE" w:rsidRPr="00F63CAE" w:rsidRDefault="00B14DEE" w:rsidP="00CA1842">
            <w:pPr>
              <w:pStyle w:val="afffe"/>
              <w:ind w:left="0" w:right="-2"/>
              <w:rPr>
                <w:sz w:val="20"/>
                <w:szCs w:val="20"/>
              </w:rPr>
            </w:pPr>
            <w:r w:rsidRPr="00F63CAE">
              <w:rPr>
                <w:sz w:val="20"/>
                <w:szCs w:val="20"/>
              </w:rPr>
              <w:t xml:space="preserve">Предложение размера цен (тарифов), </w:t>
            </w:r>
            <w:r>
              <w:rPr>
                <w:sz w:val="20"/>
                <w:szCs w:val="20"/>
              </w:rPr>
              <w:t>до</w:t>
            </w:r>
            <w:r w:rsidRPr="00F63CAE">
              <w:rPr>
                <w:sz w:val="20"/>
                <w:szCs w:val="20"/>
              </w:rPr>
              <w:t>лгосрочных параметров регулирования</w:t>
            </w:r>
          </w:p>
        </w:tc>
        <w:tc>
          <w:tcPr>
            <w:tcW w:w="1736" w:type="dxa"/>
          </w:tcPr>
          <w:p w14:paraId="31F66998"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w:t>
            </w:r>
          </w:p>
          <w:p w14:paraId="553DBA85" w14:textId="77777777" w:rsidR="00B14DEE" w:rsidRPr="00F63CAE" w:rsidRDefault="00B14DEE" w:rsidP="00CA1842">
            <w:pPr>
              <w:pStyle w:val="afffe"/>
              <w:ind w:left="0" w:right="-2"/>
              <w:rPr>
                <w:sz w:val="20"/>
                <w:szCs w:val="20"/>
              </w:rPr>
            </w:pPr>
          </w:p>
        </w:tc>
        <w:tc>
          <w:tcPr>
            <w:tcW w:w="3851" w:type="dxa"/>
          </w:tcPr>
          <w:p w14:paraId="3C29530A" w14:textId="77777777" w:rsidR="00B14DEE" w:rsidRPr="00F63CAE" w:rsidRDefault="00B14DEE" w:rsidP="00CA1842">
            <w:pPr>
              <w:keepNext w:val="0"/>
              <w:spacing w:line="240" w:lineRule="auto"/>
              <w:ind w:right="-2" w:firstLine="0"/>
              <w:contextualSpacing/>
              <w:jc w:val="left"/>
              <w:rPr>
                <w:b/>
                <w:sz w:val="20"/>
                <w:szCs w:val="20"/>
              </w:rPr>
            </w:pPr>
            <w:r w:rsidRPr="00F63CAE">
              <w:rPr>
                <w:sz w:val="20"/>
                <w:szCs w:val="20"/>
              </w:rPr>
              <w:t xml:space="preserve">Предложение о размере цен на услуги по передаче электрической энергии и </w:t>
            </w:r>
            <w:r>
              <w:rPr>
                <w:sz w:val="20"/>
                <w:szCs w:val="20"/>
              </w:rPr>
              <w:t>до</w:t>
            </w:r>
            <w:r w:rsidRPr="00F63CAE">
              <w:rPr>
                <w:sz w:val="20"/>
                <w:szCs w:val="20"/>
              </w:rPr>
              <w:t xml:space="preserve">лгосрочных параметров регулирования </w:t>
            </w:r>
          </w:p>
        </w:tc>
        <w:tc>
          <w:tcPr>
            <w:tcW w:w="0" w:type="auto"/>
          </w:tcPr>
          <w:p w14:paraId="18636E7E"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399292AB" w14:textId="77777777" w:rsidR="00B14DEE" w:rsidRPr="00F63CAE" w:rsidRDefault="00B14DEE" w:rsidP="00CA1842">
            <w:pPr>
              <w:pStyle w:val="afffe"/>
              <w:ind w:left="0" w:right="-2"/>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tcPr>
          <w:p w14:paraId="47117B1E" w14:textId="77777777" w:rsidR="00B14DEE" w:rsidRPr="00F63CAE" w:rsidRDefault="00B14DEE" w:rsidP="00CA1842">
            <w:pPr>
              <w:pStyle w:val="afffe"/>
              <w:tabs>
                <w:tab w:val="left" w:pos="318"/>
              </w:tabs>
              <w:ind w:left="0" w:right="-2"/>
              <w:rPr>
                <w:sz w:val="20"/>
                <w:szCs w:val="20"/>
              </w:rPr>
            </w:pPr>
            <w:r w:rsidRPr="00F63CAE">
              <w:rPr>
                <w:sz w:val="20"/>
                <w:szCs w:val="20"/>
              </w:rPr>
              <w:t xml:space="preserve">форма </w:t>
            </w:r>
            <w:r>
              <w:rPr>
                <w:sz w:val="20"/>
                <w:szCs w:val="20"/>
              </w:rPr>
              <w:t>до</w:t>
            </w:r>
            <w:r w:rsidRPr="00F63CAE">
              <w:rPr>
                <w:sz w:val="20"/>
                <w:szCs w:val="20"/>
              </w:rPr>
              <w:t>кумента в соответствии с приложением 1 к Стандартам раскрытия информации субъектами оптового и розничных рынков, утвержденных постановлением Правительства Российской Федерации от 21.01.2004 №24</w:t>
            </w:r>
          </w:p>
        </w:tc>
      </w:tr>
      <w:tr w:rsidR="00B14DEE" w:rsidRPr="00F63CAE" w14:paraId="645C14BA" w14:textId="77777777" w:rsidTr="00CA1842">
        <w:trPr>
          <w:gridAfter w:val="1"/>
        </w:trPr>
        <w:tc>
          <w:tcPr>
            <w:tcW w:w="0" w:type="auto"/>
            <w:vMerge/>
          </w:tcPr>
          <w:p w14:paraId="7F16F7EC" w14:textId="77777777" w:rsidR="00B14DEE" w:rsidRPr="00F63CAE" w:rsidRDefault="00B14DEE" w:rsidP="00CA1842">
            <w:pPr>
              <w:pStyle w:val="afffe"/>
              <w:ind w:left="0" w:right="-2"/>
              <w:rPr>
                <w:sz w:val="20"/>
                <w:szCs w:val="20"/>
              </w:rPr>
            </w:pPr>
          </w:p>
        </w:tc>
        <w:tc>
          <w:tcPr>
            <w:tcW w:w="0" w:type="auto"/>
            <w:vMerge/>
          </w:tcPr>
          <w:p w14:paraId="2F32077B" w14:textId="77777777" w:rsidR="00B14DEE" w:rsidRPr="00F63CAE" w:rsidRDefault="00B14DEE" w:rsidP="00CA1842">
            <w:pPr>
              <w:pStyle w:val="afffe"/>
              <w:ind w:left="0" w:right="-2"/>
              <w:rPr>
                <w:sz w:val="20"/>
                <w:szCs w:val="20"/>
              </w:rPr>
            </w:pPr>
          </w:p>
        </w:tc>
        <w:tc>
          <w:tcPr>
            <w:tcW w:w="0" w:type="auto"/>
            <w:vMerge/>
          </w:tcPr>
          <w:p w14:paraId="2D55BF25" w14:textId="77777777" w:rsidR="00B14DEE" w:rsidRPr="00F63CAE" w:rsidRDefault="00B14DEE" w:rsidP="00CA1842">
            <w:pPr>
              <w:pStyle w:val="afffe"/>
              <w:ind w:left="0" w:right="-2"/>
              <w:rPr>
                <w:sz w:val="20"/>
                <w:szCs w:val="20"/>
              </w:rPr>
            </w:pPr>
          </w:p>
        </w:tc>
        <w:tc>
          <w:tcPr>
            <w:tcW w:w="1736" w:type="dxa"/>
          </w:tcPr>
          <w:p w14:paraId="4D92B087" w14:textId="77777777" w:rsidR="00B14DEE" w:rsidRPr="00F63CAE" w:rsidRDefault="00B14DEE" w:rsidP="00CA1842">
            <w:pPr>
              <w:pStyle w:val="afffe"/>
              <w:ind w:left="0" w:right="-2"/>
              <w:rPr>
                <w:sz w:val="20"/>
                <w:szCs w:val="20"/>
              </w:rPr>
            </w:pPr>
          </w:p>
        </w:tc>
        <w:tc>
          <w:tcPr>
            <w:tcW w:w="3851" w:type="dxa"/>
          </w:tcPr>
          <w:p w14:paraId="0F8B0CD4"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6477D610"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r>
      <w:tr w:rsidR="00B14DEE" w:rsidRPr="00F63CAE" w14:paraId="7E12EF39" w14:textId="77777777" w:rsidTr="00CA1842">
        <w:trPr>
          <w:trHeight w:val="708"/>
        </w:trPr>
        <w:tc>
          <w:tcPr>
            <w:tcW w:w="0" w:type="auto"/>
            <w:vMerge w:val="restart"/>
          </w:tcPr>
          <w:p w14:paraId="3B941982" w14:textId="77777777" w:rsidR="00B14DEE" w:rsidRPr="00F63CAE" w:rsidRDefault="00B14DEE" w:rsidP="00CA1842">
            <w:pPr>
              <w:pStyle w:val="afffe"/>
              <w:ind w:left="0" w:right="-2"/>
              <w:rPr>
                <w:sz w:val="20"/>
                <w:szCs w:val="20"/>
              </w:rPr>
            </w:pPr>
            <w:r w:rsidRPr="00F63CAE">
              <w:rPr>
                <w:sz w:val="20"/>
                <w:szCs w:val="20"/>
              </w:rPr>
              <w:t>4.</w:t>
            </w:r>
          </w:p>
        </w:tc>
        <w:tc>
          <w:tcPr>
            <w:tcW w:w="0" w:type="auto"/>
            <w:vMerge w:val="restart"/>
          </w:tcPr>
          <w:p w14:paraId="3BA36652" w14:textId="77777777" w:rsidR="00B14DEE" w:rsidRPr="00F63CAE" w:rsidRDefault="00B14DEE" w:rsidP="00CA1842">
            <w:pPr>
              <w:pStyle w:val="afffe"/>
              <w:ind w:left="0" w:right="-2"/>
              <w:rPr>
                <w:sz w:val="20"/>
                <w:szCs w:val="20"/>
              </w:rPr>
            </w:pPr>
            <w:r w:rsidRPr="00F63CAE">
              <w:rPr>
                <w:i/>
                <w:sz w:val="20"/>
                <w:szCs w:val="20"/>
              </w:rPr>
              <w:t>П.19пп. (а)</w:t>
            </w:r>
          </w:p>
        </w:tc>
        <w:tc>
          <w:tcPr>
            <w:tcW w:w="0" w:type="auto"/>
            <w:vMerge w:val="restart"/>
          </w:tcPr>
          <w:p w14:paraId="06992651" w14:textId="77777777" w:rsidR="00B14DEE" w:rsidRPr="00F63CAE" w:rsidRDefault="00B14DEE" w:rsidP="00CA1842">
            <w:pPr>
              <w:pStyle w:val="afffe"/>
              <w:ind w:left="0" w:right="-2"/>
              <w:rPr>
                <w:sz w:val="20"/>
                <w:szCs w:val="20"/>
              </w:rPr>
            </w:pPr>
            <w:r w:rsidRPr="00F63CAE">
              <w:rPr>
                <w:sz w:val="20"/>
                <w:szCs w:val="20"/>
              </w:rPr>
              <w:t xml:space="preserve">Информация о тарифах на услуги по передаче электрической энергии и размерах платы за технологическое присоединение к электрическим сетям </w:t>
            </w:r>
          </w:p>
          <w:p w14:paraId="3C5FB2B0" w14:textId="77777777" w:rsidR="00B14DEE" w:rsidRPr="00F63CAE" w:rsidRDefault="00B14DEE" w:rsidP="00CA1842">
            <w:pPr>
              <w:pStyle w:val="afffe"/>
              <w:ind w:left="0" w:right="-2"/>
              <w:rPr>
                <w:b/>
                <w:sz w:val="20"/>
                <w:szCs w:val="20"/>
              </w:rPr>
            </w:pPr>
          </w:p>
        </w:tc>
        <w:tc>
          <w:tcPr>
            <w:tcW w:w="1736" w:type="dxa"/>
            <w:vMerge w:val="restart"/>
          </w:tcPr>
          <w:p w14:paraId="3E56EBCB"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 xml:space="preserve">вая </w:t>
            </w:r>
          </w:p>
        </w:tc>
        <w:tc>
          <w:tcPr>
            <w:tcW w:w="3851" w:type="dxa"/>
          </w:tcPr>
          <w:p w14:paraId="27A0AD21" w14:textId="77777777" w:rsidR="00B14DEE" w:rsidRPr="00F63CAE" w:rsidRDefault="00B14DEE" w:rsidP="00CA1842">
            <w:pPr>
              <w:keepNext w:val="0"/>
              <w:spacing w:line="240" w:lineRule="auto"/>
              <w:ind w:right="-2" w:firstLine="0"/>
              <w:contextualSpacing/>
              <w:jc w:val="left"/>
              <w:rPr>
                <w:b/>
                <w:sz w:val="20"/>
                <w:szCs w:val="20"/>
              </w:rPr>
            </w:pPr>
            <w:r w:rsidRPr="00F63CAE">
              <w:rPr>
                <w:sz w:val="20"/>
                <w:szCs w:val="20"/>
              </w:rPr>
              <w:t>Информация о тарифах на услуги по передаче электрической энергии на текущий период регулирования:</w:t>
            </w:r>
          </w:p>
        </w:tc>
        <w:tc>
          <w:tcPr>
            <w:tcW w:w="0" w:type="auto"/>
          </w:tcPr>
          <w:p w14:paraId="5A1E916B"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61BDAC2E"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Например: 2022</w:t>
            </w:r>
          </w:p>
        </w:tc>
        <w:tc>
          <w:tcPr>
            <w:tcW w:w="0" w:type="auto"/>
          </w:tcPr>
          <w:p w14:paraId="448359A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Приказ ФАС России от 1</w:t>
            </w:r>
            <w:r>
              <w:rPr>
                <w:sz w:val="20"/>
                <w:szCs w:val="20"/>
              </w:rPr>
              <w:t>0</w:t>
            </w:r>
            <w:r w:rsidRPr="00F63CAE">
              <w:rPr>
                <w:sz w:val="20"/>
                <w:szCs w:val="20"/>
              </w:rPr>
              <w:t>.0</w:t>
            </w:r>
            <w:r>
              <w:rPr>
                <w:sz w:val="20"/>
                <w:szCs w:val="20"/>
              </w:rPr>
              <w:t>3</w:t>
            </w:r>
            <w:r w:rsidRPr="00F63CAE">
              <w:rPr>
                <w:sz w:val="20"/>
                <w:szCs w:val="20"/>
              </w:rPr>
              <w:t>.20</w:t>
            </w:r>
            <w:r>
              <w:rPr>
                <w:sz w:val="20"/>
                <w:szCs w:val="20"/>
              </w:rPr>
              <w:t>22</w:t>
            </w:r>
            <w:r w:rsidRPr="00F63CAE">
              <w:rPr>
                <w:sz w:val="20"/>
                <w:szCs w:val="20"/>
              </w:rPr>
              <w:t xml:space="preserve"> № </w:t>
            </w:r>
            <w:r>
              <w:rPr>
                <w:sz w:val="20"/>
                <w:szCs w:val="20"/>
              </w:rPr>
              <w:t xml:space="preserve">196/22 </w:t>
            </w:r>
            <w:r w:rsidRPr="00F63CAE">
              <w:rPr>
                <w:sz w:val="20"/>
                <w:szCs w:val="20"/>
              </w:rPr>
              <w:t>(приложени</w:t>
            </w:r>
            <w:r>
              <w:rPr>
                <w:sz w:val="20"/>
                <w:szCs w:val="20"/>
              </w:rPr>
              <w:t>е</w:t>
            </w:r>
            <w:r w:rsidRPr="00F63CAE">
              <w:rPr>
                <w:sz w:val="20"/>
                <w:szCs w:val="20"/>
              </w:rPr>
              <w:t xml:space="preserve"> № </w:t>
            </w:r>
            <w:r>
              <w:rPr>
                <w:sz w:val="20"/>
                <w:szCs w:val="20"/>
              </w:rPr>
              <w:t>2</w:t>
            </w:r>
            <w:r w:rsidRPr="00F63CAE">
              <w:rPr>
                <w:sz w:val="20"/>
                <w:szCs w:val="20"/>
              </w:rPr>
              <w:t>)</w:t>
            </w:r>
          </w:p>
        </w:tc>
      </w:tr>
      <w:tr w:rsidR="00B14DEE" w:rsidRPr="00F63CAE" w14:paraId="04616D07" w14:textId="77777777" w:rsidTr="00CA1842">
        <w:trPr>
          <w:trHeight w:val="214"/>
        </w:trPr>
        <w:tc>
          <w:tcPr>
            <w:tcW w:w="0" w:type="auto"/>
            <w:vMerge/>
          </w:tcPr>
          <w:p w14:paraId="37704735" w14:textId="77777777" w:rsidR="00B14DEE" w:rsidRPr="00F63CAE" w:rsidRDefault="00B14DEE" w:rsidP="00CA1842">
            <w:pPr>
              <w:pStyle w:val="afffe"/>
              <w:ind w:left="0" w:right="-2"/>
              <w:rPr>
                <w:sz w:val="20"/>
                <w:szCs w:val="20"/>
              </w:rPr>
            </w:pPr>
          </w:p>
        </w:tc>
        <w:tc>
          <w:tcPr>
            <w:tcW w:w="0" w:type="auto"/>
            <w:vMerge/>
          </w:tcPr>
          <w:p w14:paraId="69688C80" w14:textId="77777777" w:rsidR="00B14DEE" w:rsidRPr="00F63CAE" w:rsidRDefault="00B14DEE" w:rsidP="00CA1842">
            <w:pPr>
              <w:pStyle w:val="afffe"/>
              <w:ind w:left="0" w:right="-2"/>
              <w:rPr>
                <w:sz w:val="20"/>
                <w:szCs w:val="20"/>
              </w:rPr>
            </w:pPr>
          </w:p>
        </w:tc>
        <w:tc>
          <w:tcPr>
            <w:tcW w:w="0" w:type="auto"/>
            <w:vMerge/>
          </w:tcPr>
          <w:p w14:paraId="6AE2F8F1" w14:textId="77777777" w:rsidR="00B14DEE" w:rsidRPr="00F63CAE" w:rsidRDefault="00B14DEE" w:rsidP="00CA1842">
            <w:pPr>
              <w:pStyle w:val="afffe"/>
              <w:ind w:left="0" w:right="-2"/>
              <w:rPr>
                <w:sz w:val="20"/>
                <w:szCs w:val="20"/>
              </w:rPr>
            </w:pPr>
          </w:p>
        </w:tc>
        <w:tc>
          <w:tcPr>
            <w:tcW w:w="1736" w:type="dxa"/>
            <w:vMerge/>
          </w:tcPr>
          <w:p w14:paraId="20752BB7" w14:textId="77777777" w:rsidR="00B14DEE" w:rsidRPr="00F63CAE" w:rsidRDefault="00B14DEE" w:rsidP="00CA1842">
            <w:pPr>
              <w:pStyle w:val="afffe"/>
              <w:ind w:left="0" w:right="-2"/>
              <w:rPr>
                <w:sz w:val="20"/>
                <w:szCs w:val="20"/>
              </w:rPr>
            </w:pPr>
          </w:p>
        </w:tc>
        <w:tc>
          <w:tcPr>
            <w:tcW w:w="3851" w:type="dxa"/>
          </w:tcPr>
          <w:p w14:paraId="4A1AD030" w14:textId="77777777" w:rsidR="00B14DEE" w:rsidRPr="00F63CAE" w:rsidRDefault="00B14DEE" w:rsidP="00CA1842">
            <w:pPr>
              <w:keepNext w:val="0"/>
              <w:spacing w:line="240" w:lineRule="auto"/>
              <w:ind w:right="-2" w:firstLine="315"/>
              <w:contextualSpacing/>
              <w:jc w:val="left"/>
              <w:rPr>
                <w:sz w:val="20"/>
                <w:szCs w:val="20"/>
              </w:rPr>
            </w:pPr>
            <w:r w:rsidRPr="00F63CAE">
              <w:rPr>
                <w:sz w:val="20"/>
                <w:szCs w:val="20"/>
              </w:rPr>
              <w:t>единые (котловые) тарифы по передаче электроэнергии</w:t>
            </w:r>
          </w:p>
        </w:tc>
        <w:tc>
          <w:tcPr>
            <w:tcW w:w="0" w:type="auto"/>
          </w:tcPr>
          <w:p w14:paraId="01B1B0EF"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18DD7F18"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формат файла - pdf</w:t>
            </w:r>
          </w:p>
        </w:tc>
      </w:tr>
      <w:tr w:rsidR="00B14DEE" w:rsidRPr="00F63CAE" w14:paraId="10252448" w14:textId="77777777" w:rsidTr="00CA1842">
        <w:trPr>
          <w:trHeight w:val="787"/>
        </w:trPr>
        <w:tc>
          <w:tcPr>
            <w:tcW w:w="0" w:type="auto"/>
            <w:vMerge/>
          </w:tcPr>
          <w:p w14:paraId="28A05D97" w14:textId="77777777" w:rsidR="00B14DEE" w:rsidRPr="00F63CAE" w:rsidRDefault="00B14DEE" w:rsidP="00CA1842">
            <w:pPr>
              <w:pStyle w:val="afffe"/>
              <w:ind w:left="0" w:right="-2"/>
              <w:rPr>
                <w:sz w:val="20"/>
                <w:szCs w:val="20"/>
              </w:rPr>
            </w:pPr>
          </w:p>
        </w:tc>
        <w:tc>
          <w:tcPr>
            <w:tcW w:w="0" w:type="auto"/>
            <w:vMerge/>
          </w:tcPr>
          <w:p w14:paraId="2B333E9A" w14:textId="77777777" w:rsidR="00B14DEE" w:rsidRPr="00F63CAE" w:rsidRDefault="00B14DEE" w:rsidP="00CA1842">
            <w:pPr>
              <w:pStyle w:val="afffe"/>
              <w:ind w:left="0" w:right="-2"/>
              <w:rPr>
                <w:sz w:val="20"/>
                <w:szCs w:val="20"/>
              </w:rPr>
            </w:pPr>
          </w:p>
        </w:tc>
        <w:tc>
          <w:tcPr>
            <w:tcW w:w="0" w:type="auto"/>
            <w:vMerge/>
          </w:tcPr>
          <w:p w14:paraId="67F55E21" w14:textId="77777777" w:rsidR="00B14DEE" w:rsidRPr="00F63CAE" w:rsidRDefault="00B14DEE" w:rsidP="00CA1842">
            <w:pPr>
              <w:pStyle w:val="afffe"/>
              <w:ind w:left="0" w:right="-2"/>
              <w:rPr>
                <w:sz w:val="20"/>
                <w:szCs w:val="20"/>
              </w:rPr>
            </w:pPr>
          </w:p>
        </w:tc>
        <w:tc>
          <w:tcPr>
            <w:tcW w:w="1736" w:type="dxa"/>
            <w:vMerge/>
          </w:tcPr>
          <w:p w14:paraId="4B28FD11" w14:textId="77777777" w:rsidR="00B14DEE" w:rsidRPr="00F63CAE" w:rsidRDefault="00B14DEE" w:rsidP="00CA1842">
            <w:pPr>
              <w:pStyle w:val="afffe"/>
              <w:ind w:left="0" w:right="-2"/>
              <w:rPr>
                <w:sz w:val="20"/>
                <w:szCs w:val="20"/>
              </w:rPr>
            </w:pPr>
          </w:p>
        </w:tc>
        <w:tc>
          <w:tcPr>
            <w:tcW w:w="3851" w:type="dxa"/>
          </w:tcPr>
          <w:p w14:paraId="7E815049" w14:textId="77777777" w:rsidR="00B14DEE" w:rsidRPr="00F63CAE" w:rsidRDefault="00B14DEE" w:rsidP="00CA1842">
            <w:pPr>
              <w:keepNext w:val="0"/>
              <w:spacing w:line="240" w:lineRule="auto"/>
              <w:ind w:right="-2" w:firstLine="315"/>
              <w:contextualSpacing/>
              <w:jc w:val="left"/>
              <w:rPr>
                <w:sz w:val="20"/>
                <w:szCs w:val="20"/>
              </w:rPr>
            </w:pPr>
            <w:r w:rsidRPr="00F63CAE">
              <w:rPr>
                <w:sz w:val="20"/>
                <w:szCs w:val="20"/>
              </w:rPr>
              <w:t>индивидуальные тарифы по передаче электроэнергии для взаиморасчетов со смежными сетевыми организациями</w:t>
            </w:r>
          </w:p>
        </w:tc>
        <w:tc>
          <w:tcPr>
            <w:tcW w:w="0" w:type="auto"/>
          </w:tcPr>
          <w:p w14:paraId="41F1FBED"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7B5A933A"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формат файла - pdf</w:t>
            </w:r>
          </w:p>
          <w:p w14:paraId="5CCF19FF" w14:textId="77777777" w:rsidR="00B14DEE" w:rsidRPr="00F63CAE" w:rsidRDefault="00B14DEE" w:rsidP="00CA1842">
            <w:pPr>
              <w:pStyle w:val="afffe"/>
              <w:ind w:left="0" w:right="-2"/>
              <w:rPr>
                <w:sz w:val="20"/>
                <w:szCs w:val="20"/>
              </w:rPr>
            </w:pPr>
          </w:p>
        </w:tc>
      </w:tr>
      <w:tr w:rsidR="00B14DEE" w:rsidRPr="00F63CAE" w14:paraId="1A27BD73" w14:textId="77777777" w:rsidTr="00CA1842">
        <w:trPr>
          <w:trHeight w:val="231"/>
        </w:trPr>
        <w:tc>
          <w:tcPr>
            <w:tcW w:w="0" w:type="auto"/>
            <w:vMerge/>
          </w:tcPr>
          <w:p w14:paraId="7BED8D0F" w14:textId="77777777" w:rsidR="00B14DEE" w:rsidRPr="00F63CAE" w:rsidRDefault="00B14DEE" w:rsidP="00CA1842">
            <w:pPr>
              <w:pStyle w:val="afffe"/>
              <w:ind w:left="0" w:right="-2"/>
              <w:rPr>
                <w:sz w:val="20"/>
                <w:szCs w:val="20"/>
              </w:rPr>
            </w:pPr>
          </w:p>
        </w:tc>
        <w:tc>
          <w:tcPr>
            <w:tcW w:w="0" w:type="auto"/>
            <w:vMerge/>
          </w:tcPr>
          <w:p w14:paraId="63496D69" w14:textId="77777777" w:rsidR="00B14DEE" w:rsidRPr="00F63CAE" w:rsidRDefault="00B14DEE" w:rsidP="00CA1842">
            <w:pPr>
              <w:pStyle w:val="afffe"/>
              <w:ind w:left="0" w:right="-2"/>
              <w:rPr>
                <w:sz w:val="20"/>
                <w:szCs w:val="20"/>
              </w:rPr>
            </w:pPr>
          </w:p>
        </w:tc>
        <w:tc>
          <w:tcPr>
            <w:tcW w:w="0" w:type="auto"/>
            <w:vMerge/>
          </w:tcPr>
          <w:p w14:paraId="12F743D1" w14:textId="77777777" w:rsidR="00B14DEE" w:rsidRPr="00F63CAE" w:rsidRDefault="00B14DEE" w:rsidP="00CA1842">
            <w:pPr>
              <w:pStyle w:val="afffe"/>
              <w:ind w:left="0" w:right="-2"/>
              <w:rPr>
                <w:sz w:val="20"/>
                <w:szCs w:val="20"/>
              </w:rPr>
            </w:pPr>
          </w:p>
        </w:tc>
        <w:tc>
          <w:tcPr>
            <w:tcW w:w="1736" w:type="dxa"/>
            <w:vMerge/>
          </w:tcPr>
          <w:p w14:paraId="32F16744" w14:textId="77777777" w:rsidR="00B14DEE" w:rsidRPr="00F63CAE" w:rsidRDefault="00B14DEE" w:rsidP="00CA1842">
            <w:pPr>
              <w:pStyle w:val="afffe"/>
              <w:ind w:left="0" w:right="-2"/>
              <w:rPr>
                <w:sz w:val="20"/>
                <w:szCs w:val="20"/>
              </w:rPr>
            </w:pPr>
          </w:p>
        </w:tc>
        <w:tc>
          <w:tcPr>
            <w:tcW w:w="3851" w:type="dxa"/>
          </w:tcPr>
          <w:p w14:paraId="72137A56" w14:textId="77777777" w:rsidR="00B14DEE" w:rsidRPr="00F63CAE" w:rsidRDefault="00B14DEE" w:rsidP="00CA1842">
            <w:pPr>
              <w:keepNext w:val="0"/>
              <w:spacing w:line="240" w:lineRule="auto"/>
              <w:ind w:right="-2" w:firstLine="315"/>
              <w:contextualSpacing/>
              <w:jc w:val="left"/>
              <w:rPr>
                <w:sz w:val="20"/>
                <w:szCs w:val="20"/>
              </w:rPr>
            </w:pPr>
            <w:r w:rsidRPr="00F63CAE">
              <w:rPr>
                <w:sz w:val="20"/>
                <w:szCs w:val="20"/>
              </w:rPr>
              <w:t>тарифные решения по плате за технологическое присоединение</w:t>
            </w:r>
          </w:p>
        </w:tc>
        <w:tc>
          <w:tcPr>
            <w:tcW w:w="0" w:type="auto"/>
          </w:tcPr>
          <w:p w14:paraId="70491EE3"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4032EF2A"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формат файла - pdf</w:t>
            </w:r>
          </w:p>
          <w:p w14:paraId="7D0DEC1B" w14:textId="77777777" w:rsidR="00B14DEE" w:rsidRPr="00F63CAE" w:rsidRDefault="00B14DEE" w:rsidP="00CA1842">
            <w:pPr>
              <w:pStyle w:val="afffe"/>
              <w:ind w:left="0" w:right="-2"/>
              <w:rPr>
                <w:sz w:val="20"/>
                <w:szCs w:val="20"/>
              </w:rPr>
            </w:pPr>
          </w:p>
        </w:tc>
      </w:tr>
      <w:tr w:rsidR="00B14DEE" w:rsidRPr="00F63CAE" w14:paraId="1416C6C3" w14:textId="77777777" w:rsidTr="00CA1842">
        <w:trPr>
          <w:trHeight w:val="521"/>
        </w:trPr>
        <w:tc>
          <w:tcPr>
            <w:tcW w:w="0" w:type="auto"/>
            <w:vMerge/>
          </w:tcPr>
          <w:p w14:paraId="019B9F27" w14:textId="77777777" w:rsidR="00B14DEE" w:rsidRPr="00F63CAE" w:rsidRDefault="00B14DEE" w:rsidP="00CA1842">
            <w:pPr>
              <w:pStyle w:val="afffe"/>
              <w:ind w:left="0" w:right="-2"/>
              <w:rPr>
                <w:sz w:val="20"/>
                <w:szCs w:val="20"/>
              </w:rPr>
            </w:pPr>
          </w:p>
        </w:tc>
        <w:tc>
          <w:tcPr>
            <w:tcW w:w="0" w:type="auto"/>
            <w:vMerge/>
          </w:tcPr>
          <w:p w14:paraId="4A353B63" w14:textId="77777777" w:rsidR="00B14DEE" w:rsidRPr="00F63CAE" w:rsidRDefault="00B14DEE" w:rsidP="00CA1842">
            <w:pPr>
              <w:pStyle w:val="afffe"/>
              <w:ind w:left="0" w:right="-2"/>
              <w:rPr>
                <w:sz w:val="20"/>
                <w:szCs w:val="20"/>
              </w:rPr>
            </w:pPr>
          </w:p>
        </w:tc>
        <w:tc>
          <w:tcPr>
            <w:tcW w:w="0" w:type="auto"/>
            <w:vMerge/>
          </w:tcPr>
          <w:p w14:paraId="773422D9" w14:textId="77777777" w:rsidR="00B14DEE" w:rsidRPr="00F63CAE" w:rsidRDefault="00B14DEE" w:rsidP="00CA1842">
            <w:pPr>
              <w:pStyle w:val="afffe"/>
              <w:ind w:left="0" w:right="-2"/>
              <w:rPr>
                <w:sz w:val="20"/>
                <w:szCs w:val="20"/>
              </w:rPr>
            </w:pPr>
          </w:p>
        </w:tc>
        <w:tc>
          <w:tcPr>
            <w:tcW w:w="1736" w:type="dxa"/>
            <w:vMerge/>
          </w:tcPr>
          <w:p w14:paraId="2629DAFD" w14:textId="77777777" w:rsidR="00B14DEE" w:rsidRPr="00F63CAE" w:rsidRDefault="00B14DEE" w:rsidP="00CA1842">
            <w:pPr>
              <w:pStyle w:val="afffe"/>
              <w:ind w:left="0" w:right="-2"/>
              <w:rPr>
                <w:sz w:val="20"/>
                <w:szCs w:val="20"/>
              </w:rPr>
            </w:pPr>
          </w:p>
        </w:tc>
        <w:tc>
          <w:tcPr>
            <w:tcW w:w="3851" w:type="dxa"/>
          </w:tcPr>
          <w:p w14:paraId="2EC2F500" w14:textId="77777777" w:rsidR="00B14DEE" w:rsidRPr="00F63CAE" w:rsidRDefault="00B14DEE" w:rsidP="00CA1842">
            <w:pPr>
              <w:keepNext w:val="0"/>
              <w:spacing w:line="240" w:lineRule="auto"/>
              <w:ind w:right="-2" w:firstLine="315"/>
              <w:contextualSpacing/>
              <w:jc w:val="left"/>
              <w:rPr>
                <w:sz w:val="20"/>
                <w:szCs w:val="20"/>
              </w:rPr>
            </w:pPr>
            <w:r w:rsidRPr="00F63CAE">
              <w:rPr>
                <w:sz w:val="20"/>
                <w:szCs w:val="20"/>
              </w:rPr>
              <w:t>источники официального опубликования нормативно-правовых актов органов регулирования</w:t>
            </w:r>
          </w:p>
        </w:tc>
        <w:tc>
          <w:tcPr>
            <w:tcW w:w="0" w:type="auto"/>
          </w:tcPr>
          <w:p w14:paraId="083DD9B8"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47D61DB8" w14:textId="77777777" w:rsidR="00B14DEE" w:rsidRPr="00F63CAE" w:rsidRDefault="00B14DEE" w:rsidP="00CA1842">
            <w:pPr>
              <w:keepNext w:val="0"/>
              <w:spacing w:line="240" w:lineRule="auto"/>
              <w:ind w:right="-2" w:firstLine="0"/>
              <w:contextualSpacing/>
              <w:jc w:val="left"/>
              <w:rPr>
                <w:sz w:val="20"/>
                <w:szCs w:val="20"/>
              </w:rPr>
            </w:pPr>
          </w:p>
          <w:p w14:paraId="7C3EE652" w14:textId="77777777" w:rsidR="00B14DEE" w:rsidRPr="00F63CAE" w:rsidRDefault="00B14DEE" w:rsidP="00CA1842">
            <w:pPr>
              <w:pStyle w:val="afffe"/>
              <w:ind w:left="0" w:right="-2"/>
              <w:rPr>
                <w:sz w:val="20"/>
                <w:szCs w:val="20"/>
              </w:rPr>
            </w:pPr>
            <w:r w:rsidRPr="00F63CAE">
              <w:rPr>
                <w:sz w:val="20"/>
                <w:szCs w:val="20"/>
              </w:rPr>
              <w:t>Перечень ссылок на источники официального опубликования</w:t>
            </w:r>
          </w:p>
        </w:tc>
      </w:tr>
      <w:tr w:rsidR="00B14DEE" w:rsidRPr="00F63CAE" w14:paraId="712E1167" w14:textId="77777777" w:rsidTr="00CA1842">
        <w:trPr>
          <w:gridAfter w:val="1"/>
          <w:trHeight w:val="161"/>
        </w:trPr>
        <w:tc>
          <w:tcPr>
            <w:tcW w:w="0" w:type="auto"/>
            <w:vMerge/>
          </w:tcPr>
          <w:p w14:paraId="48D3DAC4" w14:textId="77777777" w:rsidR="00B14DEE" w:rsidRPr="00F63CAE" w:rsidRDefault="00B14DEE" w:rsidP="00CA1842">
            <w:pPr>
              <w:pStyle w:val="afffe"/>
              <w:ind w:left="0" w:right="-2"/>
              <w:rPr>
                <w:sz w:val="20"/>
                <w:szCs w:val="20"/>
              </w:rPr>
            </w:pPr>
          </w:p>
        </w:tc>
        <w:tc>
          <w:tcPr>
            <w:tcW w:w="0" w:type="auto"/>
            <w:vMerge/>
          </w:tcPr>
          <w:p w14:paraId="027C6653" w14:textId="77777777" w:rsidR="00B14DEE" w:rsidRPr="00F63CAE" w:rsidRDefault="00B14DEE" w:rsidP="00CA1842">
            <w:pPr>
              <w:pStyle w:val="afffe"/>
              <w:ind w:left="0" w:right="-2"/>
              <w:rPr>
                <w:sz w:val="20"/>
                <w:szCs w:val="20"/>
              </w:rPr>
            </w:pPr>
          </w:p>
        </w:tc>
        <w:tc>
          <w:tcPr>
            <w:tcW w:w="0" w:type="auto"/>
            <w:vMerge/>
          </w:tcPr>
          <w:p w14:paraId="796E3ED0" w14:textId="77777777" w:rsidR="00B14DEE" w:rsidRPr="00F63CAE" w:rsidRDefault="00B14DEE" w:rsidP="00CA1842">
            <w:pPr>
              <w:pStyle w:val="afffe"/>
              <w:ind w:left="0" w:right="-2"/>
              <w:rPr>
                <w:sz w:val="20"/>
                <w:szCs w:val="20"/>
              </w:rPr>
            </w:pPr>
          </w:p>
        </w:tc>
        <w:tc>
          <w:tcPr>
            <w:tcW w:w="1736" w:type="dxa"/>
            <w:vMerge/>
          </w:tcPr>
          <w:p w14:paraId="156CA867" w14:textId="77777777" w:rsidR="00B14DEE" w:rsidRPr="00F63CAE" w:rsidRDefault="00B14DEE" w:rsidP="00CA1842">
            <w:pPr>
              <w:pStyle w:val="afffe"/>
              <w:ind w:left="0" w:right="-2"/>
              <w:rPr>
                <w:sz w:val="20"/>
                <w:szCs w:val="20"/>
              </w:rPr>
            </w:pPr>
          </w:p>
        </w:tc>
        <w:tc>
          <w:tcPr>
            <w:tcW w:w="3851" w:type="dxa"/>
          </w:tcPr>
          <w:p w14:paraId="0485451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07B9779A"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r>
      <w:tr w:rsidR="00B14DEE" w:rsidRPr="00F63CAE" w14:paraId="7111915D" w14:textId="77777777" w:rsidTr="00CA1842">
        <w:trPr>
          <w:trHeight w:val="661"/>
        </w:trPr>
        <w:tc>
          <w:tcPr>
            <w:tcW w:w="0" w:type="auto"/>
            <w:vMerge w:val="restart"/>
          </w:tcPr>
          <w:p w14:paraId="0F5EA10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5.</w:t>
            </w:r>
          </w:p>
        </w:tc>
        <w:tc>
          <w:tcPr>
            <w:tcW w:w="0" w:type="auto"/>
            <w:vMerge w:val="restart"/>
          </w:tcPr>
          <w:p w14:paraId="3C54E9F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i/>
                <w:sz w:val="20"/>
                <w:szCs w:val="20"/>
              </w:rPr>
              <w:t xml:space="preserve">П.19 пп </w:t>
            </w:r>
            <w:r>
              <w:rPr>
                <w:i/>
                <w:sz w:val="20"/>
                <w:szCs w:val="20"/>
              </w:rPr>
              <w:t>«</w:t>
            </w:r>
            <w:r w:rsidRPr="00F63CAE">
              <w:rPr>
                <w:i/>
                <w:sz w:val="20"/>
                <w:szCs w:val="20"/>
              </w:rPr>
              <w:t>б»</w:t>
            </w:r>
          </w:p>
        </w:tc>
        <w:tc>
          <w:tcPr>
            <w:tcW w:w="0" w:type="auto"/>
            <w:vMerge w:val="restart"/>
          </w:tcPr>
          <w:p w14:paraId="20A0100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 xml:space="preserve">Информация о расходах, связанных с осуществлением технологического присоединения, не включаемых в плату за технологическое присоединение </w:t>
            </w:r>
          </w:p>
        </w:tc>
        <w:tc>
          <w:tcPr>
            <w:tcW w:w="1736" w:type="dxa"/>
            <w:vMerge w:val="restart"/>
          </w:tcPr>
          <w:p w14:paraId="3792D273" w14:textId="77777777" w:rsidR="00B14DEE" w:rsidRPr="00F63CAE" w:rsidRDefault="00B14DEE" w:rsidP="00CA1842">
            <w:pPr>
              <w:pStyle w:val="afffe"/>
              <w:ind w:left="0" w:right="-2"/>
              <w:rPr>
                <w:sz w:val="20"/>
                <w:szCs w:val="20"/>
              </w:rPr>
            </w:pPr>
            <w:r w:rsidRPr="00F63CAE">
              <w:rPr>
                <w:sz w:val="20"/>
                <w:szCs w:val="20"/>
              </w:rPr>
              <w:t>в течение 5 дней со дня поступления в сетевую организацию решения регулирующего органа об установлении тарифов в соответствии с нормативными актами в области государственного регулирования тарифов</w:t>
            </w:r>
          </w:p>
        </w:tc>
        <w:tc>
          <w:tcPr>
            <w:tcW w:w="3851" w:type="dxa"/>
          </w:tcPr>
          <w:p w14:paraId="16A068AF" w14:textId="77777777" w:rsidR="00B14DEE" w:rsidRPr="00F63CAE" w:rsidRDefault="00B14DEE" w:rsidP="00CA1842">
            <w:pPr>
              <w:keepNext w:val="0"/>
              <w:spacing w:line="240" w:lineRule="auto"/>
              <w:ind w:right="-2" w:firstLine="0"/>
              <w:contextualSpacing/>
              <w:jc w:val="left"/>
              <w:rPr>
                <w:b/>
                <w:sz w:val="20"/>
                <w:szCs w:val="20"/>
              </w:rPr>
            </w:pPr>
            <w:r w:rsidRPr="00F63CAE">
              <w:rPr>
                <w:sz w:val="20"/>
                <w:szCs w:val="20"/>
              </w:rPr>
              <w:t xml:space="preserve">расходы, связанные с осуществлением технологического присоединения, не включаемых в плату за технологическое присоединение </w:t>
            </w:r>
          </w:p>
        </w:tc>
        <w:tc>
          <w:tcPr>
            <w:tcW w:w="0" w:type="auto"/>
          </w:tcPr>
          <w:p w14:paraId="22DCD26D"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0C8152B4" w14:textId="77777777" w:rsidR="00B14DEE" w:rsidRPr="00F63CAE" w:rsidRDefault="00B14DEE" w:rsidP="00CA1842">
            <w:pPr>
              <w:pStyle w:val="afffe"/>
              <w:ind w:left="0" w:right="-2"/>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tcPr>
          <w:p w14:paraId="584E7238"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формат файла - </w:t>
            </w:r>
            <w:r w:rsidRPr="00F63CAE">
              <w:rPr>
                <w:sz w:val="20"/>
                <w:szCs w:val="20"/>
                <w:lang w:val="en-US"/>
              </w:rPr>
              <w:t>xlsx</w:t>
            </w:r>
          </w:p>
          <w:p w14:paraId="5480BC56" w14:textId="77777777" w:rsidR="00B14DEE" w:rsidRDefault="00B14DEE" w:rsidP="00CA1842">
            <w:pPr>
              <w:pStyle w:val="afffe"/>
              <w:ind w:left="0" w:right="-2"/>
              <w:rPr>
                <w:sz w:val="20"/>
                <w:szCs w:val="20"/>
              </w:rPr>
            </w:pPr>
            <w:r w:rsidRPr="00F63CAE">
              <w:rPr>
                <w:sz w:val="20"/>
                <w:szCs w:val="20"/>
              </w:rPr>
              <w:t>П 1.2.7 приложение №1</w:t>
            </w:r>
            <w:r>
              <w:rPr>
                <w:sz w:val="20"/>
                <w:szCs w:val="20"/>
              </w:rPr>
              <w:t xml:space="preserve">, </w:t>
            </w:r>
            <w:r w:rsidRPr="006E5CFB">
              <w:rPr>
                <w:sz w:val="20"/>
                <w:szCs w:val="20"/>
              </w:rPr>
              <w:t xml:space="preserve">П. 1.2.10. приложение №2 </w:t>
            </w:r>
            <w:r w:rsidRPr="00F63CAE">
              <w:rPr>
                <w:sz w:val="20"/>
                <w:szCs w:val="20"/>
              </w:rPr>
              <w:t>к Приказу ФСТ от 24.10.2014</w:t>
            </w:r>
            <w:r>
              <w:rPr>
                <w:sz w:val="20"/>
                <w:szCs w:val="20"/>
              </w:rPr>
              <w:t xml:space="preserve"> </w:t>
            </w:r>
            <w:r w:rsidRPr="00F63CAE">
              <w:rPr>
                <w:sz w:val="20"/>
                <w:szCs w:val="20"/>
              </w:rPr>
              <w:t>№1831-э</w:t>
            </w:r>
          </w:p>
          <w:p w14:paraId="69C621F5" w14:textId="77777777" w:rsidR="00B14DEE" w:rsidRPr="00F63CAE" w:rsidRDefault="00B14DEE" w:rsidP="00CA1842">
            <w:pPr>
              <w:pStyle w:val="afffe"/>
              <w:ind w:left="0" w:right="-2"/>
              <w:rPr>
                <w:sz w:val="20"/>
                <w:szCs w:val="20"/>
              </w:rPr>
            </w:pPr>
          </w:p>
        </w:tc>
      </w:tr>
      <w:tr w:rsidR="00B14DEE" w:rsidRPr="00F63CAE" w14:paraId="460109CB" w14:textId="77777777" w:rsidTr="00CA1842">
        <w:trPr>
          <w:trHeight w:val="366"/>
        </w:trPr>
        <w:tc>
          <w:tcPr>
            <w:tcW w:w="0" w:type="auto"/>
            <w:vMerge/>
          </w:tcPr>
          <w:p w14:paraId="4A02831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D6AD46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6635A3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0C88F847" w14:textId="77777777" w:rsidR="00B14DEE" w:rsidRPr="00F63CAE" w:rsidRDefault="00B14DEE" w:rsidP="00CA1842">
            <w:pPr>
              <w:pStyle w:val="afffe"/>
              <w:ind w:left="0" w:right="-2"/>
              <w:rPr>
                <w:sz w:val="20"/>
                <w:szCs w:val="20"/>
              </w:rPr>
            </w:pPr>
          </w:p>
        </w:tc>
        <w:tc>
          <w:tcPr>
            <w:tcW w:w="3851" w:type="dxa"/>
          </w:tcPr>
          <w:p w14:paraId="7DA97EC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источник официального опубликования решения органа регулирования </w:t>
            </w:r>
          </w:p>
        </w:tc>
        <w:tc>
          <w:tcPr>
            <w:tcW w:w="0" w:type="auto"/>
          </w:tcPr>
          <w:p w14:paraId="6A7180F7" w14:textId="77777777" w:rsidR="00B14DEE" w:rsidRPr="00F63CAE" w:rsidRDefault="00B14DEE" w:rsidP="00CA1842">
            <w:pPr>
              <w:pStyle w:val="afffe"/>
              <w:ind w:left="0" w:right="-2"/>
              <w:rPr>
                <w:sz w:val="20"/>
                <w:szCs w:val="20"/>
              </w:rPr>
            </w:pPr>
          </w:p>
        </w:tc>
        <w:tc>
          <w:tcPr>
            <w:tcW w:w="0" w:type="auto"/>
          </w:tcPr>
          <w:p w14:paraId="1F6D7A7E" w14:textId="77777777" w:rsidR="00B14DEE" w:rsidRPr="00F63CAE" w:rsidRDefault="00B14DEE" w:rsidP="00CA1842">
            <w:pPr>
              <w:pStyle w:val="afffe"/>
              <w:ind w:left="0" w:right="-2"/>
              <w:rPr>
                <w:sz w:val="20"/>
                <w:szCs w:val="20"/>
              </w:rPr>
            </w:pPr>
            <w:r w:rsidRPr="00F63CAE">
              <w:rPr>
                <w:sz w:val="20"/>
                <w:szCs w:val="20"/>
              </w:rPr>
              <w:t>Ссылки на источник опубликования</w:t>
            </w:r>
          </w:p>
        </w:tc>
      </w:tr>
      <w:tr w:rsidR="00B14DEE" w:rsidRPr="00F63CAE" w14:paraId="3C440479" w14:textId="77777777" w:rsidTr="00CA1842">
        <w:trPr>
          <w:trHeight w:val="264"/>
        </w:trPr>
        <w:tc>
          <w:tcPr>
            <w:tcW w:w="0" w:type="auto"/>
            <w:vMerge/>
          </w:tcPr>
          <w:p w14:paraId="30E1784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4D10DB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3082D5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1BBFAF0F" w14:textId="77777777" w:rsidR="00B14DEE" w:rsidRPr="00F63CAE" w:rsidRDefault="00B14DEE" w:rsidP="00CA1842">
            <w:pPr>
              <w:pStyle w:val="afffe"/>
              <w:ind w:left="0" w:right="-2"/>
              <w:rPr>
                <w:sz w:val="20"/>
                <w:szCs w:val="20"/>
              </w:rPr>
            </w:pPr>
          </w:p>
        </w:tc>
        <w:tc>
          <w:tcPr>
            <w:tcW w:w="3851" w:type="dxa"/>
          </w:tcPr>
          <w:p w14:paraId="23AB8720"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066BA4B4"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6A9A4B34" w14:textId="77777777" w:rsidR="00B14DEE" w:rsidRPr="00F63CAE" w:rsidRDefault="00B14DEE" w:rsidP="00CA1842">
            <w:pPr>
              <w:keepNext w:val="0"/>
              <w:spacing w:line="240" w:lineRule="auto"/>
              <w:ind w:right="-2" w:firstLine="0"/>
              <w:contextualSpacing/>
              <w:jc w:val="left"/>
              <w:rPr>
                <w:sz w:val="20"/>
                <w:szCs w:val="20"/>
              </w:rPr>
            </w:pPr>
          </w:p>
        </w:tc>
      </w:tr>
      <w:tr w:rsidR="00B14DEE" w:rsidRPr="00F63CAE" w14:paraId="6134FE06" w14:textId="77777777" w:rsidTr="00CA1842">
        <w:trPr>
          <w:trHeight w:val="264"/>
        </w:trPr>
        <w:tc>
          <w:tcPr>
            <w:tcW w:w="0" w:type="auto"/>
            <w:vMerge w:val="restart"/>
          </w:tcPr>
          <w:p w14:paraId="186C761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6.</w:t>
            </w:r>
          </w:p>
        </w:tc>
        <w:tc>
          <w:tcPr>
            <w:tcW w:w="0" w:type="auto"/>
            <w:vMerge w:val="restart"/>
          </w:tcPr>
          <w:p w14:paraId="13FB2BE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П.19 пп. «в»</w:t>
            </w:r>
          </w:p>
        </w:tc>
        <w:tc>
          <w:tcPr>
            <w:tcW w:w="0" w:type="auto"/>
            <w:vMerge w:val="restart"/>
          </w:tcPr>
          <w:p w14:paraId="25D0AED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 расходах на строительство введенных в эксплуатацию объектов электросетевого хозяйства для целей технологического присоединения и реализации иных мероприятий инвестиционной программы, на подготовку и выдачу сетевой организацией технических условий и их согласование с системным оператором, на проверку сетевой организацией выполнения заявителем технических условий в соответствии с Правилами ТП</w:t>
            </w:r>
          </w:p>
        </w:tc>
        <w:tc>
          <w:tcPr>
            <w:tcW w:w="1736" w:type="dxa"/>
            <w:vMerge w:val="restart"/>
          </w:tcPr>
          <w:p w14:paraId="51D11B9E" w14:textId="77777777" w:rsidR="00B14DEE" w:rsidRPr="00F63CAE" w:rsidRDefault="00B14DEE" w:rsidP="00CA1842">
            <w:pPr>
              <w:ind w:right="-2" w:firstLine="0"/>
              <w:rPr>
                <w:sz w:val="20"/>
                <w:szCs w:val="20"/>
              </w:rPr>
            </w:pPr>
            <w:r w:rsidRPr="00F63CAE">
              <w:rPr>
                <w:sz w:val="20"/>
                <w:szCs w:val="20"/>
              </w:rPr>
              <w:t xml:space="preserve">За 10 дней </w:t>
            </w:r>
            <w:r>
              <w:rPr>
                <w:sz w:val="20"/>
                <w:szCs w:val="20"/>
              </w:rPr>
              <w:t>до</w:t>
            </w:r>
            <w:r w:rsidRPr="00F63CAE">
              <w:rPr>
                <w:sz w:val="20"/>
                <w:szCs w:val="20"/>
              </w:rPr>
              <w:t xml:space="preserve"> пре</w:t>
            </w:r>
            <w:r>
              <w:rPr>
                <w:sz w:val="20"/>
                <w:szCs w:val="20"/>
              </w:rPr>
              <w:t>до</w:t>
            </w:r>
            <w:r w:rsidRPr="00F63CAE">
              <w:rPr>
                <w:sz w:val="20"/>
                <w:szCs w:val="20"/>
              </w:rPr>
              <w:t>ставления в регулирующий орган прогнозных сведений о соответствующих расходах</w:t>
            </w:r>
          </w:p>
          <w:p w14:paraId="5E1D533D" w14:textId="77777777" w:rsidR="00B14DEE" w:rsidRPr="00F63CAE" w:rsidRDefault="00B14DEE" w:rsidP="00CA1842">
            <w:pPr>
              <w:pStyle w:val="afffe"/>
              <w:ind w:left="0" w:right="-2"/>
              <w:rPr>
                <w:sz w:val="20"/>
                <w:szCs w:val="20"/>
              </w:rPr>
            </w:pPr>
          </w:p>
        </w:tc>
        <w:tc>
          <w:tcPr>
            <w:tcW w:w="3851" w:type="dxa"/>
          </w:tcPr>
          <w:p w14:paraId="260F3902"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Расходы, связанные со строительством введенных в эксплуатацию объектов электросетевого хозяйства для целей технологического присоединения и реализации иных мероприятий инвестиционной программы территориальной сетевой организации, на подготовку и выдачу сетевой организацией технических условий и их согласование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на проверку сетевой организацией выполнения заявителем технических условий в соответствии с Правилами ТП, а также в соответствии с методическими указаниями по определению размера платы за технологическое присо</w:t>
            </w:r>
            <w:r w:rsidRPr="00F63CAE">
              <w:rPr>
                <w:sz w:val="20"/>
                <w:szCs w:val="20"/>
              </w:rPr>
              <w:lastRenderedPageBreak/>
              <w:t>единение к электрическим сетям, утвержденными Федеральной антимонопольной службой</w:t>
            </w:r>
          </w:p>
        </w:tc>
        <w:tc>
          <w:tcPr>
            <w:tcW w:w="0" w:type="auto"/>
            <w:vMerge w:val="restart"/>
          </w:tcPr>
          <w:p w14:paraId="310AC025" w14:textId="77777777" w:rsidR="00B14DEE" w:rsidRPr="00F63CAE" w:rsidRDefault="00B14DEE" w:rsidP="00CA1842">
            <w:pPr>
              <w:pStyle w:val="afffe"/>
              <w:ind w:left="0" w:right="-2"/>
              <w:rPr>
                <w:sz w:val="20"/>
                <w:szCs w:val="20"/>
              </w:rPr>
            </w:pPr>
            <w:r w:rsidRPr="00F63CAE">
              <w:rPr>
                <w:sz w:val="20"/>
                <w:szCs w:val="20"/>
              </w:rPr>
              <w:lastRenderedPageBreak/>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047A0AA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tcPr>
          <w:p w14:paraId="58F89ABD"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формат файла - </w:t>
            </w:r>
            <w:r w:rsidRPr="00F63CAE">
              <w:rPr>
                <w:sz w:val="20"/>
                <w:szCs w:val="20"/>
                <w:lang w:val="en-US"/>
              </w:rPr>
              <w:t>xlsx</w:t>
            </w:r>
          </w:p>
          <w:p w14:paraId="54552338" w14:textId="77777777" w:rsidR="00B14DEE" w:rsidRPr="00F63CAE" w:rsidRDefault="00B14DEE" w:rsidP="00CA1842">
            <w:pPr>
              <w:keepNext w:val="0"/>
              <w:spacing w:line="240" w:lineRule="auto"/>
              <w:ind w:right="-2" w:firstLine="0"/>
              <w:contextualSpacing/>
              <w:jc w:val="left"/>
              <w:rPr>
                <w:sz w:val="20"/>
                <w:szCs w:val="20"/>
              </w:rPr>
            </w:pPr>
          </w:p>
        </w:tc>
      </w:tr>
      <w:tr w:rsidR="00B14DEE" w:rsidRPr="00F63CAE" w14:paraId="18885AF2" w14:textId="77777777" w:rsidTr="00CA1842">
        <w:trPr>
          <w:trHeight w:val="264"/>
        </w:trPr>
        <w:tc>
          <w:tcPr>
            <w:tcW w:w="0" w:type="auto"/>
            <w:vMerge/>
          </w:tcPr>
          <w:p w14:paraId="49020E7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EF290D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AACB57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7EB9A8C2" w14:textId="77777777" w:rsidR="00B14DEE" w:rsidRPr="00F63CAE" w:rsidRDefault="00B14DEE" w:rsidP="00CA1842">
            <w:pPr>
              <w:pStyle w:val="afffe"/>
              <w:ind w:left="0" w:right="-2"/>
              <w:rPr>
                <w:sz w:val="20"/>
                <w:szCs w:val="20"/>
              </w:rPr>
            </w:pPr>
          </w:p>
        </w:tc>
        <w:tc>
          <w:tcPr>
            <w:tcW w:w="3851" w:type="dxa"/>
          </w:tcPr>
          <w:p w14:paraId="338C0C38"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Решение органа исполнительной власти субъекта Российской Федерации в области государственного регулирования тарифов об установлении единых для всех территориальных сетевых организаций на территории субъекта Российской Федерации стандартизированных тарифных ставок, определяющих величину платы за технологическое присоединение к электрическим сетям территориальных сетевых организаций</w:t>
            </w:r>
          </w:p>
        </w:tc>
        <w:tc>
          <w:tcPr>
            <w:tcW w:w="0" w:type="auto"/>
            <w:vMerge/>
          </w:tcPr>
          <w:p w14:paraId="1EBD8FFF"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6949E05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формат файла - pdf</w:t>
            </w:r>
          </w:p>
          <w:p w14:paraId="52300DA5" w14:textId="77777777" w:rsidR="00B14DEE" w:rsidRPr="00F63CAE" w:rsidRDefault="00B14DEE" w:rsidP="00CA1842">
            <w:pPr>
              <w:keepNext w:val="0"/>
              <w:spacing w:line="240" w:lineRule="auto"/>
              <w:ind w:right="-2" w:firstLine="0"/>
              <w:contextualSpacing/>
              <w:jc w:val="left"/>
              <w:rPr>
                <w:sz w:val="20"/>
                <w:szCs w:val="20"/>
              </w:rPr>
            </w:pPr>
          </w:p>
        </w:tc>
      </w:tr>
      <w:tr w:rsidR="00B14DEE" w:rsidRPr="00F63CAE" w14:paraId="42A97612" w14:textId="77777777" w:rsidTr="00CA1842">
        <w:trPr>
          <w:trHeight w:val="264"/>
        </w:trPr>
        <w:tc>
          <w:tcPr>
            <w:tcW w:w="0" w:type="auto"/>
            <w:vMerge/>
          </w:tcPr>
          <w:p w14:paraId="4215ADE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4BCAB3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50231D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203E76B9" w14:textId="77777777" w:rsidR="00B14DEE" w:rsidRPr="00F63CAE" w:rsidRDefault="00B14DEE" w:rsidP="00CA1842">
            <w:pPr>
              <w:pStyle w:val="afffe"/>
              <w:ind w:left="0" w:right="-2"/>
              <w:rPr>
                <w:sz w:val="20"/>
                <w:szCs w:val="20"/>
              </w:rPr>
            </w:pPr>
          </w:p>
        </w:tc>
        <w:tc>
          <w:tcPr>
            <w:tcW w:w="3851" w:type="dxa"/>
          </w:tcPr>
          <w:p w14:paraId="175D4F7B"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информацию о фактических средних данных о присоединенных объемах максимальной мощности за 3 предыдущих года по каж</w:t>
            </w:r>
            <w:r>
              <w:rPr>
                <w:sz w:val="20"/>
                <w:szCs w:val="20"/>
              </w:rPr>
              <w:t>до</w:t>
            </w:r>
            <w:r w:rsidRPr="00F63CAE">
              <w:rPr>
                <w:sz w:val="20"/>
                <w:szCs w:val="20"/>
              </w:rPr>
              <w:t>му мероприятию</w:t>
            </w:r>
          </w:p>
        </w:tc>
        <w:tc>
          <w:tcPr>
            <w:tcW w:w="0" w:type="auto"/>
            <w:vMerge/>
          </w:tcPr>
          <w:p w14:paraId="71BEE4F7"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4362DC4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форма </w:t>
            </w:r>
            <w:r>
              <w:rPr>
                <w:sz w:val="20"/>
                <w:szCs w:val="20"/>
              </w:rPr>
              <w:t>до</w:t>
            </w:r>
            <w:r w:rsidRPr="00F63CAE">
              <w:rPr>
                <w:sz w:val="20"/>
                <w:szCs w:val="20"/>
              </w:rPr>
              <w:t xml:space="preserve">кумента в соответствии с приложением 2 к Стандартам раскрытия информации субъектами оптового и розничных рынков, утвержденных постановлением Правительства Российской </w:t>
            </w:r>
            <w:r>
              <w:rPr>
                <w:sz w:val="20"/>
                <w:szCs w:val="20"/>
              </w:rPr>
              <w:br/>
            </w:r>
            <w:r w:rsidRPr="00F63CAE">
              <w:rPr>
                <w:sz w:val="20"/>
                <w:szCs w:val="20"/>
              </w:rPr>
              <w:t>Федерации от 21.01.2004 №24</w:t>
            </w:r>
          </w:p>
        </w:tc>
      </w:tr>
      <w:tr w:rsidR="00B14DEE" w:rsidRPr="00F63CAE" w14:paraId="37AC28A7" w14:textId="77777777" w:rsidTr="00CA1842">
        <w:trPr>
          <w:trHeight w:val="264"/>
        </w:trPr>
        <w:tc>
          <w:tcPr>
            <w:tcW w:w="0" w:type="auto"/>
            <w:vMerge/>
          </w:tcPr>
          <w:p w14:paraId="7A23680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B5BC0E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A04DD8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37B24115" w14:textId="77777777" w:rsidR="00B14DEE" w:rsidRPr="00F63CAE" w:rsidRDefault="00B14DEE" w:rsidP="00CA1842">
            <w:pPr>
              <w:pStyle w:val="afffe"/>
              <w:ind w:left="0" w:right="-2"/>
              <w:rPr>
                <w:sz w:val="20"/>
                <w:szCs w:val="20"/>
              </w:rPr>
            </w:pPr>
          </w:p>
        </w:tc>
        <w:tc>
          <w:tcPr>
            <w:tcW w:w="3851" w:type="dxa"/>
          </w:tcPr>
          <w:p w14:paraId="4C77845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информацию о фактических средних данных о длине линий электропередачи и об объемах максимальной мощности построенных объектов за 3 предыдущих года по каж</w:t>
            </w:r>
            <w:r>
              <w:rPr>
                <w:sz w:val="20"/>
                <w:szCs w:val="20"/>
              </w:rPr>
              <w:t>до</w:t>
            </w:r>
            <w:r w:rsidRPr="00F63CAE">
              <w:rPr>
                <w:sz w:val="20"/>
                <w:szCs w:val="20"/>
              </w:rPr>
              <w:t>му мероприятию</w:t>
            </w:r>
          </w:p>
        </w:tc>
        <w:tc>
          <w:tcPr>
            <w:tcW w:w="0" w:type="auto"/>
            <w:vMerge w:val="restart"/>
          </w:tcPr>
          <w:p w14:paraId="201CE2E9"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0F39CE4D"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форма </w:t>
            </w:r>
            <w:r>
              <w:rPr>
                <w:sz w:val="20"/>
                <w:szCs w:val="20"/>
              </w:rPr>
              <w:t>до</w:t>
            </w:r>
            <w:r w:rsidRPr="00F63CAE">
              <w:rPr>
                <w:sz w:val="20"/>
                <w:szCs w:val="20"/>
              </w:rPr>
              <w:t>кумента в соответствии с приложением 3 к Стандартам раскрытия информации субъектами оптового и розничных рынков, утвержденных постановлением Правительства Российской</w:t>
            </w:r>
            <w:r>
              <w:rPr>
                <w:sz w:val="20"/>
                <w:szCs w:val="20"/>
              </w:rPr>
              <w:br/>
            </w:r>
            <w:r w:rsidRPr="00F63CAE">
              <w:rPr>
                <w:sz w:val="20"/>
                <w:szCs w:val="20"/>
              </w:rPr>
              <w:t>Федерации от 21.01.2004 №24</w:t>
            </w:r>
          </w:p>
        </w:tc>
      </w:tr>
      <w:tr w:rsidR="00B14DEE" w:rsidRPr="00F63CAE" w14:paraId="46F1B0F1" w14:textId="77777777" w:rsidTr="00CA1842">
        <w:trPr>
          <w:trHeight w:val="264"/>
        </w:trPr>
        <w:tc>
          <w:tcPr>
            <w:tcW w:w="0" w:type="auto"/>
            <w:vMerge/>
          </w:tcPr>
          <w:p w14:paraId="62A06FD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FEFC83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CE11E3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13518A03" w14:textId="77777777" w:rsidR="00B14DEE" w:rsidRPr="00F63CAE" w:rsidRDefault="00B14DEE" w:rsidP="00CA1842">
            <w:pPr>
              <w:pStyle w:val="afffe"/>
              <w:ind w:left="0" w:right="-2"/>
              <w:rPr>
                <w:sz w:val="20"/>
                <w:szCs w:val="20"/>
              </w:rPr>
            </w:pPr>
          </w:p>
        </w:tc>
        <w:tc>
          <w:tcPr>
            <w:tcW w:w="3851" w:type="dxa"/>
          </w:tcPr>
          <w:p w14:paraId="3A28612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информацию об осуществлении технологического присоединения по </w:t>
            </w:r>
            <w:r>
              <w:rPr>
                <w:sz w:val="20"/>
                <w:szCs w:val="20"/>
              </w:rPr>
              <w:t>до</w:t>
            </w:r>
            <w:r w:rsidRPr="00F63CAE">
              <w:rPr>
                <w:sz w:val="20"/>
                <w:szCs w:val="20"/>
              </w:rPr>
              <w:t>говорам, заключенным за текущий год</w:t>
            </w:r>
          </w:p>
        </w:tc>
        <w:tc>
          <w:tcPr>
            <w:tcW w:w="0" w:type="auto"/>
            <w:vMerge/>
          </w:tcPr>
          <w:p w14:paraId="3A2389EE"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006F3FDD"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форма </w:t>
            </w:r>
            <w:r>
              <w:rPr>
                <w:sz w:val="20"/>
                <w:szCs w:val="20"/>
              </w:rPr>
              <w:t>до</w:t>
            </w:r>
            <w:r w:rsidRPr="00F63CAE">
              <w:rPr>
                <w:sz w:val="20"/>
                <w:szCs w:val="20"/>
              </w:rPr>
              <w:t xml:space="preserve">кумента в соответствии с приложением 4 к Стандартам раскрытия информации субъектами оптового и розничных рынков, утвержденных постановлением Правительства Российской </w:t>
            </w:r>
            <w:r>
              <w:rPr>
                <w:sz w:val="20"/>
                <w:szCs w:val="20"/>
              </w:rPr>
              <w:br/>
            </w:r>
            <w:r w:rsidRPr="00F63CAE">
              <w:rPr>
                <w:sz w:val="20"/>
                <w:szCs w:val="20"/>
              </w:rPr>
              <w:lastRenderedPageBreak/>
              <w:t>Федерации от 21.01.2004 №24</w:t>
            </w:r>
          </w:p>
        </w:tc>
      </w:tr>
      <w:tr w:rsidR="00B14DEE" w:rsidRPr="00F63CAE" w14:paraId="2644EAE0" w14:textId="77777777" w:rsidTr="00CA1842">
        <w:trPr>
          <w:trHeight w:val="264"/>
        </w:trPr>
        <w:tc>
          <w:tcPr>
            <w:tcW w:w="0" w:type="auto"/>
            <w:vMerge/>
          </w:tcPr>
          <w:p w14:paraId="411DD51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085640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85AED4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234DB85A" w14:textId="77777777" w:rsidR="00B14DEE" w:rsidRPr="00F63CAE" w:rsidRDefault="00B14DEE" w:rsidP="00CA1842">
            <w:pPr>
              <w:pStyle w:val="afffe"/>
              <w:ind w:left="0" w:right="-2"/>
              <w:rPr>
                <w:sz w:val="20"/>
                <w:szCs w:val="20"/>
              </w:rPr>
            </w:pPr>
          </w:p>
        </w:tc>
        <w:tc>
          <w:tcPr>
            <w:tcW w:w="3851" w:type="dxa"/>
          </w:tcPr>
          <w:p w14:paraId="77A61C53"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информацию о поданных заявках на технологическое присоединение за текущий год</w:t>
            </w:r>
          </w:p>
        </w:tc>
        <w:tc>
          <w:tcPr>
            <w:tcW w:w="0" w:type="auto"/>
            <w:vMerge/>
          </w:tcPr>
          <w:p w14:paraId="3A998EDE"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300AB816"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форма </w:t>
            </w:r>
            <w:r>
              <w:rPr>
                <w:sz w:val="20"/>
                <w:szCs w:val="20"/>
              </w:rPr>
              <w:t>до</w:t>
            </w:r>
            <w:r w:rsidRPr="00F63CAE">
              <w:rPr>
                <w:sz w:val="20"/>
                <w:szCs w:val="20"/>
              </w:rPr>
              <w:t xml:space="preserve">кумента в соответствии с приложением 5 к Стандартам раскрытия информации субъектами оптового и розничных рынков, утвержденных постановлением Правительства Российской </w:t>
            </w:r>
            <w:r>
              <w:rPr>
                <w:sz w:val="20"/>
                <w:szCs w:val="20"/>
              </w:rPr>
              <w:br/>
            </w:r>
            <w:r w:rsidRPr="00F63CAE">
              <w:rPr>
                <w:sz w:val="20"/>
                <w:szCs w:val="20"/>
              </w:rPr>
              <w:t>Федерации от 21.01.2004 №24</w:t>
            </w:r>
          </w:p>
        </w:tc>
      </w:tr>
      <w:tr w:rsidR="00B14DEE" w:rsidRPr="00F63CAE" w14:paraId="3270A503" w14:textId="77777777" w:rsidTr="00CA1842">
        <w:trPr>
          <w:trHeight w:val="264"/>
        </w:trPr>
        <w:tc>
          <w:tcPr>
            <w:tcW w:w="0" w:type="auto"/>
            <w:vMerge/>
          </w:tcPr>
          <w:p w14:paraId="3CF366C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0BA73C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BF8557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30F3643D" w14:textId="77777777" w:rsidR="00B14DEE" w:rsidRPr="00F63CAE" w:rsidRDefault="00B14DEE" w:rsidP="00CA1842">
            <w:pPr>
              <w:pStyle w:val="afffe"/>
              <w:ind w:left="0" w:right="-2"/>
              <w:rPr>
                <w:sz w:val="20"/>
                <w:szCs w:val="20"/>
              </w:rPr>
            </w:pPr>
          </w:p>
        </w:tc>
        <w:tc>
          <w:tcPr>
            <w:tcW w:w="3851" w:type="dxa"/>
          </w:tcPr>
          <w:p w14:paraId="0459400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6EF9BAB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7D7CA91C" w14:textId="77777777" w:rsidR="00B14DEE" w:rsidRPr="00F63CAE" w:rsidRDefault="00B14DEE" w:rsidP="00CA1842">
            <w:pPr>
              <w:keepNext w:val="0"/>
              <w:spacing w:line="240" w:lineRule="auto"/>
              <w:ind w:right="-2" w:firstLine="0"/>
              <w:contextualSpacing/>
              <w:jc w:val="left"/>
              <w:rPr>
                <w:sz w:val="20"/>
                <w:szCs w:val="20"/>
              </w:rPr>
            </w:pPr>
          </w:p>
        </w:tc>
      </w:tr>
      <w:tr w:rsidR="00B14DEE" w:rsidRPr="00F63CAE" w14:paraId="0D3B2A62" w14:textId="77777777" w:rsidTr="00CA1842">
        <w:trPr>
          <w:trHeight w:val="338"/>
        </w:trPr>
        <w:tc>
          <w:tcPr>
            <w:tcW w:w="0" w:type="auto"/>
            <w:vMerge w:val="restart"/>
          </w:tcPr>
          <w:p w14:paraId="2677381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val="restart"/>
          </w:tcPr>
          <w:p w14:paraId="46AF6F3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i/>
                <w:sz w:val="20"/>
                <w:szCs w:val="20"/>
              </w:rPr>
              <w:t>П.19 пп. «г»</w:t>
            </w:r>
          </w:p>
        </w:tc>
        <w:tc>
          <w:tcPr>
            <w:tcW w:w="0" w:type="auto"/>
            <w:vMerge w:val="restart"/>
          </w:tcPr>
          <w:p w14:paraId="534A9F4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об основных потребительских характеристиках регулируемых товаров (работ, услуг)</w:t>
            </w:r>
          </w:p>
        </w:tc>
        <w:tc>
          <w:tcPr>
            <w:tcW w:w="1736" w:type="dxa"/>
            <w:vMerge w:val="restart"/>
          </w:tcPr>
          <w:p w14:paraId="70CCF16E"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 xml:space="preserve">вая </w:t>
            </w:r>
          </w:p>
          <w:p w14:paraId="0157013A" w14:textId="77777777" w:rsidR="00B14DEE" w:rsidRPr="00F63CAE" w:rsidRDefault="00B14DEE" w:rsidP="00CA1842">
            <w:pPr>
              <w:pStyle w:val="afffe"/>
              <w:ind w:left="0" w:right="-2"/>
              <w:rPr>
                <w:sz w:val="20"/>
                <w:szCs w:val="20"/>
              </w:rPr>
            </w:pPr>
          </w:p>
        </w:tc>
        <w:tc>
          <w:tcPr>
            <w:tcW w:w="3851" w:type="dxa"/>
          </w:tcPr>
          <w:p w14:paraId="01D6AFB8" w14:textId="77777777" w:rsidR="00B14DEE" w:rsidRPr="00F63CAE" w:rsidRDefault="00B14DEE" w:rsidP="00CA1842">
            <w:pPr>
              <w:keepNext w:val="0"/>
              <w:autoSpaceDE w:val="0"/>
              <w:autoSpaceDN w:val="0"/>
              <w:adjustRightInd w:val="0"/>
              <w:spacing w:line="240" w:lineRule="auto"/>
              <w:ind w:right="-2" w:firstLine="0"/>
              <w:rPr>
                <w:b/>
                <w:sz w:val="20"/>
                <w:szCs w:val="20"/>
              </w:rPr>
            </w:pPr>
            <w:r w:rsidRPr="00F63CAE">
              <w:rPr>
                <w:rFonts w:eastAsia="Calibri"/>
                <w:b/>
                <w:bCs/>
                <w:sz w:val="20"/>
                <w:szCs w:val="20"/>
              </w:rPr>
              <w:t>О балансе электрической энергии и мощности:</w:t>
            </w:r>
          </w:p>
        </w:tc>
        <w:tc>
          <w:tcPr>
            <w:tcW w:w="0" w:type="auto"/>
            <w:vMerge w:val="restart"/>
          </w:tcPr>
          <w:p w14:paraId="241FC850"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72547950" w14:textId="77777777" w:rsidR="00B14DEE" w:rsidRPr="00F63CAE" w:rsidRDefault="00B14DEE" w:rsidP="00CA1842">
            <w:pPr>
              <w:pStyle w:val="afffe"/>
              <w:ind w:left="0" w:right="-2"/>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vMerge w:val="restart"/>
          </w:tcPr>
          <w:p w14:paraId="2DBEF839" w14:textId="1F4FD6E7"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 </w:t>
            </w:r>
            <w:r>
              <w:rPr>
                <w:sz w:val="20"/>
                <w:szCs w:val="20"/>
              </w:rPr>
              <w:t>до</w:t>
            </w:r>
            <w:r w:rsidRPr="00074224">
              <w:rPr>
                <w:sz w:val="20"/>
                <w:szCs w:val="20"/>
              </w:rPr>
              <w:t xml:space="preserve">кумента в соответствии </w:t>
            </w:r>
            <w:r w:rsidRPr="00074224">
              <w:rPr>
                <w:sz w:val="20"/>
                <w:szCs w:val="20"/>
                <w:lang w:val="en-US"/>
              </w:rPr>
              <w:t>c</w:t>
            </w:r>
            <w:r w:rsidRPr="00074224">
              <w:rPr>
                <w:sz w:val="20"/>
                <w:szCs w:val="20"/>
              </w:rPr>
              <w:t xml:space="preserve"> формой 1 </w:t>
            </w:r>
            <w:hyperlink w:anchor="Приложение41" w:history="1">
              <w:r w:rsidRPr="00051D91">
                <w:rPr>
                  <w:rStyle w:val="aff4"/>
                  <w:color w:val="000000" w:themeColor="text1"/>
                  <w:sz w:val="20"/>
                  <w:szCs w:val="20"/>
                  <w:u w:val="none"/>
                </w:rPr>
                <w:t>приложения № 4.1</w:t>
              </w:r>
            </w:hyperlink>
            <w:r w:rsidRPr="00051D91">
              <w:rPr>
                <w:color w:val="000000" w:themeColor="text1"/>
                <w:sz w:val="20"/>
                <w:szCs w:val="20"/>
              </w:rPr>
              <w:t xml:space="preserve"> </w:t>
            </w:r>
            <w:r>
              <w:rPr>
                <w:sz w:val="20"/>
                <w:szCs w:val="20"/>
              </w:rPr>
              <w:t>к настоящим Стандартам</w:t>
            </w:r>
            <w:r w:rsidRPr="00074224">
              <w:rPr>
                <w:sz w:val="20"/>
                <w:szCs w:val="20"/>
              </w:rPr>
              <w:t>;</w:t>
            </w:r>
          </w:p>
          <w:p w14:paraId="12457236" w14:textId="77777777" w:rsidR="00B14DEE" w:rsidRPr="00074224" w:rsidRDefault="00B14DEE" w:rsidP="00CA1842">
            <w:pPr>
              <w:pStyle w:val="afffe"/>
              <w:ind w:left="0" w:right="-2"/>
              <w:rPr>
                <w:sz w:val="20"/>
                <w:szCs w:val="20"/>
              </w:rPr>
            </w:pPr>
            <w:r w:rsidRPr="00074224">
              <w:rPr>
                <w:sz w:val="20"/>
                <w:szCs w:val="20"/>
              </w:rPr>
              <w:t xml:space="preserve">формат файла - </w:t>
            </w:r>
            <w:r w:rsidRPr="00074224">
              <w:rPr>
                <w:sz w:val="20"/>
                <w:szCs w:val="20"/>
                <w:lang w:val="en-US"/>
              </w:rPr>
              <w:t>xlsx</w:t>
            </w:r>
          </w:p>
        </w:tc>
      </w:tr>
      <w:tr w:rsidR="00B14DEE" w:rsidRPr="00F63CAE" w14:paraId="7D27E2F2" w14:textId="77777777" w:rsidTr="00CA1842">
        <w:trPr>
          <w:trHeight w:val="617"/>
        </w:trPr>
        <w:tc>
          <w:tcPr>
            <w:tcW w:w="0" w:type="auto"/>
            <w:vMerge/>
          </w:tcPr>
          <w:p w14:paraId="31D59DE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B16CE5A" w14:textId="77777777" w:rsidR="00B14DEE" w:rsidRPr="00F63CAE" w:rsidRDefault="00B14DEE" w:rsidP="00CA1842">
            <w:pPr>
              <w:keepNext w:val="0"/>
              <w:autoSpaceDE w:val="0"/>
              <w:autoSpaceDN w:val="0"/>
              <w:adjustRightInd w:val="0"/>
              <w:spacing w:line="240" w:lineRule="auto"/>
              <w:ind w:right="-2" w:firstLine="0"/>
              <w:contextualSpacing/>
              <w:jc w:val="left"/>
              <w:rPr>
                <w:i/>
                <w:sz w:val="20"/>
                <w:szCs w:val="20"/>
              </w:rPr>
            </w:pPr>
          </w:p>
        </w:tc>
        <w:tc>
          <w:tcPr>
            <w:tcW w:w="0" w:type="auto"/>
            <w:vMerge/>
          </w:tcPr>
          <w:p w14:paraId="64F7381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7B2F0199" w14:textId="77777777" w:rsidR="00B14DEE" w:rsidRPr="00F63CAE" w:rsidRDefault="00B14DEE" w:rsidP="00CA1842">
            <w:pPr>
              <w:pStyle w:val="afffe"/>
              <w:ind w:left="0" w:right="-2"/>
              <w:rPr>
                <w:sz w:val="20"/>
                <w:szCs w:val="20"/>
              </w:rPr>
            </w:pPr>
          </w:p>
        </w:tc>
        <w:tc>
          <w:tcPr>
            <w:tcW w:w="3851" w:type="dxa"/>
          </w:tcPr>
          <w:p w14:paraId="555D3C79" w14:textId="77777777" w:rsidR="00B14DEE" w:rsidRPr="00F63CAE" w:rsidRDefault="00B14DEE" w:rsidP="00CA1842">
            <w:pPr>
              <w:keepNext w:val="0"/>
              <w:spacing w:line="240" w:lineRule="auto"/>
              <w:ind w:right="-2" w:firstLine="315"/>
              <w:contextualSpacing/>
              <w:jc w:val="left"/>
              <w:rPr>
                <w:sz w:val="20"/>
                <w:szCs w:val="20"/>
              </w:rPr>
            </w:pPr>
            <w:r w:rsidRPr="00F63CAE">
              <w:rPr>
                <w:sz w:val="20"/>
                <w:szCs w:val="20"/>
              </w:rPr>
              <w:t>отпуск электрической энергии в сеть и отпуск электроэнергии из сети по уровням напряжения</w:t>
            </w:r>
          </w:p>
        </w:tc>
        <w:tc>
          <w:tcPr>
            <w:tcW w:w="0" w:type="auto"/>
            <w:vMerge/>
          </w:tcPr>
          <w:p w14:paraId="74E5CB64" w14:textId="77777777" w:rsidR="00B14DEE" w:rsidRPr="00F63CAE" w:rsidRDefault="00B14DEE" w:rsidP="00CA1842">
            <w:pPr>
              <w:pStyle w:val="afffe"/>
              <w:ind w:left="0" w:right="-2"/>
              <w:rPr>
                <w:sz w:val="20"/>
                <w:szCs w:val="20"/>
              </w:rPr>
            </w:pPr>
          </w:p>
        </w:tc>
        <w:tc>
          <w:tcPr>
            <w:tcW w:w="0" w:type="auto"/>
            <w:vMerge/>
          </w:tcPr>
          <w:p w14:paraId="2EB8A893" w14:textId="77777777" w:rsidR="00B14DEE" w:rsidRPr="00074224" w:rsidRDefault="00B14DEE" w:rsidP="00CA1842">
            <w:pPr>
              <w:pStyle w:val="afffe"/>
              <w:ind w:left="0" w:right="-2"/>
              <w:rPr>
                <w:sz w:val="20"/>
                <w:szCs w:val="20"/>
              </w:rPr>
            </w:pPr>
          </w:p>
        </w:tc>
      </w:tr>
      <w:tr w:rsidR="00B14DEE" w:rsidRPr="00F63CAE" w14:paraId="2993209E" w14:textId="77777777" w:rsidTr="00CA1842">
        <w:trPr>
          <w:trHeight w:val="457"/>
        </w:trPr>
        <w:tc>
          <w:tcPr>
            <w:tcW w:w="0" w:type="auto"/>
            <w:vMerge/>
          </w:tcPr>
          <w:p w14:paraId="7E3A4C0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D84B5E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742A89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234AB4F9" w14:textId="77777777" w:rsidR="00B14DEE" w:rsidRPr="00F63CAE" w:rsidRDefault="00B14DEE" w:rsidP="00CA1842">
            <w:pPr>
              <w:pStyle w:val="afffe"/>
              <w:ind w:left="0" w:right="-2"/>
              <w:rPr>
                <w:sz w:val="20"/>
                <w:szCs w:val="20"/>
              </w:rPr>
            </w:pPr>
          </w:p>
        </w:tc>
        <w:tc>
          <w:tcPr>
            <w:tcW w:w="3851" w:type="dxa"/>
          </w:tcPr>
          <w:p w14:paraId="040D8190" w14:textId="77777777" w:rsidR="00B14DEE" w:rsidRPr="00F63CAE" w:rsidRDefault="00B14DEE" w:rsidP="00CA1842">
            <w:pPr>
              <w:keepNext w:val="0"/>
              <w:spacing w:line="240" w:lineRule="auto"/>
              <w:ind w:right="-2" w:firstLine="315"/>
              <w:contextualSpacing/>
              <w:jc w:val="left"/>
              <w:rPr>
                <w:sz w:val="20"/>
                <w:szCs w:val="20"/>
              </w:rPr>
            </w:pPr>
            <w:r w:rsidRPr="00F63CAE">
              <w:rPr>
                <w:sz w:val="20"/>
                <w:szCs w:val="20"/>
              </w:rPr>
              <w:t xml:space="preserve">объем переданной электроэнергии по </w:t>
            </w:r>
            <w:r>
              <w:rPr>
                <w:sz w:val="20"/>
                <w:szCs w:val="20"/>
              </w:rPr>
              <w:t>до</w:t>
            </w:r>
            <w:r w:rsidRPr="00F63CAE">
              <w:rPr>
                <w:sz w:val="20"/>
                <w:szCs w:val="20"/>
              </w:rPr>
              <w:t>говорам об оказании услуг по передаче электроэнергии в разрезе уровней напряжения</w:t>
            </w:r>
          </w:p>
        </w:tc>
        <w:tc>
          <w:tcPr>
            <w:tcW w:w="0" w:type="auto"/>
            <w:vMerge/>
          </w:tcPr>
          <w:p w14:paraId="15302145" w14:textId="77777777" w:rsidR="00B14DEE" w:rsidRPr="00F63CAE" w:rsidRDefault="00B14DEE" w:rsidP="00CA1842">
            <w:pPr>
              <w:pStyle w:val="afffe"/>
              <w:ind w:left="0" w:right="-2"/>
              <w:rPr>
                <w:sz w:val="20"/>
                <w:szCs w:val="20"/>
              </w:rPr>
            </w:pPr>
          </w:p>
        </w:tc>
        <w:tc>
          <w:tcPr>
            <w:tcW w:w="0" w:type="auto"/>
            <w:vMerge/>
          </w:tcPr>
          <w:p w14:paraId="72791121" w14:textId="77777777" w:rsidR="00B14DEE" w:rsidRPr="00074224" w:rsidRDefault="00B14DEE" w:rsidP="00CA1842">
            <w:pPr>
              <w:pStyle w:val="afffe"/>
              <w:ind w:left="0" w:right="-2"/>
              <w:rPr>
                <w:sz w:val="20"/>
                <w:szCs w:val="20"/>
              </w:rPr>
            </w:pPr>
          </w:p>
        </w:tc>
      </w:tr>
      <w:tr w:rsidR="00B14DEE" w:rsidRPr="00F63CAE" w14:paraId="5677305D" w14:textId="77777777" w:rsidTr="00CA1842">
        <w:trPr>
          <w:trHeight w:val="186"/>
        </w:trPr>
        <w:tc>
          <w:tcPr>
            <w:tcW w:w="0" w:type="auto"/>
            <w:vMerge/>
          </w:tcPr>
          <w:p w14:paraId="0C570A2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22DD30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304E73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5E26191E" w14:textId="77777777" w:rsidR="00B14DEE" w:rsidRPr="00F63CAE" w:rsidRDefault="00B14DEE" w:rsidP="00CA1842">
            <w:pPr>
              <w:pStyle w:val="afffe"/>
              <w:ind w:left="0" w:right="-2"/>
              <w:rPr>
                <w:sz w:val="20"/>
                <w:szCs w:val="20"/>
              </w:rPr>
            </w:pPr>
          </w:p>
        </w:tc>
        <w:tc>
          <w:tcPr>
            <w:tcW w:w="3851" w:type="dxa"/>
          </w:tcPr>
          <w:p w14:paraId="769E8E54" w14:textId="77777777" w:rsidR="00B14DEE" w:rsidRPr="00F63CAE" w:rsidRDefault="00B14DEE" w:rsidP="00CA1842">
            <w:pPr>
              <w:keepNext w:val="0"/>
              <w:spacing w:line="240" w:lineRule="auto"/>
              <w:ind w:right="-2" w:firstLine="315"/>
              <w:contextualSpacing/>
              <w:jc w:val="left"/>
              <w:rPr>
                <w:sz w:val="20"/>
                <w:szCs w:val="20"/>
              </w:rPr>
            </w:pPr>
            <w:r w:rsidRPr="00F63CAE">
              <w:rPr>
                <w:sz w:val="20"/>
                <w:szCs w:val="20"/>
              </w:rPr>
              <w:t>потери электроэнергии в электрических сетях в абсолютном и относительном выражении по уровням напряжения</w:t>
            </w:r>
          </w:p>
        </w:tc>
        <w:tc>
          <w:tcPr>
            <w:tcW w:w="0" w:type="auto"/>
            <w:vMerge/>
          </w:tcPr>
          <w:p w14:paraId="3BC72513" w14:textId="77777777" w:rsidR="00B14DEE" w:rsidRPr="00F63CAE" w:rsidRDefault="00B14DEE" w:rsidP="00CA1842">
            <w:pPr>
              <w:pStyle w:val="afffe"/>
              <w:ind w:left="0" w:right="-2"/>
              <w:rPr>
                <w:sz w:val="20"/>
                <w:szCs w:val="20"/>
              </w:rPr>
            </w:pPr>
          </w:p>
        </w:tc>
        <w:tc>
          <w:tcPr>
            <w:tcW w:w="0" w:type="auto"/>
            <w:vMerge/>
          </w:tcPr>
          <w:p w14:paraId="61E62DC8" w14:textId="77777777" w:rsidR="00B14DEE" w:rsidRPr="00074224" w:rsidRDefault="00B14DEE" w:rsidP="00CA1842">
            <w:pPr>
              <w:pStyle w:val="afffe"/>
              <w:ind w:left="0" w:right="-2"/>
              <w:rPr>
                <w:sz w:val="20"/>
                <w:szCs w:val="20"/>
              </w:rPr>
            </w:pPr>
          </w:p>
        </w:tc>
      </w:tr>
      <w:tr w:rsidR="00B14DEE" w:rsidRPr="00074224" w14:paraId="5DA0B7B2" w14:textId="77777777" w:rsidTr="00CA1842">
        <w:trPr>
          <w:gridAfter w:val="1"/>
          <w:trHeight w:val="186"/>
        </w:trPr>
        <w:tc>
          <w:tcPr>
            <w:tcW w:w="0" w:type="auto"/>
            <w:vMerge/>
          </w:tcPr>
          <w:p w14:paraId="3587506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324597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489AA4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7055995D" w14:textId="77777777" w:rsidR="00B14DEE" w:rsidRPr="00F63CAE" w:rsidRDefault="00B14DEE" w:rsidP="00CA1842">
            <w:pPr>
              <w:pStyle w:val="afffe"/>
              <w:ind w:left="0" w:right="-2"/>
              <w:rPr>
                <w:sz w:val="20"/>
                <w:szCs w:val="20"/>
              </w:rPr>
            </w:pPr>
          </w:p>
        </w:tc>
        <w:tc>
          <w:tcPr>
            <w:tcW w:w="3851" w:type="dxa"/>
          </w:tcPr>
          <w:p w14:paraId="1EE97A80" w14:textId="77777777" w:rsidR="00B14DEE" w:rsidRPr="00F63CAE" w:rsidRDefault="00B14DEE" w:rsidP="00CA1842">
            <w:pPr>
              <w:keepNext w:val="0"/>
              <w:spacing w:line="240" w:lineRule="auto"/>
              <w:ind w:right="-2" w:firstLine="315"/>
              <w:contextualSpacing/>
              <w:jc w:val="left"/>
              <w:rPr>
                <w:sz w:val="20"/>
                <w:szCs w:val="20"/>
              </w:rPr>
            </w:pPr>
            <w:r w:rsidRPr="00F63CAE">
              <w:rPr>
                <w:sz w:val="20"/>
                <w:szCs w:val="20"/>
              </w:rPr>
              <w:t>Архив</w:t>
            </w:r>
          </w:p>
        </w:tc>
        <w:tc>
          <w:tcPr>
            <w:tcW w:w="0" w:type="auto"/>
          </w:tcPr>
          <w:p w14:paraId="7E0D41C2"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r>
      <w:tr w:rsidR="00B14DEE" w:rsidRPr="00F63CAE" w14:paraId="7E9F2F68" w14:textId="77777777" w:rsidTr="00CA1842">
        <w:trPr>
          <w:trHeight w:val="186"/>
        </w:trPr>
        <w:tc>
          <w:tcPr>
            <w:tcW w:w="0" w:type="auto"/>
            <w:vMerge/>
          </w:tcPr>
          <w:p w14:paraId="79B40A3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AF7F48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56CF3A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1FCB2262" w14:textId="77777777" w:rsidR="00B14DEE" w:rsidRPr="00F63CAE" w:rsidRDefault="00B14DEE" w:rsidP="00CA1842">
            <w:pPr>
              <w:pStyle w:val="afffe"/>
              <w:ind w:left="0" w:right="-2"/>
              <w:rPr>
                <w:sz w:val="20"/>
                <w:szCs w:val="20"/>
              </w:rPr>
            </w:pPr>
          </w:p>
        </w:tc>
        <w:tc>
          <w:tcPr>
            <w:tcW w:w="3851" w:type="dxa"/>
          </w:tcPr>
          <w:p w14:paraId="4EF2DA99" w14:textId="77777777" w:rsidR="00B14DEE" w:rsidRPr="00F63CAE" w:rsidRDefault="00B14DEE" w:rsidP="00CA1842">
            <w:pPr>
              <w:keepNext w:val="0"/>
              <w:autoSpaceDE w:val="0"/>
              <w:autoSpaceDN w:val="0"/>
              <w:adjustRightInd w:val="0"/>
              <w:spacing w:line="240" w:lineRule="auto"/>
              <w:ind w:right="-2" w:firstLine="0"/>
              <w:rPr>
                <w:b/>
                <w:sz w:val="20"/>
                <w:szCs w:val="20"/>
              </w:rPr>
            </w:pPr>
            <w:r w:rsidRPr="00F63CAE">
              <w:rPr>
                <w:rFonts w:eastAsia="Calibri"/>
                <w:b/>
                <w:sz w:val="20"/>
                <w:szCs w:val="20"/>
              </w:rPr>
              <w:t>О затратах на оплату потерь:</w:t>
            </w:r>
          </w:p>
        </w:tc>
        <w:tc>
          <w:tcPr>
            <w:tcW w:w="0" w:type="auto"/>
            <w:vMerge w:val="restart"/>
          </w:tcPr>
          <w:p w14:paraId="55B906FB"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364DBE80" w14:textId="77777777" w:rsidR="00B14DEE" w:rsidRPr="00F63CAE" w:rsidRDefault="00B14DEE" w:rsidP="00CA1842">
            <w:pPr>
              <w:pStyle w:val="afffe"/>
              <w:ind w:left="0" w:right="-2"/>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tcPr>
          <w:p w14:paraId="5F91FCE1" w14:textId="77777777" w:rsidR="00B14DEE" w:rsidRPr="00074224" w:rsidRDefault="00B14DEE" w:rsidP="00CA1842">
            <w:pPr>
              <w:pStyle w:val="afffe"/>
              <w:ind w:left="0" w:right="-2"/>
              <w:rPr>
                <w:sz w:val="20"/>
                <w:szCs w:val="20"/>
              </w:rPr>
            </w:pPr>
            <w:r w:rsidRPr="00074224">
              <w:rPr>
                <w:sz w:val="20"/>
                <w:szCs w:val="20"/>
              </w:rPr>
              <w:t xml:space="preserve">формат файла - </w:t>
            </w:r>
            <w:r w:rsidRPr="00074224">
              <w:rPr>
                <w:sz w:val="20"/>
                <w:szCs w:val="20"/>
                <w:lang w:val="en-US"/>
              </w:rPr>
              <w:t>xlsx</w:t>
            </w:r>
          </w:p>
        </w:tc>
      </w:tr>
      <w:tr w:rsidR="00B14DEE" w:rsidRPr="00F63CAE" w14:paraId="52EB4C13" w14:textId="77777777" w:rsidTr="00CA1842">
        <w:trPr>
          <w:trHeight w:val="308"/>
        </w:trPr>
        <w:tc>
          <w:tcPr>
            <w:tcW w:w="0" w:type="auto"/>
            <w:vMerge/>
          </w:tcPr>
          <w:p w14:paraId="3BEAA9A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47B7C0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052FFC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0B2A3A5A" w14:textId="77777777" w:rsidR="00B14DEE" w:rsidRPr="00F63CAE" w:rsidRDefault="00B14DEE" w:rsidP="00CA1842">
            <w:pPr>
              <w:pStyle w:val="afffe"/>
              <w:ind w:left="0" w:right="-2"/>
              <w:rPr>
                <w:sz w:val="20"/>
                <w:szCs w:val="20"/>
              </w:rPr>
            </w:pPr>
          </w:p>
        </w:tc>
        <w:tc>
          <w:tcPr>
            <w:tcW w:w="3851" w:type="dxa"/>
          </w:tcPr>
          <w:p w14:paraId="6E0D3AC1" w14:textId="77777777" w:rsidR="00B14DEE" w:rsidRPr="00F63CAE" w:rsidRDefault="00B14DEE" w:rsidP="00CA1842">
            <w:pPr>
              <w:pStyle w:val="afffe"/>
              <w:ind w:left="0" w:right="-2"/>
              <w:rPr>
                <w:sz w:val="20"/>
                <w:szCs w:val="20"/>
              </w:rPr>
            </w:pPr>
            <w:r w:rsidRPr="00F63CAE">
              <w:rPr>
                <w:sz w:val="20"/>
                <w:szCs w:val="20"/>
              </w:rPr>
              <w:t>затраты на покупку потерь в собственных сетях;</w:t>
            </w:r>
          </w:p>
        </w:tc>
        <w:tc>
          <w:tcPr>
            <w:tcW w:w="0" w:type="auto"/>
            <w:vMerge/>
          </w:tcPr>
          <w:p w14:paraId="0C93DED7" w14:textId="77777777" w:rsidR="00B14DEE" w:rsidRPr="00F63CAE" w:rsidRDefault="00B14DEE" w:rsidP="00CA1842">
            <w:pPr>
              <w:pStyle w:val="afffe"/>
              <w:ind w:left="0" w:right="-2"/>
              <w:rPr>
                <w:sz w:val="20"/>
                <w:szCs w:val="20"/>
              </w:rPr>
            </w:pPr>
          </w:p>
        </w:tc>
        <w:tc>
          <w:tcPr>
            <w:tcW w:w="0" w:type="auto"/>
          </w:tcPr>
          <w:p w14:paraId="1FD8957B" w14:textId="6D282F44" w:rsidR="00B14DEE" w:rsidRPr="00074224" w:rsidRDefault="00B14DEE" w:rsidP="00CA1842">
            <w:pPr>
              <w:pStyle w:val="afffe"/>
              <w:ind w:left="0" w:right="-2"/>
              <w:rPr>
                <w:sz w:val="20"/>
                <w:szCs w:val="20"/>
              </w:rPr>
            </w:pPr>
            <w:r w:rsidRPr="00074224">
              <w:rPr>
                <w:sz w:val="20"/>
                <w:szCs w:val="20"/>
              </w:rPr>
              <w:t xml:space="preserve">форма </w:t>
            </w:r>
            <w:r>
              <w:rPr>
                <w:sz w:val="20"/>
                <w:szCs w:val="20"/>
              </w:rPr>
              <w:t>до</w:t>
            </w:r>
            <w:r w:rsidRPr="00074224">
              <w:rPr>
                <w:sz w:val="20"/>
                <w:szCs w:val="20"/>
              </w:rPr>
              <w:t xml:space="preserve">кумента в соответствии </w:t>
            </w:r>
            <w:r w:rsidRPr="00074224">
              <w:rPr>
                <w:sz w:val="20"/>
                <w:szCs w:val="20"/>
                <w:lang w:val="en-US"/>
              </w:rPr>
              <w:t>c</w:t>
            </w:r>
            <w:r w:rsidRPr="00074224">
              <w:rPr>
                <w:sz w:val="20"/>
                <w:szCs w:val="20"/>
              </w:rPr>
              <w:t xml:space="preserve"> формой </w:t>
            </w:r>
            <w:r>
              <w:rPr>
                <w:sz w:val="20"/>
                <w:szCs w:val="20"/>
              </w:rPr>
              <w:t>2</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Pr>
                <w:sz w:val="20"/>
                <w:szCs w:val="20"/>
              </w:rPr>
              <w:t>к настоящим Стандартам</w:t>
            </w:r>
            <w:r w:rsidRPr="00074224">
              <w:rPr>
                <w:sz w:val="20"/>
                <w:szCs w:val="20"/>
              </w:rPr>
              <w:t xml:space="preserve">, формат файла - </w:t>
            </w:r>
            <w:r w:rsidRPr="00074224">
              <w:rPr>
                <w:sz w:val="20"/>
                <w:szCs w:val="20"/>
                <w:lang w:val="en-US"/>
              </w:rPr>
              <w:t>xlsx</w:t>
            </w:r>
          </w:p>
        </w:tc>
      </w:tr>
      <w:tr w:rsidR="00B14DEE" w:rsidRPr="00F63CAE" w14:paraId="381A6B27" w14:textId="77777777" w:rsidTr="00CA1842">
        <w:trPr>
          <w:trHeight w:val="77"/>
        </w:trPr>
        <w:tc>
          <w:tcPr>
            <w:tcW w:w="0" w:type="auto"/>
            <w:vMerge/>
          </w:tcPr>
          <w:p w14:paraId="27D25E2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C73C60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081DB8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60CFBF14" w14:textId="77777777" w:rsidR="00B14DEE" w:rsidRPr="00F63CAE" w:rsidRDefault="00B14DEE" w:rsidP="00CA1842">
            <w:pPr>
              <w:pStyle w:val="afffe"/>
              <w:ind w:left="0" w:right="-2"/>
              <w:rPr>
                <w:sz w:val="20"/>
                <w:szCs w:val="20"/>
              </w:rPr>
            </w:pPr>
          </w:p>
        </w:tc>
        <w:tc>
          <w:tcPr>
            <w:tcW w:w="3851" w:type="dxa"/>
          </w:tcPr>
          <w:p w14:paraId="1CE257D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уровень нормативных потерь электроэнергии на текущий период</w:t>
            </w:r>
          </w:p>
        </w:tc>
        <w:tc>
          <w:tcPr>
            <w:tcW w:w="0" w:type="auto"/>
            <w:vMerge/>
          </w:tcPr>
          <w:p w14:paraId="325039A2" w14:textId="77777777" w:rsidR="00B14DEE" w:rsidRPr="00F63CAE" w:rsidRDefault="00B14DEE" w:rsidP="00CA1842">
            <w:pPr>
              <w:pStyle w:val="afffe"/>
              <w:ind w:left="0" w:right="-2"/>
              <w:rPr>
                <w:sz w:val="20"/>
                <w:szCs w:val="20"/>
              </w:rPr>
            </w:pPr>
          </w:p>
        </w:tc>
        <w:tc>
          <w:tcPr>
            <w:tcW w:w="0" w:type="auto"/>
          </w:tcPr>
          <w:p w14:paraId="4ABFB89E" w14:textId="27FEDC1B" w:rsidR="00B14DEE" w:rsidRPr="00074224" w:rsidRDefault="00B14DEE" w:rsidP="00CA1842">
            <w:pPr>
              <w:pStyle w:val="afffe"/>
              <w:ind w:left="0" w:right="-2"/>
              <w:rPr>
                <w:sz w:val="20"/>
                <w:szCs w:val="20"/>
              </w:rPr>
            </w:pPr>
            <w:r w:rsidRPr="00074224">
              <w:rPr>
                <w:sz w:val="20"/>
                <w:szCs w:val="20"/>
              </w:rPr>
              <w:t xml:space="preserve">форма </w:t>
            </w:r>
            <w:r>
              <w:rPr>
                <w:sz w:val="20"/>
                <w:szCs w:val="20"/>
              </w:rPr>
              <w:t>3 до</w:t>
            </w:r>
            <w:r w:rsidRPr="00074224">
              <w:rPr>
                <w:sz w:val="20"/>
                <w:szCs w:val="20"/>
              </w:rPr>
              <w:t xml:space="preserve">кумента в соответствии </w:t>
            </w:r>
            <w:r w:rsidRPr="00074224">
              <w:rPr>
                <w:sz w:val="20"/>
                <w:szCs w:val="20"/>
                <w:lang w:val="en-US"/>
              </w:rPr>
              <w:t>c</w:t>
            </w:r>
            <w:r>
              <w:rPr>
                <w:sz w:val="20"/>
                <w:szCs w:val="20"/>
              </w:rPr>
              <w:t xml:space="preserve"> формой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Pr>
                <w:sz w:val="20"/>
                <w:szCs w:val="20"/>
              </w:rPr>
              <w:t>к настоящим Стандартам</w:t>
            </w:r>
            <w:r w:rsidRPr="00074224">
              <w:rPr>
                <w:sz w:val="20"/>
                <w:szCs w:val="20"/>
              </w:rPr>
              <w:t xml:space="preserve">, формат файла - </w:t>
            </w:r>
            <w:r w:rsidRPr="00074224">
              <w:rPr>
                <w:sz w:val="20"/>
                <w:szCs w:val="20"/>
                <w:lang w:val="en-US"/>
              </w:rPr>
              <w:t>xlsx</w:t>
            </w:r>
          </w:p>
        </w:tc>
      </w:tr>
      <w:tr w:rsidR="00B14DEE" w:rsidRPr="00F63CAE" w14:paraId="1E7C7C0D" w14:textId="77777777" w:rsidTr="00CA1842">
        <w:trPr>
          <w:trHeight w:val="77"/>
        </w:trPr>
        <w:tc>
          <w:tcPr>
            <w:tcW w:w="0" w:type="auto"/>
            <w:vMerge/>
          </w:tcPr>
          <w:p w14:paraId="688D844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818216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0C5900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66335E2B" w14:textId="77777777" w:rsidR="00B14DEE" w:rsidRPr="00F63CAE" w:rsidRDefault="00B14DEE" w:rsidP="00CA1842">
            <w:pPr>
              <w:pStyle w:val="afffe"/>
              <w:ind w:left="0" w:right="-2"/>
              <w:rPr>
                <w:sz w:val="20"/>
                <w:szCs w:val="20"/>
              </w:rPr>
            </w:pPr>
          </w:p>
        </w:tc>
        <w:tc>
          <w:tcPr>
            <w:tcW w:w="3851" w:type="dxa"/>
          </w:tcPr>
          <w:p w14:paraId="5BB07AC0"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решения об установлении уровня нормативных потерь </w:t>
            </w:r>
          </w:p>
        </w:tc>
        <w:tc>
          <w:tcPr>
            <w:tcW w:w="0" w:type="auto"/>
            <w:vMerge/>
          </w:tcPr>
          <w:p w14:paraId="1C61FD81"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76470AF6" w14:textId="77777777" w:rsidR="00B14DEE" w:rsidRPr="00074224" w:rsidRDefault="00B14DEE" w:rsidP="00CA1842">
            <w:pPr>
              <w:keepNext w:val="0"/>
              <w:spacing w:line="240" w:lineRule="auto"/>
              <w:ind w:right="-2" w:firstLine="0"/>
              <w:contextualSpacing/>
              <w:jc w:val="left"/>
              <w:rPr>
                <w:sz w:val="20"/>
                <w:szCs w:val="20"/>
                <w:lang w:val="en-US"/>
              </w:rPr>
            </w:pPr>
            <w:r w:rsidRPr="00074224">
              <w:rPr>
                <w:sz w:val="20"/>
                <w:szCs w:val="20"/>
              </w:rPr>
              <w:t xml:space="preserve">формат файла - </w:t>
            </w:r>
            <w:r w:rsidRPr="00074224">
              <w:rPr>
                <w:sz w:val="20"/>
                <w:szCs w:val="20"/>
                <w:lang w:val="en-US"/>
              </w:rPr>
              <w:t>pdf</w:t>
            </w:r>
          </w:p>
        </w:tc>
      </w:tr>
      <w:tr w:rsidR="00B14DEE" w:rsidRPr="00F63CAE" w14:paraId="3B4EE195" w14:textId="77777777" w:rsidTr="00CA1842">
        <w:trPr>
          <w:trHeight w:val="407"/>
        </w:trPr>
        <w:tc>
          <w:tcPr>
            <w:tcW w:w="0" w:type="auto"/>
            <w:vMerge/>
          </w:tcPr>
          <w:p w14:paraId="28AFBBC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8C40FA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4990FE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4F04A8A0" w14:textId="77777777" w:rsidR="00B14DEE" w:rsidRPr="00F63CAE" w:rsidRDefault="00B14DEE" w:rsidP="00CA1842">
            <w:pPr>
              <w:pStyle w:val="afffe"/>
              <w:ind w:left="0" w:right="-2"/>
              <w:rPr>
                <w:sz w:val="20"/>
                <w:szCs w:val="20"/>
              </w:rPr>
            </w:pPr>
          </w:p>
        </w:tc>
        <w:tc>
          <w:tcPr>
            <w:tcW w:w="3851" w:type="dxa"/>
          </w:tcPr>
          <w:p w14:paraId="00C5DE71"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перечень мероприятий по снижению размеров потерь в сетях, сроки их исполнения и источники финансирования; </w:t>
            </w:r>
          </w:p>
        </w:tc>
        <w:tc>
          <w:tcPr>
            <w:tcW w:w="0" w:type="auto"/>
            <w:vMerge/>
          </w:tcPr>
          <w:p w14:paraId="41F34022" w14:textId="77777777" w:rsidR="00B14DEE" w:rsidRPr="00F63CAE" w:rsidRDefault="00B14DEE" w:rsidP="00CA1842">
            <w:pPr>
              <w:pStyle w:val="afffe"/>
              <w:ind w:left="0" w:right="-2"/>
              <w:rPr>
                <w:sz w:val="20"/>
                <w:szCs w:val="20"/>
              </w:rPr>
            </w:pPr>
          </w:p>
        </w:tc>
        <w:tc>
          <w:tcPr>
            <w:tcW w:w="0" w:type="auto"/>
          </w:tcPr>
          <w:p w14:paraId="2BF04334" w14:textId="4F72A146" w:rsidR="00B14DEE" w:rsidRPr="00074224" w:rsidRDefault="00B14DEE" w:rsidP="00CA1842">
            <w:pPr>
              <w:pStyle w:val="afffe"/>
              <w:ind w:left="0" w:right="-2"/>
              <w:rPr>
                <w:sz w:val="20"/>
                <w:szCs w:val="20"/>
              </w:rPr>
            </w:pPr>
            <w:r w:rsidRPr="00074224">
              <w:rPr>
                <w:sz w:val="20"/>
                <w:szCs w:val="20"/>
              </w:rPr>
              <w:t xml:space="preserve">форма </w:t>
            </w:r>
            <w:r>
              <w:rPr>
                <w:sz w:val="20"/>
                <w:szCs w:val="20"/>
              </w:rPr>
              <w:t>до</w:t>
            </w:r>
            <w:r w:rsidRPr="00074224">
              <w:rPr>
                <w:sz w:val="20"/>
                <w:szCs w:val="20"/>
              </w:rPr>
              <w:t xml:space="preserve">кумента в соответствии </w:t>
            </w:r>
            <w:r w:rsidRPr="00074224">
              <w:rPr>
                <w:sz w:val="20"/>
                <w:szCs w:val="20"/>
                <w:lang w:val="en-US"/>
              </w:rPr>
              <w:t>c</w:t>
            </w:r>
            <w:r w:rsidRPr="00074224">
              <w:rPr>
                <w:sz w:val="20"/>
                <w:szCs w:val="20"/>
              </w:rPr>
              <w:t xml:space="preserve"> формой </w:t>
            </w:r>
            <w:r>
              <w:rPr>
                <w:sz w:val="20"/>
                <w:szCs w:val="20"/>
              </w:rPr>
              <w:t>4</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sidRPr="00074224">
              <w:rPr>
                <w:sz w:val="20"/>
                <w:szCs w:val="20"/>
              </w:rPr>
              <w:t xml:space="preserve"> </w:t>
            </w:r>
            <w:r>
              <w:rPr>
                <w:sz w:val="20"/>
                <w:szCs w:val="20"/>
              </w:rPr>
              <w:t>к настоящим Стандартам</w:t>
            </w:r>
            <w:r w:rsidRPr="00074224">
              <w:rPr>
                <w:sz w:val="20"/>
                <w:szCs w:val="20"/>
              </w:rPr>
              <w:t xml:space="preserve">, формат файла - </w:t>
            </w:r>
            <w:r w:rsidRPr="00074224">
              <w:rPr>
                <w:sz w:val="20"/>
                <w:szCs w:val="20"/>
                <w:lang w:val="en-US"/>
              </w:rPr>
              <w:t>xlsx</w:t>
            </w:r>
          </w:p>
        </w:tc>
      </w:tr>
      <w:tr w:rsidR="00B14DEE" w:rsidRPr="00F63CAE" w14:paraId="581335FE" w14:textId="77777777" w:rsidTr="00CA1842">
        <w:trPr>
          <w:trHeight w:val="418"/>
        </w:trPr>
        <w:tc>
          <w:tcPr>
            <w:tcW w:w="0" w:type="auto"/>
            <w:vMerge/>
          </w:tcPr>
          <w:p w14:paraId="5C30D3B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837E5D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379E77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26B27397" w14:textId="77777777" w:rsidR="00B14DEE" w:rsidRPr="00F63CAE" w:rsidRDefault="00B14DEE" w:rsidP="00CA1842">
            <w:pPr>
              <w:pStyle w:val="afffe"/>
              <w:ind w:left="0" w:right="-2"/>
              <w:rPr>
                <w:sz w:val="20"/>
                <w:szCs w:val="20"/>
              </w:rPr>
            </w:pPr>
          </w:p>
        </w:tc>
        <w:tc>
          <w:tcPr>
            <w:tcW w:w="3851" w:type="dxa"/>
          </w:tcPr>
          <w:p w14:paraId="27091EEE"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закупка электрической энергии для компенсации потерь в сетях и ее стоимость; </w:t>
            </w:r>
          </w:p>
        </w:tc>
        <w:tc>
          <w:tcPr>
            <w:tcW w:w="0" w:type="auto"/>
            <w:vMerge/>
          </w:tcPr>
          <w:p w14:paraId="23F45758" w14:textId="77777777" w:rsidR="00B14DEE" w:rsidRPr="00F63CAE" w:rsidRDefault="00B14DEE" w:rsidP="00CA1842">
            <w:pPr>
              <w:pStyle w:val="afffe"/>
              <w:ind w:left="0" w:right="-2"/>
              <w:rPr>
                <w:sz w:val="20"/>
                <w:szCs w:val="20"/>
              </w:rPr>
            </w:pPr>
          </w:p>
        </w:tc>
        <w:tc>
          <w:tcPr>
            <w:tcW w:w="0" w:type="auto"/>
          </w:tcPr>
          <w:p w14:paraId="6FC79E5D" w14:textId="0D9DA71C" w:rsidR="00B14DEE" w:rsidRPr="00074224" w:rsidRDefault="00B14DEE" w:rsidP="00CA1842">
            <w:pPr>
              <w:pStyle w:val="afffe"/>
              <w:ind w:left="0" w:right="-2"/>
              <w:rPr>
                <w:sz w:val="20"/>
                <w:szCs w:val="20"/>
              </w:rPr>
            </w:pPr>
            <w:r w:rsidRPr="00074224">
              <w:rPr>
                <w:sz w:val="20"/>
                <w:szCs w:val="20"/>
              </w:rPr>
              <w:t xml:space="preserve">форма </w:t>
            </w:r>
            <w:r>
              <w:rPr>
                <w:sz w:val="20"/>
                <w:szCs w:val="20"/>
              </w:rPr>
              <w:t>до</w:t>
            </w:r>
            <w:r w:rsidRPr="00074224">
              <w:rPr>
                <w:sz w:val="20"/>
                <w:szCs w:val="20"/>
              </w:rPr>
              <w:t xml:space="preserve">кумента в соответствии </w:t>
            </w:r>
            <w:r w:rsidRPr="00074224">
              <w:rPr>
                <w:sz w:val="20"/>
                <w:szCs w:val="20"/>
                <w:lang w:val="en-US"/>
              </w:rPr>
              <w:t>c</w:t>
            </w:r>
            <w:r w:rsidRPr="00074224">
              <w:rPr>
                <w:sz w:val="20"/>
                <w:szCs w:val="20"/>
              </w:rPr>
              <w:t xml:space="preserve"> формой </w:t>
            </w:r>
            <w:r>
              <w:rPr>
                <w:sz w:val="20"/>
                <w:szCs w:val="20"/>
              </w:rPr>
              <w:t>5</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Pr>
                <w:sz w:val="20"/>
                <w:szCs w:val="20"/>
              </w:rPr>
              <w:t>к настоящим Стандартам</w:t>
            </w:r>
            <w:r w:rsidRPr="00074224">
              <w:rPr>
                <w:sz w:val="20"/>
                <w:szCs w:val="20"/>
              </w:rPr>
              <w:t xml:space="preserve">, формат файла - </w:t>
            </w:r>
            <w:r w:rsidRPr="00074224">
              <w:rPr>
                <w:sz w:val="20"/>
                <w:szCs w:val="20"/>
                <w:lang w:val="en-US"/>
              </w:rPr>
              <w:t>xlsx</w:t>
            </w:r>
          </w:p>
        </w:tc>
      </w:tr>
      <w:tr w:rsidR="00B14DEE" w:rsidRPr="00F63CAE" w14:paraId="1F30620D" w14:textId="77777777" w:rsidTr="00CA1842">
        <w:trPr>
          <w:trHeight w:val="145"/>
        </w:trPr>
        <w:tc>
          <w:tcPr>
            <w:tcW w:w="0" w:type="auto"/>
            <w:vMerge/>
          </w:tcPr>
          <w:p w14:paraId="740B33C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CCF3A3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4F8CB1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3794D281" w14:textId="77777777" w:rsidR="00B14DEE" w:rsidRPr="00F63CAE" w:rsidRDefault="00B14DEE" w:rsidP="00CA1842">
            <w:pPr>
              <w:pStyle w:val="afffe"/>
              <w:ind w:left="0" w:right="-2"/>
              <w:rPr>
                <w:sz w:val="20"/>
                <w:szCs w:val="20"/>
              </w:rPr>
            </w:pPr>
          </w:p>
        </w:tc>
        <w:tc>
          <w:tcPr>
            <w:tcW w:w="3851" w:type="dxa"/>
          </w:tcPr>
          <w:p w14:paraId="635C76D4"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размер фактических потерь по уровням напряжений;</w:t>
            </w:r>
          </w:p>
        </w:tc>
        <w:tc>
          <w:tcPr>
            <w:tcW w:w="0" w:type="auto"/>
            <w:vMerge/>
          </w:tcPr>
          <w:p w14:paraId="6D47864B" w14:textId="77777777" w:rsidR="00B14DEE" w:rsidRPr="00F63CAE" w:rsidRDefault="00B14DEE" w:rsidP="00CA1842">
            <w:pPr>
              <w:pStyle w:val="afffe"/>
              <w:ind w:left="0" w:right="-2"/>
              <w:rPr>
                <w:sz w:val="20"/>
                <w:szCs w:val="20"/>
              </w:rPr>
            </w:pPr>
          </w:p>
        </w:tc>
        <w:tc>
          <w:tcPr>
            <w:tcW w:w="0" w:type="auto"/>
          </w:tcPr>
          <w:p w14:paraId="6BF7DEEF" w14:textId="1ECD53D3" w:rsidR="00B14DEE" w:rsidRPr="00074224" w:rsidRDefault="00B14DEE" w:rsidP="00CA1842">
            <w:pPr>
              <w:pStyle w:val="afffe"/>
              <w:ind w:left="0" w:right="-2"/>
              <w:rPr>
                <w:sz w:val="20"/>
                <w:szCs w:val="20"/>
              </w:rPr>
            </w:pPr>
            <w:r w:rsidRPr="00074224">
              <w:rPr>
                <w:sz w:val="20"/>
                <w:szCs w:val="20"/>
              </w:rPr>
              <w:t xml:space="preserve">форма </w:t>
            </w:r>
            <w:r>
              <w:rPr>
                <w:sz w:val="20"/>
                <w:szCs w:val="20"/>
              </w:rPr>
              <w:t>до</w:t>
            </w:r>
            <w:r w:rsidRPr="00074224">
              <w:rPr>
                <w:sz w:val="20"/>
                <w:szCs w:val="20"/>
              </w:rPr>
              <w:t xml:space="preserve">кумента в соответствии </w:t>
            </w:r>
            <w:r w:rsidRPr="00074224">
              <w:rPr>
                <w:sz w:val="20"/>
                <w:szCs w:val="20"/>
                <w:lang w:val="en-US"/>
              </w:rPr>
              <w:t>c</w:t>
            </w:r>
            <w:r w:rsidRPr="00074224">
              <w:rPr>
                <w:sz w:val="20"/>
                <w:szCs w:val="20"/>
              </w:rPr>
              <w:t xml:space="preserve"> формой </w:t>
            </w:r>
            <w:r>
              <w:rPr>
                <w:sz w:val="20"/>
                <w:szCs w:val="20"/>
              </w:rPr>
              <w:t>6</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Pr>
                <w:sz w:val="20"/>
                <w:szCs w:val="20"/>
              </w:rPr>
              <w:t>к настоящим Стандартам</w:t>
            </w:r>
            <w:r w:rsidRPr="00074224">
              <w:rPr>
                <w:sz w:val="20"/>
                <w:szCs w:val="20"/>
              </w:rPr>
              <w:t xml:space="preserve">, формат файла - </w:t>
            </w:r>
            <w:r w:rsidRPr="00074224">
              <w:rPr>
                <w:sz w:val="20"/>
                <w:szCs w:val="20"/>
                <w:lang w:val="en-US"/>
              </w:rPr>
              <w:t>xlsx</w:t>
            </w:r>
          </w:p>
        </w:tc>
      </w:tr>
      <w:tr w:rsidR="00B14DEE" w:rsidRPr="00F63CAE" w14:paraId="5677B4BA" w14:textId="77777777" w:rsidTr="00CA1842">
        <w:trPr>
          <w:trHeight w:val="145"/>
        </w:trPr>
        <w:tc>
          <w:tcPr>
            <w:tcW w:w="0" w:type="auto"/>
            <w:vMerge/>
          </w:tcPr>
          <w:p w14:paraId="1E2E3D8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EFA3AD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0B0B7D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668A0D5F" w14:textId="77777777" w:rsidR="00B14DEE" w:rsidRPr="00F63CAE" w:rsidRDefault="00B14DEE" w:rsidP="00CA1842">
            <w:pPr>
              <w:pStyle w:val="afffe"/>
              <w:ind w:left="0" w:right="-2"/>
              <w:rPr>
                <w:sz w:val="20"/>
                <w:szCs w:val="20"/>
              </w:rPr>
            </w:pPr>
          </w:p>
        </w:tc>
        <w:tc>
          <w:tcPr>
            <w:tcW w:w="3851" w:type="dxa"/>
          </w:tcPr>
          <w:p w14:paraId="592FD3EC"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1AE1D97B"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656107DE" w14:textId="77777777" w:rsidR="00B14DEE" w:rsidRPr="00074224" w:rsidRDefault="00B14DEE" w:rsidP="00CA1842">
            <w:pPr>
              <w:pStyle w:val="afffe"/>
              <w:ind w:left="0" w:right="-2"/>
              <w:rPr>
                <w:sz w:val="20"/>
                <w:szCs w:val="20"/>
              </w:rPr>
            </w:pPr>
          </w:p>
        </w:tc>
      </w:tr>
      <w:tr w:rsidR="00B14DEE" w:rsidRPr="00F63CAE" w14:paraId="274DDFF0" w14:textId="77777777" w:rsidTr="00CA1842">
        <w:trPr>
          <w:trHeight w:val="145"/>
        </w:trPr>
        <w:tc>
          <w:tcPr>
            <w:tcW w:w="0" w:type="auto"/>
            <w:vMerge/>
          </w:tcPr>
          <w:p w14:paraId="495D1EA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46EF49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FAB317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65952A19" w14:textId="77777777" w:rsidR="00B14DEE" w:rsidRPr="00F63CAE" w:rsidRDefault="00B14DEE" w:rsidP="00CA1842">
            <w:pPr>
              <w:pStyle w:val="afffe"/>
              <w:ind w:left="0" w:right="-2"/>
              <w:rPr>
                <w:sz w:val="20"/>
                <w:szCs w:val="20"/>
              </w:rPr>
            </w:pPr>
          </w:p>
        </w:tc>
        <w:tc>
          <w:tcPr>
            <w:tcW w:w="3851" w:type="dxa"/>
          </w:tcPr>
          <w:p w14:paraId="267CDDC5" w14:textId="77777777" w:rsidR="00B14DEE" w:rsidRPr="00F63CAE" w:rsidRDefault="00B14DEE" w:rsidP="00CA1842">
            <w:pPr>
              <w:keepNext w:val="0"/>
              <w:spacing w:line="240" w:lineRule="auto"/>
              <w:ind w:right="-2" w:firstLine="0"/>
              <w:contextualSpacing/>
              <w:jc w:val="left"/>
              <w:rPr>
                <w:sz w:val="20"/>
                <w:szCs w:val="20"/>
              </w:rPr>
            </w:pPr>
            <w:r w:rsidRPr="00F63CAE">
              <w:rPr>
                <w:b/>
                <w:sz w:val="20"/>
                <w:szCs w:val="20"/>
              </w:rPr>
              <w:t xml:space="preserve">О перечне зон деятельности </w:t>
            </w:r>
            <w:r w:rsidRPr="00F63CAE">
              <w:rPr>
                <w:sz w:val="20"/>
                <w:szCs w:val="20"/>
              </w:rPr>
              <w:t>с детализацией по населенным пунктам и районам горо</w:t>
            </w:r>
            <w:r>
              <w:rPr>
                <w:sz w:val="20"/>
                <w:szCs w:val="20"/>
              </w:rPr>
              <w:t>до</w:t>
            </w:r>
            <w:r w:rsidRPr="00F63CAE">
              <w:rPr>
                <w:sz w:val="20"/>
                <w:szCs w:val="20"/>
              </w:rPr>
              <w:t>в, определяемых в соответствии с границами балансовой принадлежности электросетевого хозяйства, находящегося в собственности сетевой организации или на ином законном состоянии</w:t>
            </w:r>
          </w:p>
        </w:tc>
        <w:tc>
          <w:tcPr>
            <w:tcW w:w="0" w:type="auto"/>
          </w:tcPr>
          <w:p w14:paraId="1F549C7F"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0C046405" w14:textId="77777777" w:rsidR="00B14DEE" w:rsidRPr="00F63CAE" w:rsidRDefault="00B14DEE" w:rsidP="00CA1842">
            <w:pPr>
              <w:pStyle w:val="afffe"/>
              <w:ind w:left="0" w:right="-2"/>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tcPr>
          <w:p w14:paraId="1F7DC9EB" w14:textId="458082DC"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 </w:t>
            </w:r>
            <w:r>
              <w:rPr>
                <w:sz w:val="20"/>
                <w:szCs w:val="20"/>
              </w:rPr>
              <w:t>до</w:t>
            </w:r>
            <w:r w:rsidRPr="00074224">
              <w:rPr>
                <w:sz w:val="20"/>
                <w:szCs w:val="20"/>
              </w:rPr>
              <w:t xml:space="preserve">кумента в соответствии </w:t>
            </w:r>
            <w:r w:rsidRPr="00074224">
              <w:rPr>
                <w:sz w:val="20"/>
                <w:szCs w:val="20"/>
                <w:lang w:val="en-US"/>
              </w:rPr>
              <w:t>c</w:t>
            </w:r>
            <w:r w:rsidRPr="00074224">
              <w:rPr>
                <w:sz w:val="20"/>
                <w:szCs w:val="20"/>
              </w:rPr>
              <w:t xml:space="preserve"> </w:t>
            </w:r>
            <w:r>
              <w:rPr>
                <w:sz w:val="20"/>
                <w:szCs w:val="20"/>
              </w:rPr>
              <w:t>формой 7</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sidRPr="00074224">
              <w:rPr>
                <w:sz w:val="20"/>
                <w:szCs w:val="20"/>
              </w:rPr>
              <w:t xml:space="preserve"> </w:t>
            </w:r>
            <w:r>
              <w:rPr>
                <w:sz w:val="20"/>
                <w:szCs w:val="20"/>
              </w:rPr>
              <w:t>к настоящим Стандартам</w:t>
            </w:r>
            <w:r w:rsidRPr="00074224">
              <w:rPr>
                <w:sz w:val="20"/>
                <w:szCs w:val="20"/>
              </w:rPr>
              <w:t xml:space="preserve">, </w:t>
            </w:r>
          </w:p>
          <w:p w14:paraId="37B7F564" w14:textId="77777777" w:rsidR="00B14DEE" w:rsidRPr="00074224" w:rsidRDefault="00B14DEE" w:rsidP="00CA1842">
            <w:pPr>
              <w:pStyle w:val="afffe"/>
              <w:ind w:left="0" w:right="-2"/>
              <w:rPr>
                <w:sz w:val="20"/>
                <w:szCs w:val="20"/>
              </w:rPr>
            </w:pPr>
            <w:r w:rsidRPr="00074224">
              <w:rPr>
                <w:sz w:val="20"/>
                <w:szCs w:val="20"/>
              </w:rPr>
              <w:t xml:space="preserve">формат файла - </w:t>
            </w:r>
            <w:r w:rsidRPr="00074224">
              <w:rPr>
                <w:sz w:val="20"/>
                <w:szCs w:val="20"/>
                <w:lang w:val="en-US"/>
              </w:rPr>
              <w:t>xlsx</w:t>
            </w:r>
          </w:p>
        </w:tc>
      </w:tr>
      <w:tr w:rsidR="00B14DEE" w:rsidRPr="00F63CAE" w14:paraId="1060C200" w14:textId="77777777" w:rsidTr="00CA1842">
        <w:trPr>
          <w:trHeight w:val="145"/>
        </w:trPr>
        <w:tc>
          <w:tcPr>
            <w:tcW w:w="0" w:type="auto"/>
            <w:vMerge/>
          </w:tcPr>
          <w:p w14:paraId="7194AF2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010A1D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91DAF5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12DB73CC" w14:textId="77777777" w:rsidR="00B14DEE" w:rsidRPr="00F63CAE" w:rsidRDefault="00B14DEE" w:rsidP="00CA1842">
            <w:pPr>
              <w:pStyle w:val="afffe"/>
              <w:ind w:left="0" w:right="-2"/>
              <w:rPr>
                <w:sz w:val="20"/>
                <w:szCs w:val="20"/>
              </w:rPr>
            </w:pPr>
          </w:p>
        </w:tc>
        <w:tc>
          <w:tcPr>
            <w:tcW w:w="3851" w:type="dxa"/>
          </w:tcPr>
          <w:p w14:paraId="07F60386" w14:textId="77777777" w:rsidR="00B14DEE" w:rsidRPr="00F63CAE" w:rsidRDefault="00B14DEE" w:rsidP="00CA1842">
            <w:pPr>
              <w:keepNext w:val="0"/>
              <w:spacing w:line="240" w:lineRule="auto"/>
              <w:ind w:right="-2" w:firstLine="0"/>
              <w:contextualSpacing/>
              <w:jc w:val="left"/>
              <w:rPr>
                <w:b/>
                <w:sz w:val="20"/>
                <w:szCs w:val="20"/>
              </w:rPr>
            </w:pPr>
            <w:r w:rsidRPr="00F63CAE">
              <w:rPr>
                <w:sz w:val="20"/>
                <w:szCs w:val="20"/>
              </w:rPr>
              <w:t>Архив</w:t>
            </w:r>
          </w:p>
        </w:tc>
        <w:tc>
          <w:tcPr>
            <w:tcW w:w="0" w:type="auto"/>
          </w:tcPr>
          <w:p w14:paraId="03F1D7D1"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w:t>
            </w:r>
            <w:r w:rsidRPr="00AF7E44">
              <w:rPr>
                <w:sz w:val="20"/>
                <w:szCs w:val="20"/>
              </w:rPr>
              <w:t>-3</w:t>
            </w:r>
          </w:p>
        </w:tc>
        <w:tc>
          <w:tcPr>
            <w:tcW w:w="0" w:type="auto"/>
          </w:tcPr>
          <w:p w14:paraId="6FF11FE0" w14:textId="77777777" w:rsidR="00B14DEE" w:rsidRPr="00074224" w:rsidRDefault="00B14DEE" w:rsidP="00CA1842">
            <w:pPr>
              <w:pStyle w:val="afffe"/>
              <w:ind w:left="0" w:right="-2"/>
              <w:rPr>
                <w:sz w:val="20"/>
                <w:szCs w:val="20"/>
              </w:rPr>
            </w:pPr>
          </w:p>
        </w:tc>
      </w:tr>
      <w:tr w:rsidR="00B14DEE" w:rsidRPr="00F63CAE" w14:paraId="02925127" w14:textId="77777777" w:rsidTr="00CA1842">
        <w:trPr>
          <w:trHeight w:val="77"/>
        </w:trPr>
        <w:tc>
          <w:tcPr>
            <w:tcW w:w="0" w:type="auto"/>
            <w:vMerge/>
          </w:tcPr>
          <w:p w14:paraId="6AFF239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val="restart"/>
          </w:tcPr>
          <w:p w14:paraId="5905041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val="restart"/>
          </w:tcPr>
          <w:p w14:paraId="3079BA3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val="restart"/>
          </w:tcPr>
          <w:p w14:paraId="48EAD3F5"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 xml:space="preserve">вая </w:t>
            </w:r>
          </w:p>
        </w:tc>
        <w:tc>
          <w:tcPr>
            <w:tcW w:w="3851" w:type="dxa"/>
          </w:tcPr>
          <w:p w14:paraId="73D24C5F" w14:textId="77777777" w:rsidR="00B14DEE" w:rsidRPr="00F63CAE" w:rsidRDefault="00B14DEE" w:rsidP="00CA1842">
            <w:pPr>
              <w:keepNext w:val="0"/>
              <w:autoSpaceDE w:val="0"/>
              <w:autoSpaceDN w:val="0"/>
              <w:adjustRightInd w:val="0"/>
              <w:spacing w:line="240" w:lineRule="auto"/>
              <w:ind w:right="-2" w:firstLine="0"/>
              <w:rPr>
                <w:sz w:val="20"/>
                <w:szCs w:val="20"/>
              </w:rPr>
            </w:pPr>
            <w:r w:rsidRPr="00F63CAE">
              <w:rPr>
                <w:rFonts w:eastAsia="Calibri"/>
                <w:b/>
                <w:sz w:val="20"/>
                <w:szCs w:val="20"/>
              </w:rPr>
              <w:t>О техническом состоянии сетей:</w:t>
            </w:r>
          </w:p>
        </w:tc>
        <w:tc>
          <w:tcPr>
            <w:tcW w:w="0" w:type="auto"/>
            <w:vMerge w:val="restart"/>
          </w:tcPr>
          <w:p w14:paraId="65C8C7B4"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62A23382" w14:textId="77777777" w:rsidR="00B14DEE" w:rsidRPr="00F63CAE" w:rsidRDefault="00B14DEE" w:rsidP="00CA1842">
            <w:pPr>
              <w:pStyle w:val="afffe"/>
              <w:ind w:left="0" w:right="-2"/>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vMerge w:val="restart"/>
          </w:tcPr>
          <w:p w14:paraId="039EEA62"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формат файла – </w:t>
            </w:r>
            <w:r w:rsidRPr="00074224">
              <w:rPr>
                <w:sz w:val="20"/>
                <w:szCs w:val="20"/>
                <w:lang w:val="en-US"/>
              </w:rPr>
              <w:t>xlsx</w:t>
            </w:r>
            <w:r w:rsidRPr="00074224">
              <w:rPr>
                <w:sz w:val="20"/>
                <w:szCs w:val="20"/>
              </w:rPr>
              <w:t>.</w:t>
            </w:r>
          </w:p>
        </w:tc>
      </w:tr>
      <w:tr w:rsidR="00B14DEE" w:rsidRPr="00F63CAE" w14:paraId="4DF98866" w14:textId="77777777" w:rsidTr="00CA1842">
        <w:trPr>
          <w:trHeight w:val="1326"/>
        </w:trPr>
        <w:tc>
          <w:tcPr>
            <w:tcW w:w="0" w:type="auto"/>
            <w:vMerge/>
          </w:tcPr>
          <w:p w14:paraId="423FE45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827A6A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431961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4D56902B" w14:textId="77777777" w:rsidR="00B14DEE" w:rsidRPr="00F63CAE" w:rsidRDefault="00B14DEE" w:rsidP="00CA1842">
            <w:pPr>
              <w:pStyle w:val="afffe"/>
              <w:ind w:left="0" w:right="-2"/>
              <w:rPr>
                <w:sz w:val="20"/>
                <w:szCs w:val="20"/>
              </w:rPr>
            </w:pPr>
          </w:p>
        </w:tc>
        <w:tc>
          <w:tcPr>
            <w:tcW w:w="3851" w:type="dxa"/>
          </w:tcPr>
          <w:p w14:paraId="0CE5AFD8"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сводные данные об аварийных отключениях в месяц, вызванных авариями или внеплановыми отключениями, с указанием даты аварийного отключения и включения их в работу, причин аварий, мероприятий по их устранению</w:t>
            </w:r>
          </w:p>
          <w:p w14:paraId="6297AC5C" w14:textId="77777777" w:rsidR="00B14DEE" w:rsidRPr="00F63CAE" w:rsidRDefault="00B14DEE" w:rsidP="00CA1842">
            <w:pPr>
              <w:autoSpaceDE w:val="0"/>
              <w:autoSpaceDN w:val="0"/>
              <w:adjustRightInd w:val="0"/>
              <w:spacing w:line="240" w:lineRule="auto"/>
              <w:ind w:right="-2"/>
              <w:rPr>
                <w:sz w:val="20"/>
                <w:szCs w:val="20"/>
              </w:rPr>
            </w:pPr>
          </w:p>
        </w:tc>
        <w:tc>
          <w:tcPr>
            <w:tcW w:w="0" w:type="auto"/>
            <w:vMerge/>
          </w:tcPr>
          <w:p w14:paraId="6FBC3CC8" w14:textId="77777777" w:rsidR="00B14DEE" w:rsidRPr="00F63CAE" w:rsidRDefault="00B14DEE" w:rsidP="00CA1842">
            <w:pPr>
              <w:keepNext w:val="0"/>
              <w:spacing w:line="240" w:lineRule="auto"/>
              <w:ind w:right="-2" w:firstLine="0"/>
              <w:contextualSpacing/>
              <w:jc w:val="left"/>
              <w:rPr>
                <w:sz w:val="20"/>
                <w:szCs w:val="20"/>
              </w:rPr>
            </w:pPr>
          </w:p>
        </w:tc>
        <w:tc>
          <w:tcPr>
            <w:tcW w:w="0" w:type="auto"/>
            <w:vMerge/>
          </w:tcPr>
          <w:p w14:paraId="2374AC0F"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42F45FAF" w14:textId="77777777" w:rsidTr="00CA1842">
        <w:trPr>
          <w:trHeight w:val="4141"/>
        </w:trPr>
        <w:tc>
          <w:tcPr>
            <w:tcW w:w="0" w:type="auto"/>
            <w:vMerge/>
          </w:tcPr>
          <w:p w14:paraId="78F29FC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EE940C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567133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7E5A2283" w14:textId="77777777" w:rsidR="00B14DEE" w:rsidRPr="00F63CAE" w:rsidRDefault="00B14DEE" w:rsidP="00CA1842">
            <w:pPr>
              <w:pStyle w:val="afffe"/>
              <w:ind w:left="0" w:right="-2"/>
              <w:rPr>
                <w:sz w:val="20"/>
                <w:szCs w:val="20"/>
              </w:rPr>
            </w:pPr>
          </w:p>
        </w:tc>
        <w:tc>
          <w:tcPr>
            <w:tcW w:w="3851" w:type="dxa"/>
          </w:tcPr>
          <w:p w14:paraId="62EAF87E"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6B4BF22E"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5B96CAF1"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658D49CE" w14:textId="77777777" w:rsidTr="00CA1842">
        <w:trPr>
          <w:trHeight w:val="845"/>
        </w:trPr>
        <w:tc>
          <w:tcPr>
            <w:tcW w:w="0" w:type="auto"/>
            <w:vMerge/>
          </w:tcPr>
          <w:p w14:paraId="3407982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2644F3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D3F6B9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tcPr>
          <w:p w14:paraId="050F3057" w14:textId="77777777" w:rsidR="00B14DEE" w:rsidRPr="00F63CAE" w:rsidRDefault="00B14DEE" w:rsidP="00CA1842">
            <w:pPr>
              <w:pStyle w:val="afffe"/>
              <w:ind w:left="0" w:right="-2"/>
              <w:rPr>
                <w:sz w:val="20"/>
                <w:szCs w:val="20"/>
              </w:rPr>
            </w:pPr>
            <w:r w:rsidRPr="00F63CAE">
              <w:rPr>
                <w:sz w:val="20"/>
                <w:szCs w:val="20"/>
              </w:rPr>
              <w:t>Квартальная</w:t>
            </w:r>
          </w:p>
        </w:tc>
        <w:tc>
          <w:tcPr>
            <w:tcW w:w="3851" w:type="dxa"/>
          </w:tcPr>
          <w:p w14:paraId="32BE1ACD" w14:textId="77777777" w:rsidR="00B14DEE" w:rsidRPr="00F63CAE" w:rsidRDefault="00B14DEE" w:rsidP="00CA1842">
            <w:pPr>
              <w:keepNext w:val="0"/>
              <w:spacing w:line="240" w:lineRule="auto"/>
              <w:ind w:right="-2" w:firstLine="0"/>
              <w:contextualSpacing/>
              <w:jc w:val="left"/>
              <w:rPr>
                <w:sz w:val="20"/>
                <w:szCs w:val="20"/>
              </w:rPr>
            </w:pPr>
            <w:r w:rsidRPr="00F63CAE">
              <w:rPr>
                <w:rFonts w:eastAsia="Calibri"/>
                <w:sz w:val="20"/>
                <w:szCs w:val="20"/>
              </w:rPr>
              <w:t>объем не</w:t>
            </w:r>
            <w:r>
              <w:rPr>
                <w:rFonts w:eastAsia="Calibri"/>
                <w:sz w:val="20"/>
                <w:szCs w:val="20"/>
              </w:rPr>
              <w:t>до</w:t>
            </w:r>
            <w:r w:rsidRPr="00F63CAE">
              <w:rPr>
                <w:rFonts w:eastAsia="Calibri"/>
                <w:sz w:val="20"/>
                <w:szCs w:val="20"/>
              </w:rPr>
              <w:t>поставленной в результате аварийных отключений электрической энергии</w:t>
            </w:r>
          </w:p>
        </w:tc>
        <w:tc>
          <w:tcPr>
            <w:tcW w:w="0" w:type="auto"/>
          </w:tcPr>
          <w:p w14:paraId="4216EFDB" w14:textId="77777777" w:rsidR="00B14DEE" w:rsidRPr="00F63CAE" w:rsidRDefault="00B14DEE" w:rsidP="00CA1842">
            <w:pPr>
              <w:pStyle w:val="afffe"/>
              <w:ind w:left="0" w:right="-2"/>
              <w:rPr>
                <w:sz w:val="20"/>
                <w:szCs w:val="20"/>
              </w:rPr>
            </w:pPr>
            <w:r w:rsidRPr="00F63CAE">
              <w:rPr>
                <w:sz w:val="20"/>
                <w:szCs w:val="20"/>
              </w:rPr>
              <w:t xml:space="preserve">квартал </w:t>
            </w:r>
            <w:r w:rsidRPr="00F63CAE">
              <w:rPr>
                <w:sz w:val="20"/>
                <w:szCs w:val="20"/>
                <w:lang w:val="en-US"/>
              </w:rPr>
              <w:t>n</w:t>
            </w:r>
            <w:r w:rsidRPr="00F63CAE">
              <w:rPr>
                <w:sz w:val="20"/>
                <w:szCs w:val="20"/>
              </w:rPr>
              <w:t xml:space="preserve"> года </w:t>
            </w:r>
            <w:r w:rsidRPr="00F63CAE">
              <w:rPr>
                <w:sz w:val="20"/>
                <w:szCs w:val="20"/>
                <w:lang w:val="en-US"/>
              </w:rPr>
              <w:t>n</w:t>
            </w:r>
            <w:r w:rsidRPr="00F63CAE">
              <w:rPr>
                <w:sz w:val="20"/>
                <w:szCs w:val="20"/>
              </w:rPr>
              <w:t xml:space="preserve"> (период актуальной информации на текущую дату)</w:t>
            </w:r>
          </w:p>
          <w:p w14:paraId="04FC860B" w14:textId="77777777" w:rsidR="00B14DEE" w:rsidRPr="00F63CAE" w:rsidRDefault="00B14DEE" w:rsidP="00CA1842">
            <w:pPr>
              <w:pStyle w:val="afffe"/>
              <w:ind w:left="0" w:right="-2"/>
              <w:rPr>
                <w:sz w:val="20"/>
                <w:szCs w:val="20"/>
              </w:rPr>
            </w:pPr>
            <w:r w:rsidRPr="00F63CAE">
              <w:rPr>
                <w:sz w:val="20"/>
                <w:szCs w:val="20"/>
              </w:rPr>
              <w:t xml:space="preserve">Например, </w:t>
            </w:r>
            <w:r w:rsidRPr="00F63CAE">
              <w:rPr>
                <w:sz w:val="20"/>
                <w:szCs w:val="20"/>
                <w:lang w:val="en-US"/>
              </w:rPr>
              <w:t>I</w:t>
            </w:r>
            <w:r w:rsidRPr="00F63CAE">
              <w:rPr>
                <w:sz w:val="20"/>
                <w:szCs w:val="20"/>
              </w:rPr>
              <w:t xml:space="preserve"> квартал 2022 года</w:t>
            </w:r>
          </w:p>
        </w:tc>
        <w:tc>
          <w:tcPr>
            <w:tcW w:w="0" w:type="auto"/>
          </w:tcPr>
          <w:p w14:paraId="66AF1389"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формат файла – </w:t>
            </w:r>
            <w:r w:rsidRPr="00074224">
              <w:rPr>
                <w:sz w:val="20"/>
                <w:szCs w:val="20"/>
                <w:lang w:val="en-US"/>
              </w:rPr>
              <w:t>xlsx</w:t>
            </w:r>
            <w:r w:rsidRPr="00074224">
              <w:rPr>
                <w:sz w:val="20"/>
                <w:szCs w:val="20"/>
              </w:rPr>
              <w:t>.</w:t>
            </w:r>
          </w:p>
        </w:tc>
      </w:tr>
      <w:tr w:rsidR="00B14DEE" w:rsidRPr="00F63CAE" w14:paraId="783A8592" w14:textId="77777777" w:rsidTr="00CA1842">
        <w:trPr>
          <w:trHeight w:val="289"/>
        </w:trPr>
        <w:tc>
          <w:tcPr>
            <w:tcW w:w="0" w:type="auto"/>
            <w:vMerge/>
          </w:tcPr>
          <w:p w14:paraId="7855584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D28599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00289F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val="restart"/>
          </w:tcPr>
          <w:p w14:paraId="4C73AFE8" w14:textId="77777777" w:rsidR="00B14DEE" w:rsidRPr="00F63CAE" w:rsidRDefault="00B14DEE" w:rsidP="00CA1842">
            <w:pPr>
              <w:pStyle w:val="afffe"/>
              <w:ind w:left="0" w:right="-2"/>
              <w:rPr>
                <w:sz w:val="20"/>
                <w:szCs w:val="20"/>
              </w:rPr>
            </w:pPr>
            <w:r w:rsidRPr="00F63CAE">
              <w:rPr>
                <w:sz w:val="20"/>
                <w:szCs w:val="20"/>
              </w:rPr>
              <w:t xml:space="preserve">Квартальная </w:t>
            </w:r>
          </w:p>
        </w:tc>
        <w:tc>
          <w:tcPr>
            <w:tcW w:w="3851" w:type="dxa"/>
          </w:tcPr>
          <w:p w14:paraId="0D3035B2" w14:textId="77777777" w:rsidR="00B14DEE" w:rsidRPr="00F63CAE" w:rsidRDefault="00B14DEE" w:rsidP="00CA1842">
            <w:pPr>
              <w:keepNext w:val="0"/>
              <w:autoSpaceDE w:val="0"/>
              <w:autoSpaceDN w:val="0"/>
              <w:adjustRightInd w:val="0"/>
              <w:spacing w:line="240" w:lineRule="auto"/>
              <w:ind w:right="-2" w:firstLine="0"/>
              <w:rPr>
                <w:b/>
                <w:sz w:val="20"/>
                <w:szCs w:val="20"/>
              </w:rPr>
            </w:pPr>
            <w:r w:rsidRPr="00F63CAE">
              <w:rPr>
                <w:b/>
                <w:sz w:val="20"/>
                <w:szCs w:val="20"/>
              </w:rPr>
              <w:t xml:space="preserve">О наличии </w:t>
            </w:r>
            <w:r w:rsidRPr="00F63CAE">
              <w:rPr>
                <w:rFonts w:eastAsia="Calibri"/>
                <w:b/>
                <w:sz w:val="20"/>
                <w:szCs w:val="20"/>
              </w:rPr>
              <w:t>объема свободной для технологического присоединения мощности</w:t>
            </w:r>
          </w:p>
        </w:tc>
        <w:tc>
          <w:tcPr>
            <w:tcW w:w="0" w:type="auto"/>
          </w:tcPr>
          <w:p w14:paraId="0D889C0C" w14:textId="77777777" w:rsidR="00B14DEE" w:rsidRPr="00F63CAE" w:rsidRDefault="00B14DEE" w:rsidP="00CA1842">
            <w:pPr>
              <w:pStyle w:val="afffe"/>
              <w:ind w:left="0" w:right="-2"/>
              <w:rPr>
                <w:sz w:val="20"/>
                <w:szCs w:val="20"/>
              </w:rPr>
            </w:pPr>
          </w:p>
        </w:tc>
        <w:tc>
          <w:tcPr>
            <w:tcW w:w="0" w:type="auto"/>
          </w:tcPr>
          <w:p w14:paraId="4CD73C8B"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0D55FE51" w14:textId="77777777" w:rsidTr="00CA1842">
        <w:trPr>
          <w:trHeight w:val="497"/>
        </w:trPr>
        <w:tc>
          <w:tcPr>
            <w:tcW w:w="0" w:type="auto"/>
            <w:vMerge/>
          </w:tcPr>
          <w:p w14:paraId="7823338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97C23F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A7DCDC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374BDA34" w14:textId="77777777" w:rsidR="00B14DEE" w:rsidRPr="00F63CAE" w:rsidRDefault="00B14DEE" w:rsidP="00CA1842">
            <w:pPr>
              <w:pStyle w:val="afffe"/>
              <w:ind w:left="0" w:right="-2"/>
              <w:rPr>
                <w:sz w:val="20"/>
                <w:szCs w:val="20"/>
              </w:rPr>
            </w:pPr>
          </w:p>
        </w:tc>
        <w:tc>
          <w:tcPr>
            <w:tcW w:w="3851" w:type="dxa"/>
          </w:tcPr>
          <w:p w14:paraId="73FEDC59"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наличие объема свободной для технологического присоединения трансформаторной мощности по центрам питания напряжением 35 кВ и выше </w:t>
            </w:r>
          </w:p>
        </w:tc>
        <w:tc>
          <w:tcPr>
            <w:tcW w:w="0" w:type="auto"/>
          </w:tcPr>
          <w:p w14:paraId="13582BE9" w14:textId="77777777" w:rsidR="00B14DEE" w:rsidRPr="00F63CAE" w:rsidRDefault="00B14DEE" w:rsidP="00CA1842">
            <w:pPr>
              <w:pStyle w:val="afffe"/>
              <w:ind w:left="0" w:right="-2"/>
              <w:rPr>
                <w:sz w:val="20"/>
                <w:szCs w:val="20"/>
              </w:rPr>
            </w:pPr>
            <w:r w:rsidRPr="00F63CAE">
              <w:rPr>
                <w:sz w:val="20"/>
                <w:szCs w:val="20"/>
              </w:rPr>
              <w:t xml:space="preserve">квартал </w:t>
            </w:r>
            <w:r w:rsidRPr="00F63CAE">
              <w:rPr>
                <w:sz w:val="20"/>
                <w:szCs w:val="20"/>
                <w:lang w:val="en-US"/>
              </w:rPr>
              <w:t>n</w:t>
            </w:r>
            <w:r w:rsidRPr="00F63CAE">
              <w:rPr>
                <w:sz w:val="20"/>
                <w:szCs w:val="20"/>
              </w:rPr>
              <w:t xml:space="preserve"> года </w:t>
            </w:r>
            <w:r w:rsidRPr="00F63CAE">
              <w:rPr>
                <w:sz w:val="20"/>
                <w:szCs w:val="20"/>
                <w:lang w:val="en-US"/>
              </w:rPr>
              <w:t>n</w:t>
            </w:r>
            <w:r w:rsidRPr="00F63CAE">
              <w:rPr>
                <w:sz w:val="20"/>
                <w:szCs w:val="20"/>
              </w:rPr>
              <w:t xml:space="preserve"> (период актуальной информации на текущую дату)</w:t>
            </w:r>
          </w:p>
          <w:p w14:paraId="38993A93" w14:textId="77777777" w:rsidR="00B14DEE" w:rsidRPr="00F63CAE" w:rsidRDefault="00B14DEE" w:rsidP="00CA1842">
            <w:pPr>
              <w:pStyle w:val="afffe"/>
              <w:ind w:left="0" w:right="-2"/>
              <w:rPr>
                <w:sz w:val="20"/>
                <w:szCs w:val="20"/>
              </w:rPr>
            </w:pPr>
            <w:r w:rsidRPr="00F63CAE">
              <w:rPr>
                <w:sz w:val="20"/>
                <w:szCs w:val="20"/>
              </w:rPr>
              <w:t xml:space="preserve">Например, </w:t>
            </w:r>
            <w:r w:rsidRPr="00F63CAE">
              <w:rPr>
                <w:sz w:val="20"/>
                <w:szCs w:val="20"/>
                <w:lang w:val="en-US"/>
              </w:rPr>
              <w:t>I</w:t>
            </w:r>
            <w:r w:rsidRPr="00F63CAE">
              <w:rPr>
                <w:sz w:val="20"/>
                <w:szCs w:val="20"/>
              </w:rPr>
              <w:t xml:space="preserve"> квартал 2022 года</w:t>
            </w:r>
          </w:p>
          <w:p w14:paraId="6968E454"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780C5CEE" w14:textId="396FB599"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 </w:t>
            </w:r>
            <w:r>
              <w:rPr>
                <w:sz w:val="20"/>
                <w:szCs w:val="20"/>
              </w:rPr>
              <w:t>до</w:t>
            </w:r>
            <w:r w:rsidRPr="00074224">
              <w:rPr>
                <w:sz w:val="20"/>
                <w:szCs w:val="20"/>
              </w:rPr>
              <w:t xml:space="preserve">кумента в соответствии </w:t>
            </w:r>
            <w:r w:rsidRPr="00074224">
              <w:rPr>
                <w:sz w:val="20"/>
                <w:szCs w:val="20"/>
                <w:lang w:val="en-US"/>
              </w:rPr>
              <w:t>c</w:t>
            </w:r>
            <w:r>
              <w:rPr>
                <w:sz w:val="20"/>
                <w:szCs w:val="20"/>
              </w:rPr>
              <w:t xml:space="preserve"> формой 8</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Pr>
                <w:sz w:val="20"/>
                <w:szCs w:val="20"/>
              </w:rPr>
              <w:t>к настоящим Стандартам</w:t>
            </w:r>
            <w:r w:rsidRPr="00074224">
              <w:rPr>
                <w:sz w:val="20"/>
                <w:szCs w:val="20"/>
              </w:rPr>
              <w:t xml:space="preserve">, формат файла - </w:t>
            </w:r>
            <w:r w:rsidRPr="00074224">
              <w:rPr>
                <w:sz w:val="20"/>
                <w:szCs w:val="20"/>
                <w:lang w:val="en-US"/>
              </w:rPr>
              <w:t>xlsx</w:t>
            </w:r>
          </w:p>
        </w:tc>
      </w:tr>
      <w:tr w:rsidR="00B14DEE" w:rsidRPr="00F63CAE" w14:paraId="7933F868" w14:textId="77777777" w:rsidTr="00CA1842">
        <w:trPr>
          <w:trHeight w:val="265"/>
        </w:trPr>
        <w:tc>
          <w:tcPr>
            <w:tcW w:w="0" w:type="auto"/>
            <w:vMerge/>
          </w:tcPr>
          <w:p w14:paraId="370A139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89F2BA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D597EC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5D626AF8" w14:textId="77777777" w:rsidR="00B14DEE" w:rsidRPr="00F63CAE" w:rsidRDefault="00B14DEE" w:rsidP="00CA1842">
            <w:pPr>
              <w:pStyle w:val="afffe"/>
              <w:ind w:left="0" w:right="-2"/>
              <w:rPr>
                <w:sz w:val="20"/>
                <w:szCs w:val="20"/>
              </w:rPr>
            </w:pPr>
          </w:p>
        </w:tc>
        <w:tc>
          <w:tcPr>
            <w:tcW w:w="3851" w:type="dxa"/>
            <w:tcBorders>
              <w:bottom w:val="single" w:sz="4" w:space="0" w:color="auto"/>
            </w:tcBorders>
          </w:tcPr>
          <w:p w14:paraId="23AE8689"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наличие объема свободной для технологического присоединения трансформаторной мощности по подстанциям и распределительным пунктам</w:t>
            </w:r>
            <w:r>
              <w:rPr>
                <w:sz w:val="20"/>
                <w:szCs w:val="20"/>
              </w:rPr>
              <w:t xml:space="preserve"> </w:t>
            </w:r>
            <w:r w:rsidRPr="00F63CAE">
              <w:rPr>
                <w:sz w:val="20"/>
                <w:szCs w:val="20"/>
              </w:rPr>
              <w:t>напряжением ниже 35 кВ с дифференциацией по всем уровням напряжения</w:t>
            </w:r>
          </w:p>
        </w:tc>
        <w:tc>
          <w:tcPr>
            <w:tcW w:w="0" w:type="auto"/>
            <w:tcBorders>
              <w:bottom w:val="single" w:sz="4" w:space="0" w:color="auto"/>
            </w:tcBorders>
          </w:tcPr>
          <w:p w14:paraId="796BF275" w14:textId="77777777" w:rsidR="00B14DEE" w:rsidRPr="00F63CAE" w:rsidRDefault="00B14DEE" w:rsidP="00CA1842">
            <w:pPr>
              <w:pStyle w:val="afffe"/>
              <w:ind w:left="0" w:right="-2"/>
              <w:rPr>
                <w:sz w:val="20"/>
                <w:szCs w:val="20"/>
              </w:rPr>
            </w:pPr>
            <w:r w:rsidRPr="00F63CAE">
              <w:rPr>
                <w:sz w:val="20"/>
                <w:szCs w:val="20"/>
              </w:rPr>
              <w:t xml:space="preserve">квартал </w:t>
            </w:r>
            <w:r w:rsidRPr="00F63CAE">
              <w:rPr>
                <w:sz w:val="20"/>
                <w:szCs w:val="20"/>
                <w:lang w:val="en-US"/>
              </w:rPr>
              <w:t>n</w:t>
            </w:r>
            <w:r w:rsidRPr="00F63CAE">
              <w:rPr>
                <w:sz w:val="20"/>
                <w:szCs w:val="20"/>
              </w:rPr>
              <w:t xml:space="preserve"> года </w:t>
            </w:r>
            <w:r w:rsidRPr="00F63CAE">
              <w:rPr>
                <w:sz w:val="20"/>
                <w:szCs w:val="20"/>
                <w:lang w:val="en-US"/>
              </w:rPr>
              <w:t>n</w:t>
            </w:r>
            <w:r w:rsidRPr="00F63CAE">
              <w:rPr>
                <w:sz w:val="20"/>
                <w:szCs w:val="20"/>
              </w:rPr>
              <w:t xml:space="preserve"> (период актуальной информации на текущую дату)</w:t>
            </w:r>
          </w:p>
          <w:p w14:paraId="3D4177A7" w14:textId="77777777" w:rsidR="00B14DEE" w:rsidRPr="00F63CAE" w:rsidRDefault="00B14DEE" w:rsidP="00CA1842">
            <w:pPr>
              <w:pStyle w:val="afffe"/>
              <w:ind w:left="0" w:right="-2"/>
              <w:rPr>
                <w:sz w:val="20"/>
                <w:szCs w:val="20"/>
              </w:rPr>
            </w:pPr>
            <w:r w:rsidRPr="00F63CAE">
              <w:rPr>
                <w:sz w:val="20"/>
                <w:szCs w:val="20"/>
              </w:rPr>
              <w:t xml:space="preserve">Например: </w:t>
            </w:r>
            <w:r w:rsidRPr="00F63CAE">
              <w:rPr>
                <w:sz w:val="20"/>
                <w:szCs w:val="20"/>
                <w:lang w:val="en-US"/>
              </w:rPr>
              <w:t>I</w:t>
            </w:r>
            <w:r w:rsidRPr="00F63CAE">
              <w:rPr>
                <w:sz w:val="20"/>
                <w:szCs w:val="20"/>
              </w:rPr>
              <w:t xml:space="preserve"> квартал 2022 года</w:t>
            </w:r>
          </w:p>
        </w:tc>
        <w:tc>
          <w:tcPr>
            <w:tcW w:w="0" w:type="auto"/>
          </w:tcPr>
          <w:p w14:paraId="139812F8" w14:textId="5FCC0DA2"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 </w:t>
            </w:r>
            <w:r>
              <w:rPr>
                <w:sz w:val="20"/>
                <w:szCs w:val="20"/>
              </w:rPr>
              <w:t>до</w:t>
            </w:r>
            <w:r w:rsidRPr="00074224">
              <w:rPr>
                <w:sz w:val="20"/>
                <w:szCs w:val="20"/>
              </w:rPr>
              <w:t>к</w:t>
            </w:r>
            <w:r>
              <w:rPr>
                <w:sz w:val="20"/>
                <w:szCs w:val="20"/>
              </w:rPr>
              <w:t>умента в соответствии c формой 9</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sidRPr="00074224">
              <w:rPr>
                <w:sz w:val="20"/>
                <w:szCs w:val="20"/>
              </w:rPr>
              <w:t xml:space="preserve"> </w:t>
            </w:r>
            <w:r>
              <w:rPr>
                <w:sz w:val="20"/>
                <w:szCs w:val="20"/>
              </w:rPr>
              <w:t>к настоящим Стандартам</w:t>
            </w:r>
            <w:r w:rsidRPr="00074224">
              <w:rPr>
                <w:sz w:val="20"/>
                <w:szCs w:val="20"/>
              </w:rPr>
              <w:t xml:space="preserve">, </w:t>
            </w:r>
          </w:p>
          <w:p w14:paraId="4C1C6AA4"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формат файла - </w:t>
            </w:r>
            <w:r w:rsidRPr="00074224">
              <w:rPr>
                <w:sz w:val="20"/>
                <w:szCs w:val="20"/>
                <w:lang w:val="en-US"/>
              </w:rPr>
              <w:t>xlsx</w:t>
            </w:r>
          </w:p>
        </w:tc>
      </w:tr>
      <w:tr w:rsidR="00B14DEE" w:rsidRPr="00F63CAE" w14:paraId="0C9ED6C5" w14:textId="77777777" w:rsidTr="00CA1842">
        <w:trPr>
          <w:trHeight w:val="265"/>
        </w:trPr>
        <w:tc>
          <w:tcPr>
            <w:tcW w:w="0" w:type="auto"/>
            <w:vMerge/>
          </w:tcPr>
          <w:p w14:paraId="59CD9E0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03429E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C38D8C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1BE09A1E" w14:textId="77777777" w:rsidR="00B14DEE" w:rsidRPr="00F63CAE" w:rsidRDefault="00B14DEE" w:rsidP="00CA1842">
            <w:pPr>
              <w:pStyle w:val="afffe"/>
              <w:ind w:left="0" w:right="-2"/>
              <w:rPr>
                <w:sz w:val="20"/>
                <w:szCs w:val="20"/>
              </w:rPr>
            </w:pPr>
          </w:p>
        </w:tc>
        <w:tc>
          <w:tcPr>
            <w:tcW w:w="3851" w:type="dxa"/>
            <w:tcBorders>
              <w:bottom w:val="single" w:sz="4" w:space="0" w:color="auto"/>
            </w:tcBorders>
          </w:tcPr>
          <w:p w14:paraId="12852C3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Borders>
              <w:bottom w:val="single" w:sz="4" w:space="0" w:color="auto"/>
            </w:tcBorders>
          </w:tcPr>
          <w:p w14:paraId="19FF1AF8" w14:textId="77777777" w:rsidR="00B14DEE" w:rsidRPr="00F63CAE" w:rsidRDefault="00B14DEE" w:rsidP="00CA1842">
            <w:pPr>
              <w:pStyle w:val="afffe"/>
              <w:ind w:left="0" w:right="-2"/>
              <w:rPr>
                <w:sz w:val="20"/>
                <w:szCs w:val="20"/>
              </w:rPr>
            </w:pPr>
            <w:r w:rsidRPr="00F63CAE">
              <w:rPr>
                <w:sz w:val="20"/>
                <w:szCs w:val="20"/>
              </w:rPr>
              <w:t xml:space="preserve">кварталы </w:t>
            </w:r>
            <w:r w:rsidRPr="00F63CAE">
              <w:rPr>
                <w:sz w:val="20"/>
                <w:szCs w:val="20"/>
                <w:lang w:val="en-US"/>
              </w:rPr>
              <w:t>n</w:t>
            </w:r>
            <w:r w:rsidRPr="00F63CAE">
              <w:rPr>
                <w:sz w:val="20"/>
                <w:szCs w:val="20"/>
              </w:rPr>
              <w:t xml:space="preserve"> – 1, </w:t>
            </w:r>
            <w:r w:rsidRPr="00F63CAE">
              <w:rPr>
                <w:sz w:val="20"/>
                <w:szCs w:val="20"/>
                <w:lang w:val="en-US"/>
              </w:rPr>
              <w:t>n</w:t>
            </w:r>
            <w:r w:rsidRPr="00F63CAE">
              <w:rPr>
                <w:sz w:val="20"/>
                <w:szCs w:val="20"/>
              </w:rPr>
              <w:t xml:space="preserve">-2, </w:t>
            </w:r>
            <w:r w:rsidRPr="00F63CAE">
              <w:rPr>
                <w:sz w:val="20"/>
                <w:szCs w:val="20"/>
                <w:lang w:val="en-US"/>
              </w:rPr>
              <w:t>n</w:t>
            </w:r>
            <w:r w:rsidRPr="00F63CAE">
              <w:rPr>
                <w:sz w:val="20"/>
                <w:szCs w:val="20"/>
              </w:rPr>
              <w:t>-3 го</w:t>
            </w:r>
            <w:r>
              <w:rPr>
                <w:sz w:val="20"/>
                <w:szCs w:val="20"/>
              </w:rPr>
              <w:t>до</w:t>
            </w:r>
            <w:r w:rsidRPr="00F63CAE">
              <w:rPr>
                <w:sz w:val="20"/>
                <w:szCs w:val="20"/>
              </w:rPr>
              <w:t xml:space="preserve">в </w:t>
            </w:r>
          </w:p>
        </w:tc>
        <w:tc>
          <w:tcPr>
            <w:tcW w:w="0" w:type="auto"/>
          </w:tcPr>
          <w:p w14:paraId="6ABA6AC4" w14:textId="77777777" w:rsidR="00B14DEE" w:rsidRPr="00F63CAE" w:rsidRDefault="00B14DEE" w:rsidP="00CA1842">
            <w:pPr>
              <w:keepNext w:val="0"/>
              <w:spacing w:line="240" w:lineRule="auto"/>
              <w:ind w:right="-2" w:firstLine="0"/>
              <w:contextualSpacing/>
              <w:jc w:val="left"/>
              <w:rPr>
                <w:sz w:val="20"/>
                <w:szCs w:val="20"/>
              </w:rPr>
            </w:pPr>
          </w:p>
        </w:tc>
      </w:tr>
      <w:tr w:rsidR="00B14DEE" w:rsidRPr="00F63CAE" w14:paraId="4908179F" w14:textId="77777777" w:rsidTr="00CA1842">
        <w:trPr>
          <w:trHeight w:val="553"/>
        </w:trPr>
        <w:tc>
          <w:tcPr>
            <w:tcW w:w="0" w:type="auto"/>
            <w:vMerge/>
          </w:tcPr>
          <w:p w14:paraId="44A1F6D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486930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9C465D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val="restart"/>
          </w:tcPr>
          <w:p w14:paraId="4E83B635" w14:textId="77777777" w:rsidR="00B14DEE" w:rsidRPr="00F63CAE" w:rsidRDefault="00B14DEE" w:rsidP="00CA1842">
            <w:pPr>
              <w:pStyle w:val="afffe"/>
              <w:ind w:left="0" w:right="-2"/>
              <w:rPr>
                <w:sz w:val="20"/>
                <w:szCs w:val="20"/>
              </w:rPr>
            </w:pPr>
            <w:r w:rsidRPr="00F63CAE">
              <w:rPr>
                <w:sz w:val="20"/>
                <w:szCs w:val="20"/>
              </w:rPr>
              <w:t>Ежемесячная</w:t>
            </w:r>
          </w:p>
        </w:tc>
        <w:tc>
          <w:tcPr>
            <w:tcW w:w="3851" w:type="dxa"/>
          </w:tcPr>
          <w:p w14:paraId="2DF1E593"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сводная информация о вводе в ремонт и выводе из ремонта электросетевых объектов с указанием сроков</w:t>
            </w:r>
          </w:p>
          <w:p w14:paraId="3400F578" w14:textId="77777777" w:rsidR="00B14DEE" w:rsidRPr="00F63CAE" w:rsidRDefault="00B14DEE" w:rsidP="00CA1842">
            <w:pPr>
              <w:pStyle w:val="afffe"/>
              <w:ind w:left="0" w:right="-2"/>
              <w:rPr>
                <w:sz w:val="20"/>
                <w:szCs w:val="20"/>
              </w:rPr>
            </w:pPr>
          </w:p>
        </w:tc>
        <w:tc>
          <w:tcPr>
            <w:tcW w:w="0" w:type="auto"/>
          </w:tcPr>
          <w:p w14:paraId="23D5D7DC" w14:textId="77777777" w:rsidR="00B14DEE" w:rsidRPr="00F63CAE" w:rsidRDefault="00B14DEE" w:rsidP="00CA1842">
            <w:pPr>
              <w:pStyle w:val="afffe"/>
              <w:ind w:left="0" w:right="-2"/>
              <w:rPr>
                <w:sz w:val="20"/>
                <w:szCs w:val="20"/>
              </w:rPr>
            </w:pPr>
            <w:r w:rsidRPr="00F63CAE">
              <w:rPr>
                <w:sz w:val="20"/>
                <w:szCs w:val="20"/>
              </w:rPr>
              <w:t xml:space="preserve">месяц </w:t>
            </w:r>
            <w:r w:rsidRPr="00F63CAE">
              <w:rPr>
                <w:sz w:val="20"/>
                <w:szCs w:val="20"/>
                <w:lang w:val="en-US"/>
              </w:rPr>
              <w:t>n</w:t>
            </w:r>
            <w:r w:rsidRPr="00F63CAE">
              <w:rPr>
                <w:sz w:val="20"/>
                <w:szCs w:val="20"/>
              </w:rPr>
              <w:t xml:space="preserve"> года </w:t>
            </w:r>
            <w:r w:rsidRPr="00F63CAE">
              <w:rPr>
                <w:sz w:val="20"/>
                <w:szCs w:val="20"/>
                <w:lang w:val="en-US"/>
              </w:rPr>
              <w:t>n</w:t>
            </w:r>
            <w:r w:rsidRPr="00F63CAE">
              <w:rPr>
                <w:sz w:val="20"/>
                <w:szCs w:val="20"/>
              </w:rPr>
              <w:t xml:space="preserve"> (период актуальной информации на текущую дату)</w:t>
            </w:r>
          </w:p>
          <w:p w14:paraId="5DC6CF8A"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Например: январь 2022 года</w:t>
            </w:r>
          </w:p>
        </w:tc>
        <w:tc>
          <w:tcPr>
            <w:tcW w:w="0" w:type="auto"/>
          </w:tcPr>
          <w:p w14:paraId="2F14B8F3"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формат файла – </w:t>
            </w:r>
            <w:r w:rsidRPr="00F63CAE">
              <w:rPr>
                <w:sz w:val="20"/>
                <w:szCs w:val="20"/>
                <w:lang w:val="en-US"/>
              </w:rPr>
              <w:t>xlsx</w:t>
            </w:r>
            <w:r w:rsidRPr="00F63CAE">
              <w:rPr>
                <w:sz w:val="20"/>
                <w:szCs w:val="20"/>
              </w:rPr>
              <w:t xml:space="preserve"> </w:t>
            </w:r>
          </w:p>
        </w:tc>
      </w:tr>
      <w:tr w:rsidR="00B14DEE" w:rsidRPr="00F63CAE" w14:paraId="6685E76B" w14:textId="77777777" w:rsidTr="00CA1842">
        <w:trPr>
          <w:trHeight w:val="553"/>
        </w:trPr>
        <w:tc>
          <w:tcPr>
            <w:tcW w:w="0" w:type="auto"/>
          </w:tcPr>
          <w:p w14:paraId="567F045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tcPr>
          <w:p w14:paraId="61D5F4F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tcPr>
          <w:p w14:paraId="68246C0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5850DB0D" w14:textId="77777777" w:rsidR="00B14DEE" w:rsidRPr="00F63CAE" w:rsidRDefault="00B14DEE" w:rsidP="00CA1842">
            <w:pPr>
              <w:pStyle w:val="afffe"/>
              <w:ind w:left="0" w:right="-2"/>
              <w:rPr>
                <w:sz w:val="20"/>
                <w:szCs w:val="20"/>
              </w:rPr>
            </w:pPr>
          </w:p>
        </w:tc>
        <w:tc>
          <w:tcPr>
            <w:tcW w:w="3851" w:type="dxa"/>
          </w:tcPr>
          <w:p w14:paraId="30F0566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0F2F1DE9" w14:textId="77777777" w:rsidR="00B14DEE" w:rsidRPr="00F63CAE" w:rsidRDefault="00B14DEE" w:rsidP="00CA1842">
            <w:pPr>
              <w:pStyle w:val="afffe"/>
              <w:ind w:left="0" w:right="-2"/>
              <w:rPr>
                <w:sz w:val="20"/>
                <w:szCs w:val="20"/>
              </w:rPr>
            </w:pPr>
            <w:r w:rsidRPr="00F63CAE">
              <w:rPr>
                <w:sz w:val="20"/>
                <w:szCs w:val="20"/>
              </w:rPr>
              <w:t xml:space="preserve"> месяцы </w:t>
            </w:r>
            <w:r w:rsidRPr="00F63CAE">
              <w:rPr>
                <w:sz w:val="20"/>
                <w:szCs w:val="20"/>
                <w:lang w:val="en-US"/>
              </w:rPr>
              <w:t>n</w:t>
            </w:r>
            <w:r w:rsidRPr="00F63CAE">
              <w:rPr>
                <w:sz w:val="20"/>
                <w:szCs w:val="20"/>
              </w:rPr>
              <w:t xml:space="preserve"> – 1, </w:t>
            </w:r>
            <w:r w:rsidRPr="00F63CAE">
              <w:rPr>
                <w:sz w:val="20"/>
                <w:szCs w:val="20"/>
                <w:lang w:val="en-US"/>
              </w:rPr>
              <w:t>n</w:t>
            </w:r>
            <w:r w:rsidRPr="00F63CAE">
              <w:rPr>
                <w:sz w:val="20"/>
                <w:szCs w:val="20"/>
              </w:rPr>
              <w:t xml:space="preserve">-2, </w:t>
            </w:r>
            <w:r w:rsidRPr="00F63CAE">
              <w:rPr>
                <w:sz w:val="20"/>
                <w:szCs w:val="20"/>
                <w:lang w:val="en-US"/>
              </w:rPr>
              <w:t>n</w:t>
            </w:r>
            <w:r w:rsidRPr="00F63CAE">
              <w:rPr>
                <w:sz w:val="20"/>
                <w:szCs w:val="20"/>
              </w:rPr>
              <w:t>-3 го</w:t>
            </w:r>
            <w:r>
              <w:rPr>
                <w:sz w:val="20"/>
                <w:szCs w:val="20"/>
              </w:rPr>
              <w:t>до</w:t>
            </w:r>
            <w:r w:rsidRPr="00F63CAE">
              <w:rPr>
                <w:sz w:val="20"/>
                <w:szCs w:val="20"/>
              </w:rPr>
              <w:t>в</w:t>
            </w:r>
          </w:p>
        </w:tc>
        <w:tc>
          <w:tcPr>
            <w:tcW w:w="0" w:type="auto"/>
          </w:tcPr>
          <w:p w14:paraId="1D9B367C" w14:textId="77777777" w:rsidR="00B14DEE" w:rsidRPr="00F63CAE" w:rsidRDefault="00B14DEE" w:rsidP="00CA1842">
            <w:pPr>
              <w:keepNext w:val="0"/>
              <w:spacing w:line="240" w:lineRule="auto"/>
              <w:ind w:right="-2" w:firstLine="0"/>
              <w:contextualSpacing/>
              <w:jc w:val="left"/>
              <w:rPr>
                <w:sz w:val="20"/>
                <w:szCs w:val="20"/>
              </w:rPr>
            </w:pPr>
          </w:p>
        </w:tc>
      </w:tr>
      <w:tr w:rsidR="00B14DEE" w:rsidRPr="00F63CAE" w14:paraId="7191FAAE" w14:textId="77777777" w:rsidTr="00CA1842">
        <w:trPr>
          <w:trHeight w:val="77"/>
        </w:trPr>
        <w:tc>
          <w:tcPr>
            <w:tcW w:w="0" w:type="auto"/>
            <w:vMerge w:val="restart"/>
          </w:tcPr>
          <w:p w14:paraId="3A0BF2C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 xml:space="preserve">7. </w:t>
            </w:r>
          </w:p>
        </w:tc>
        <w:tc>
          <w:tcPr>
            <w:tcW w:w="0" w:type="auto"/>
            <w:vMerge w:val="restart"/>
          </w:tcPr>
          <w:p w14:paraId="776E70C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 19 пп.«д»</w:t>
            </w:r>
          </w:p>
        </w:tc>
        <w:tc>
          <w:tcPr>
            <w:tcW w:w="0" w:type="auto"/>
            <w:vMerge w:val="restart"/>
          </w:tcPr>
          <w:p w14:paraId="62E92EA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 xml:space="preserve">Информация о наличии (об отсутствии) технической возможности </w:t>
            </w:r>
            <w:r>
              <w:rPr>
                <w:sz w:val="20"/>
                <w:szCs w:val="20"/>
              </w:rPr>
              <w:t>до</w:t>
            </w:r>
            <w:r w:rsidRPr="00F63CAE">
              <w:rPr>
                <w:sz w:val="20"/>
                <w:szCs w:val="20"/>
              </w:rPr>
              <w:t xml:space="preserve">ступа к регулируемым товарам, работам и услугам </w:t>
            </w:r>
          </w:p>
        </w:tc>
        <w:tc>
          <w:tcPr>
            <w:tcW w:w="1736" w:type="dxa"/>
            <w:vMerge w:val="restart"/>
          </w:tcPr>
          <w:p w14:paraId="26AF8487" w14:textId="77777777" w:rsidR="00B14DEE" w:rsidRPr="00F63CAE" w:rsidRDefault="00B14DEE" w:rsidP="00CA1842">
            <w:pPr>
              <w:pStyle w:val="afffe"/>
              <w:ind w:left="0" w:right="-2"/>
              <w:rPr>
                <w:sz w:val="20"/>
                <w:szCs w:val="20"/>
              </w:rPr>
            </w:pPr>
            <w:r w:rsidRPr="00F63CAE">
              <w:rPr>
                <w:sz w:val="20"/>
                <w:szCs w:val="20"/>
              </w:rPr>
              <w:t>Ежемесячная</w:t>
            </w:r>
          </w:p>
          <w:p w14:paraId="367BE9F0" w14:textId="77777777" w:rsidR="00B14DEE" w:rsidRPr="00F63CAE" w:rsidRDefault="00B14DEE" w:rsidP="00CA1842">
            <w:pPr>
              <w:pStyle w:val="afffe"/>
              <w:ind w:left="0" w:right="-2"/>
              <w:rPr>
                <w:sz w:val="20"/>
                <w:szCs w:val="20"/>
              </w:rPr>
            </w:pPr>
            <w:r w:rsidRPr="00F63CAE">
              <w:rPr>
                <w:sz w:val="20"/>
                <w:szCs w:val="20"/>
              </w:rPr>
              <w:t xml:space="preserve">В отношении трансформаторных ПС 35 кВ и выше ежемесячно </w:t>
            </w:r>
            <w:r>
              <w:rPr>
                <w:sz w:val="20"/>
                <w:szCs w:val="20"/>
              </w:rPr>
              <w:t>до</w:t>
            </w:r>
            <w:r w:rsidRPr="00F63CAE">
              <w:rPr>
                <w:sz w:val="20"/>
                <w:szCs w:val="20"/>
              </w:rPr>
              <w:t xml:space="preserve"> 15 числа, месяца следующего </w:t>
            </w:r>
          </w:p>
          <w:p w14:paraId="4ACA6D2F" w14:textId="77777777" w:rsidR="00B14DEE" w:rsidRPr="00F63CAE" w:rsidRDefault="00B14DEE" w:rsidP="00CA1842">
            <w:pPr>
              <w:ind w:right="-2" w:firstLine="0"/>
              <w:rPr>
                <w:sz w:val="20"/>
                <w:szCs w:val="20"/>
              </w:rPr>
            </w:pPr>
            <w:r w:rsidRPr="00F63CAE">
              <w:rPr>
                <w:sz w:val="20"/>
                <w:szCs w:val="20"/>
              </w:rPr>
              <w:t>за отчетным</w:t>
            </w:r>
          </w:p>
          <w:p w14:paraId="52CB8B79" w14:textId="77777777" w:rsidR="00B14DEE" w:rsidRPr="00F63CAE" w:rsidRDefault="00B14DEE" w:rsidP="00CA1842">
            <w:pPr>
              <w:pStyle w:val="afffe"/>
              <w:ind w:left="0" w:right="-2"/>
              <w:rPr>
                <w:sz w:val="20"/>
                <w:szCs w:val="20"/>
              </w:rPr>
            </w:pPr>
          </w:p>
          <w:p w14:paraId="65B29445" w14:textId="77777777" w:rsidR="00B14DEE" w:rsidRPr="00F63CAE" w:rsidRDefault="00B14DEE" w:rsidP="00CA1842">
            <w:pPr>
              <w:pStyle w:val="afffe"/>
              <w:ind w:left="0" w:right="-2"/>
              <w:rPr>
                <w:sz w:val="20"/>
                <w:szCs w:val="20"/>
              </w:rPr>
            </w:pPr>
            <w:r w:rsidRPr="00F63CAE">
              <w:rPr>
                <w:sz w:val="20"/>
                <w:szCs w:val="20"/>
              </w:rPr>
              <w:t xml:space="preserve">В отношении подстанций и распределительных пунктов напряжением ниже 35 кВ с </w:t>
            </w:r>
            <w:r w:rsidRPr="00F63CAE">
              <w:rPr>
                <w:sz w:val="20"/>
                <w:szCs w:val="20"/>
              </w:rPr>
              <w:lastRenderedPageBreak/>
              <w:t>дифференциацией по уровням напряжения</w:t>
            </w:r>
          </w:p>
          <w:p w14:paraId="0EEF09D0" w14:textId="77777777" w:rsidR="00B14DEE" w:rsidRPr="00F63CAE" w:rsidRDefault="00B14DEE" w:rsidP="00CA1842">
            <w:pPr>
              <w:pStyle w:val="afffe"/>
              <w:ind w:left="0" w:right="-2"/>
              <w:rPr>
                <w:sz w:val="20"/>
                <w:szCs w:val="20"/>
              </w:rPr>
            </w:pPr>
            <w:r w:rsidRPr="00F63CAE">
              <w:rPr>
                <w:sz w:val="20"/>
                <w:szCs w:val="20"/>
              </w:rPr>
              <w:t>по письменному запросу потребителя в течение 7-ми дней с момента поступления соответствующего запроса</w:t>
            </w:r>
          </w:p>
        </w:tc>
        <w:tc>
          <w:tcPr>
            <w:tcW w:w="3851" w:type="dxa"/>
          </w:tcPr>
          <w:p w14:paraId="035835E0" w14:textId="77777777" w:rsidR="00B14DEE" w:rsidRPr="00F63CAE" w:rsidRDefault="00B14DEE" w:rsidP="00CA1842">
            <w:pPr>
              <w:keepNext w:val="0"/>
              <w:spacing w:line="240" w:lineRule="auto"/>
              <w:ind w:right="-2" w:firstLine="0"/>
              <w:jc w:val="left"/>
              <w:rPr>
                <w:b/>
                <w:sz w:val="20"/>
                <w:szCs w:val="20"/>
              </w:rPr>
            </w:pPr>
            <w:r w:rsidRPr="00F63CAE">
              <w:rPr>
                <w:sz w:val="20"/>
                <w:szCs w:val="20"/>
              </w:rPr>
              <w:lastRenderedPageBreak/>
              <w:t xml:space="preserve">сводная информация о поданных заявках на технологическое присоединение к электрическим сетям </w:t>
            </w:r>
          </w:p>
        </w:tc>
        <w:tc>
          <w:tcPr>
            <w:tcW w:w="0" w:type="auto"/>
            <w:vMerge w:val="restart"/>
          </w:tcPr>
          <w:p w14:paraId="6A178686" w14:textId="77777777" w:rsidR="00B14DEE" w:rsidRPr="00F63CAE" w:rsidRDefault="00B14DEE" w:rsidP="00CA1842">
            <w:pPr>
              <w:pStyle w:val="afffe"/>
              <w:ind w:left="0" w:right="-2"/>
              <w:rPr>
                <w:sz w:val="20"/>
                <w:szCs w:val="20"/>
              </w:rPr>
            </w:pPr>
            <w:r w:rsidRPr="00F63CAE">
              <w:rPr>
                <w:sz w:val="20"/>
                <w:szCs w:val="20"/>
              </w:rPr>
              <w:t xml:space="preserve">месяц </w:t>
            </w:r>
            <w:r w:rsidRPr="00F63CAE">
              <w:rPr>
                <w:sz w:val="20"/>
                <w:szCs w:val="20"/>
                <w:lang w:val="en-US"/>
              </w:rPr>
              <w:t>n</w:t>
            </w:r>
            <w:r w:rsidRPr="00F63CAE">
              <w:rPr>
                <w:sz w:val="20"/>
                <w:szCs w:val="20"/>
              </w:rPr>
              <w:t xml:space="preserve"> года </w:t>
            </w:r>
            <w:r w:rsidRPr="00F63CAE">
              <w:rPr>
                <w:sz w:val="20"/>
                <w:szCs w:val="20"/>
                <w:lang w:val="en-US"/>
              </w:rPr>
              <w:t>n</w:t>
            </w:r>
            <w:r w:rsidRPr="00F63CAE">
              <w:rPr>
                <w:sz w:val="20"/>
                <w:szCs w:val="20"/>
              </w:rPr>
              <w:t xml:space="preserve"> (период актуальной информации на текущую дату)</w:t>
            </w:r>
          </w:p>
          <w:p w14:paraId="2390ACB5" w14:textId="77777777" w:rsidR="00B14DEE" w:rsidRPr="00F63CAE" w:rsidRDefault="00B14DEE" w:rsidP="00CA1842">
            <w:pPr>
              <w:keepNext w:val="0"/>
              <w:spacing w:line="240" w:lineRule="auto"/>
              <w:ind w:right="-2" w:firstLine="0"/>
              <w:jc w:val="left"/>
              <w:rPr>
                <w:sz w:val="20"/>
                <w:szCs w:val="20"/>
              </w:rPr>
            </w:pPr>
            <w:r w:rsidRPr="00F63CAE">
              <w:rPr>
                <w:sz w:val="20"/>
                <w:szCs w:val="20"/>
              </w:rPr>
              <w:t>Например: январь 2015 года</w:t>
            </w:r>
          </w:p>
        </w:tc>
        <w:tc>
          <w:tcPr>
            <w:tcW w:w="0" w:type="auto"/>
            <w:vMerge w:val="restart"/>
          </w:tcPr>
          <w:p w14:paraId="003E500F" w14:textId="0D0D4C21"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 </w:t>
            </w:r>
            <w:r>
              <w:rPr>
                <w:sz w:val="20"/>
                <w:szCs w:val="20"/>
              </w:rPr>
              <w:t>до</w:t>
            </w:r>
            <w:r w:rsidRPr="00074224">
              <w:rPr>
                <w:sz w:val="20"/>
                <w:szCs w:val="20"/>
              </w:rPr>
              <w:t>кумента в соответствии c формой 1</w:t>
            </w:r>
            <w:r>
              <w:rPr>
                <w:sz w:val="20"/>
                <w:szCs w:val="20"/>
              </w:rPr>
              <w:t>0</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Pr>
                <w:sz w:val="20"/>
                <w:szCs w:val="20"/>
              </w:rPr>
              <w:t>настоящим Стандартам</w:t>
            </w:r>
            <w:r w:rsidRPr="00074224">
              <w:rPr>
                <w:sz w:val="20"/>
                <w:szCs w:val="20"/>
              </w:rPr>
              <w:t xml:space="preserve">, формат файла - </w:t>
            </w:r>
            <w:r w:rsidRPr="00074224">
              <w:rPr>
                <w:sz w:val="20"/>
                <w:szCs w:val="20"/>
                <w:lang w:val="en-US"/>
              </w:rPr>
              <w:t>xlsx</w:t>
            </w:r>
          </w:p>
        </w:tc>
      </w:tr>
      <w:tr w:rsidR="00B14DEE" w:rsidRPr="00F63CAE" w14:paraId="1C60F35F" w14:textId="77777777" w:rsidTr="00CA1842">
        <w:trPr>
          <w:trHeight w:val="473"/>
        </w:trPr>
        <w:tc>
          <w:tcPr>
            <w:tcW w:w="0" w:type="auto"/>
            <w:vMerge/>
          </w:tcPr>
          <w:p w14:paraId="084ADE0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B33605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D04E31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7F88ED9A" w14:textId="77777777" w:rsidR="00B14DEE" w:rsidRPr="00F63CAE" w:rsidRDefault="00B14DEE" w:rsidP="00CA1842">
            <w:pPr>
              <w:pStyle w:val="afffe"/>
              <w:ind w:left="0" w:right="-2"/>
              <w:rPr>
                <w:sz w:val="20"/>
                <w:szCs w:val="20"/>
              </w:rPr>
            </w:pPr>
          </w:p>
        </w:tc>
        <w:tc>
          <w:tcPr>
            <w:tcW w:w="3851" w:type="dxa"/>
          </w:tcPr>
          <w:p w14:paraId="43101DA3" w14:textId="77777777" w:rsidR="00B14DEE" w:rsidRPr="00F63CAE" w:rsidRDefault="00B14DEE" w:rsidP="00CA1842">
            <w:pPr>
              <w:keepNext w:val="0"/>
              <w:spacing w:line="240" w:lineRule="auto"/>
              <w:ind w:right="-2" w:firstLine="0"/>
              <w:jc w:val="left"/>
              <w:rPr>
                <w:sz w:val="20"/>
                <w:szCs w:val="20"/>
              </w:rPr>
            </w:pPr>
            <w:r w:rsidRPr="00F63CAE">
              <w:rPr>
                <w:sz w:val="20"/>
                <w:szCs w:val="20"/>
              </w:rPr>
              <w:t xml:space="preserve">сводная информация о заключенных </w:t>
            </w:r>
            <w:r>
              <w:rPr>
                <w:sz w:val="20"/>
                <w:szCs w:val="20"/>
              </w:rPr>
              <w:t>до</w:t>
            </w:r>
            <w:r w:rsidRPr="00F63CAE">
              <w:rPr>
                <w:sz w:val="20"/>
                <w:szCs w:val="20"/>
              </w:rPr>
              <w:t xml:space="preserve">говоров об осуществлении технологического присоединения к электрическим сетям </w:t>
            </w:r>
          </w:p>
        </w:tc>
        <w:tc>
          <w:tcPr>
            <w:tcW w:w="0" w:type="auto"/>
            <w:vMerge/>
          </w:tcPr>
          <w:p w14:paraId="5C4DD73F" w14:textId="77777777" w:rsidR="00B14DEE" w:rsidRPr="00F63CAE" w:rsidRDefault="00B14DEE" w:rsidP="00CA1842">
            <w:pPr>
              <w:keepNext w:val="0"/>
              <w:spacing w:line="240" w:lineRule="auto"/>
              <w:ind w:right="-2" w:firstLine="0"/>
              <w:jc w:val="left"/>
              <w:rPr>
                <w:sz w:val="20"/>
                <w:szCs w:val="20"/>
              </w:rPr>
            </w:pPr>
          </w:p>
        </w:tc>
        <w:tc>
          <w:tcPr>
            <w:tcW w:w="0" w:type="auto"/>
            <w:vMerge/>
          </w:tcPr>
          <w:p w14:paraId="31476E58" w14:textId="77777777" w:rsidR="00B14DEE" w:rsidRPr="00074224" w:rsidRDefault="00B14DEE" w:rsidP="00CA1842">
            <w:pPr>
              <w:keepNext w:val="0"/>
              <w:spacing w:line="240" w:lineRule="auto"/>
              <w:ind w:right="-2" w:firstLine="0"/>
              <w:jc w:val="left"/>
              <w:rPr>
                <w:sz w:val="20"/>
                <w:szCs w:val="20"/>
              </w:rPr>
            </w:pPr>
          </w:p>
        </w:tc>
      </w:tr>
      <w:tr w:rsidR="00B14DEE" w:rsidRPr="00F63CAE" w14:paraId="529C4B2B" w14:textId="77777777" w:rsidTr="00CA1842">
        <w:trPr>
          <w:trHeight w:val="77"/>
        </w:trPr>
        <w:tc>
          <w:tcPr>
            <w:tcW w:w="0" w:type="auto"/>
            <w:vMerge/>
          </w:tcPr>
          <w:p w14:paraId="4E654F5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FA18F8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40CF0F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4F85C871" w14:textId="77777777" w:rsidR="00B14DEE" w:rsidRPr="00F63CAE" w:rsidRDefault="00B14DEE" w:rsidP="00CA1842">
            <w:pPr>
              <w:pStyle w:val="afffe"/>
              <w:ind w:left="0" w:right="-2"/>
              <w:rPr>
                <w:sz w:val="20"/>
                <w:szCs w:val="20"/>
              </w:rPr>
            </w:pPr>
          </w:p>
        </w:tc>
        <w:tc>
          <w:tcPr>
            <w:tcW w:w="3851" w:type="dxa"/>
          </w:tcPr>
          <w:p w14:paraId="5A67692C"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сводная информация об аннулированных заявках на технологическое присоединение </w:t>
            </w:r>
          </w:p>
        </w:tc>
        <w:tc>
          <w:tcPr>
            <w:tcW w:w="0" w:type="auto"/>
            <w:vMerge/>
          </w:tcPr>
          <w:p w14:paraId="4C3A99D2" w14:textId="77777777" w:rsidR="00B14DEE" w:rsidRPr="00F63CAE" w:rsidRDefault="00B14DEE" w:rsidP="00CA1842">
            <w:pPr>
              <w:keepNext w:val="0"/>
              <w:spacing w:line="240" w:lineRule="auto"/>
              <w:ind w:right="-2" w:firstLine="0"/>
              <w:contextualSpacing/>
              <w:jc w:val="left"/>
              <w:rPr>
                <w:sz w:val="20"/>
                <w:szCs w:val="20"/>
              </w:rPr>
            </w:pPr>
          </w:p>
        </w:tc>
        <w:tc>
          <w:tcPr>
            <w:tcW w:w="0" w:type="auto"/>
            <w:vMerge/>
          </w:tcPr>
          <w:p w14:paraId="7F2BE926"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79796F70" w14:textId="77777777" w:rsidTr="00CA1842">
        <w:trPr>
          <w:trHeight w:val="746"/>
        </w:trPr>
        <w:tc>
          <w:tcPr>
            <w:tcW w:w="0" w:type="auto"/>
            <w:vMerge/>
          </w:tcPr>
          <w:p w14:paraId="50FC8DE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3DCDC9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B07687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7640893B" w14:textId="77777777" w:rsidR="00B14DEE" w:rsidRPr="00F63CAE" w:rsidRDefault="00B14DEE" w:rsidP="00CA1842">
            <w:pPr>
              <w:pStyle w:val="afffe"/>
              <w:ind w:left="0" w:right="-2"/>
              <w:rPr>
                <w:sz w:val="20"/>
                <w:szCs w:val="20"/>
              </w:rPr>
            </w:pPr>
          </w:p>
        </w:tc>
        <w:tc>
          <w:tcPr>
            <w:tcW w:w="3851" w:type="dxa"/>
          </w:tcPr>
          <w:p w14:paraId="24DD8602"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сводная информация о выполненных присоединениях и присоединенной мощности</w:t>
            </w:r>
          </w:p>
        </w:tc>
        <w:tc>
          <w:tcPr>
            <w:tcW w:w="0" w:type="auto"/>
            <w:vMerge/>
          </w:tcPr>
          <w:p w14:paraId="616AD204" w14:textId="77777777" w:rsidR="00B14DEE" w:rsidRPr="00F63CAE" w:rsidRDefault="00B14DEE" w:rsidP="00CA1842">
            <w:pPr>
              <w:keepNext w:val="0"/>
              <w:spacing w:line="240" w:lineRule="auto"/>
              <w:ind w:right="-2" w:firstLine="0"/>
              <w:contextualSpacing/>
              <w:jc w:val="left"/>
              <w:rPr>
                <w:sz w:val="20"/>
                <w:szCs w:val="20"/>
              </w:rPr>
            </w:pPr>
          </w:p>
        </w:tc>
        <w:tc>
          <w:tcPr>
            <w:tcW w:w="0" w:type="auto"/>
            <w:vMerge/>
          </w:tcPr>
          <w:p w14:paraId="5A07D4BE" w14:textId="77777777" w:rsidR="00B14DEE" w:rsidRPr="00074224" w:rsidRDefault="00B14DEE" w:rsidP="00CA1842">
            <w:pPr>
              <w:keepNext w:val="0"/>
              <w:spacing w:line="240" w:lineRule="auto"/>
              <w:ind w:right="-2" w:firstLine="0"/>
              <w:contextualSpacing/>
              <w:jc w:val="left"/>
              <w:rPr>
                <w:sz w:val="20"/>
                <w:szCs w:val="20"/>
              </w:rPr>
            </w:pPr>
          </w:p>
        </w:tc>
      </w:tr>
      <w:tr w:rsidR="00B14DEE" w:rsidRPr="00074224" w14:paraId="53149520" w14:textId="77777777" w:rsidTr="00CA1842">
        <w:trPr>
          <w:gridAfter w:val="1"/>
          <w:trHeight w:val="63"/>
        </w:trPr>
        <w:tc>
          <w:tcPr>
            <w:tcW w:w="0" w:type="auto"/>
            <w:vMerge/>
          </w:tcPr>
          <w:p w14:paraId="42B5038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55595A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F5C182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7B17E8EF" w14:textId="77777777" w:rsidR="00B14DEE" w:rsidRPr="00F63CAE" w:rsidRDefault="00B14DEE" w:rsidP="00CA1842">
            <w:pPr>
              <w:pStyle w:val="afffe"/>
              <w:ind w:left="0" w:right="-2"/>
              <w:rPr>
                <w:sz w:val="20"/>
                <w:szCs w:val="20"/>
              </w:rPr>
            </w:pPr>
          </w:p>
        </w:tc>
        <w:tc>
          <w:tcPr>
            <w:tcW w:w="3851" w:type="dxa"/>
          </w:tcPr>
          <w:p w14:paraId="5F500552"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1BE8F53B"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месяцы </w:t>
            </w:r>
            <w:r w:rsidRPr="00F63CAE">
              <w:rPr>
                <w:sz w:val="20"/>
                <w:szCs w:val="20"/>
                <w:lang w:val="en-US"/>
              </w:rPr>
              <w:t>n</w:t>
            </w:r>
            <w:r w:rsidRPr="00F63CAE">
              <w:rPr>
                <w:sz w:val="20"/>
                <w:szCs w:val="20"/>
              </w:rPr>
              <w:t xml:space="preserve"> – 1, </w:t>
            </w:r>
            <w:r w:rsidRPr="00F63CAE">
              <w:rPr>
                <w:sz w:val="20"/>
                <w:szCs w:val="20"/>
                <w:lang w:val="en-US"/>
              </w:rPr>
              <w:t>n</w:t>
            </w:r>
            <w:r w:rsidRPr="00F63CAE">
              <w:rPr>
                <w:sz w:val="20"/>
                <w:szCs w:val="20"/>
              </w:rPr>
              <w:t xml:space="preserve">-2, </w:t>
            </w:r>
            <w:r w:rsidRPr="00F63CAE">
              <w:rPr>
                <w:sz w:val="20"/>
                <w:szCs w:val="20"/>
                <w:lang w:val="en-US"/>
              </w:rPr>
              <w:t>n</w:t>
            </w:r>
            <w:r w:rsidRPr="00F63CAE">
              <w:rPr>
                <w:sz w:val="20"/>
                <w:szCs w:val="20"/>
              </w:rPr>
              <w:t>-3 го</w:t>
            </w:r>
            <w:r>
              <w:rPr>
                <w:sz w:val="20"/>
                <w:szCs w:val="20"/>
              </w:rPr>
              <w:t>до</w:t>
            </w:r>
            <w:r w:rsidRPr="00F63CAE">
              <w:rPr>
                <w:sz w:val="20"/>
                <w:szCs w:val="20"/>
              </w:rPr>
              <w:t>в</w:t>
            </w:r>
          </w:p>
        </w:tc>
      </w:tr>
      <w:tr w:rsidR="00B14DEE" w:rsidRPr="00074224" w14:paraId="314CC14F" w14:textId="77777777" w:rsidTr="00CA1842">
        <w:trPr>
          <w:gridAfter w:val="4"/>
          <w:wAfter w:w="9638" w:type="dxa"/>
          <w:trHeight w:val="322"/>
        </w:trPr>
        <w:tc>
          <w:tcPr>
            <w:tcW w:w="0" w:type="auto"/>
            <w:vMerge/>
          </w:tcPr>
          <w:p w14:paraId="57A9CB6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7ED4C5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597881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r>
      <w:tr w:rsidR="00B14DEE" w:rsidRPr="00F63CAE" w14:paraId="0B237516" w14:textId="77777777" w:rsidTr="00CA1842">
        <w:tc>
          <w:tcPr>
            <w:tcW w:w="0" w:type="auto"/>
            <w:vMerge w:val="restart"/>
          </w:tcPr>
          <w:p w14:paraId="68A0BD3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8.</w:t>
            </w:r>
          </w:p>
        </w:tc>
        <w:tc>
          <w:tcPr>
            <w:tcW w:w="0" w:type="auto"/>
            <w:vMerge w:val="restart"/>
          </w:tcPr>
          <w:p w14:paraId="798754F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П.19 пп.(е) «»</w:t>
            </w:r>
          </w:p>
        </w:tc>
        <w:tc>
          <w:tcPr>
            <w:tcW w:w="0" w:type="auto"/>
            <w:vMerge w:val="restart"/>
          </w:tcPr>
          <w:p w14:paraId="57D4A40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 величине резервируемой максимальной мощности по потребителям с распределением по уровням напряжения</w:t>
            </w:r>
          </w:p>
        </w:tc>
        <w:tc>
          <w:tcPr>
            <w:tcW w:w="1736" w:type="dxa"/>
            <w:vMerge w:val="restart"/>
          </w:tcPr>
          <w:p w14:paraId="13A6C32C" w14:textId="77777777" w:rsidR="00B14DEE" w:rsidRPr="00F63CAE" w:rsidRDefault="00B14DEE" w:rsidP="00CA1842">
            <w:pPr>
              <w:pStyle w:val="afffe"/>
              <w:ind w:left="0" w:right="-2"/>
              <w:rPr>
                <w:sz w:val="20"/>
                <w:szCs w:val="20"/>
              </w:rPr>
            </w:pPr>
            <w:r w:rsidRPr="00F63CAE">
              <w:rPr>
                <w:sz w:val="20"/>
                <w:szCs w:val="20"/>
              </w:rPr>
              <w:t>квартальная</w:t>
            </w:r>
          </w:p>
        </w:tc>
        <w:tc>
          <w:tcPr>
            <w:tcW w:w="3851" w:type="dxa"/>
          </w:tcPr>
          <w:p w14:paraId="7F9A1BCA"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сведения о величине резервируемой максимальной мощности</w:t>
            </w:r>
          </w:p>
        </w:tc>
        <w:tc>
          <w:tcPr>
            <w:tcW w:w="0" w:type="auto"/>
          </w:tcPr>
          <w:p w14:paraId="5629060C" w14:textId="77777777" w:rsidR="00B14DEE" w:rsidRPr="00F63CAE" w:rsidRDefault="00B14DEE" w:rsidP="00CA1842">
            <w:pPr>
              <w:pStyle w:val="afffe"/>
              <w:ind w:left="0" w:right="-2"/>
              <w:rPr>
                <w:sz w:val="20"/>
                <w:szCs w:val="20"/>
              </w:rPr>
            </w:pPr>
            <w:r w:rsidRPr="00F63CAE">
              <w:rPr>
                <w:sz w:val="20"/>
                <w:szCs w:val="20"/>
              </w:rPr>
              <w:t xml:space="preserve">квартал </w:t>
            </w:r>
            <w:r w:rsidRPr="00F63CAE">
              <w:rPr>
                <w:sz w:val="20"/>
                <w:szCs w:val="20"/>
                <w:lang w:val="en-US"/>
              </w:rPr>
              <w:t>n</w:t>
            </w:r>
            <w:r w:rsidRPr="00F63CAE">
              <w:rPr>
                <w:sz w:val="20"/>
                <w:szCs w:val="20"/>
              </w:rPr>
              <w:t xml:space="preserve"> года </w:t>
            </w:r>
            <w:r w:rsidRPr="00F63CAE">
              <w:rPr>
                <w:sz w:val="20"/>
                <w:szCs w:val="20"/>
                <w:lang w:val="en-US"/>
              </w:rPr>
              <w:t>n</w:t>
            </w:r>
            <w:r w:rsidRPr="00F63CAE">
              <w:rPr>
                <w:sz w:val="20"/>
                <w:szCs w:val="20"/>
              </w:rPr>
              <w:t xml:space="preserve"> (период актуальной информации на текущую дату)</w:t>
            </w:r>
          </w:p>
          <w:p w14:paraId="7ED9E953" w14:textId="77777777" w:rsidR="00B14DEE" w:rsidRPr="00F63CAE" w:rsidRDefault="00B14DEE" w:rsidP="00CA1842">
            <w:pPr>
              <w:pStyle w:val="afffe"/>
              <w:ind w:left="0" w:right="-2"/>
              <w:rPr>
                <w:sz w:val="20"/>
                <w:szCs w:val="20"/>
              </w:rPr>
            </w:pPr>
            <w:r w:rsidRPr="00F63CAE">
              <w:rPr>
                <w:sz w:val="20"/>
                <w:szCs w:val="20"/>
              </w:rPr>
              <w:t xml:space="preserve">Например: </w:t>
            </w:r>
            <w:r w:rsidRPr="00F63CAE">
              <w:rPr>
                <w:sz w:val="20"/>
                <w:szCs w:val="20"/>
                <w:lang w:val="en-US"/>
              </w:rPr>
              <w:t>I</w:t>
            </w:r>
            <w:r w:rsidRPr="00F63CAE">
              <w:rPr>
                <w:sz w:val="20"/>
                <w:szCs w:val="20"/>
              </w:rPr>
              <w:t xml:space="preserve"> квартал 2022 года</w:t>
            </w:r>
          </w:p>
        </w:tc>
        <w:tc>
          <w:tcPr>
            <w:tcW w:w="0" w:type="auto"/>
          </w:tcPr>
          <w:p w14:paraId="08D915BC" w14:textId="51DD578F"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 </w:t>
            </w:r>
            <w:r>
              <w:rPr>
                <w:sz w:val="20"/>
                <w:szCs w:val="20"/>
              </w:rPr>
              <w:t>до</w:t>
            </w:r>
            <w:r w:rsidRPr="00074224">
              <w:rPr>
                <w:sz w:val="20"/>
                <w:szCs w:val="20"/>
              </w:rPr>
              <w:t>кумента в соответствии c формой 1</w:t>
            </w:r>
            <w:r>
              <w:rPr>
                <w:sz w:val="20"/>
                <w:szCs w:val="20"/>
              </w:rPr>
              <w:t>1</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Pr>
                <w:sz w:val="20"/>
                <w:szCs w:val="20"/>
              </w:rPr>
              <w:t>к настоящим Стандартам</w:t>
            </w:r>
            <w:r w:rsidRPr="00074224">
              <w:rPr>
                <w:sz w:val="20"/>
                <w:szCs w:val="20"/>
              </w:rPr>
              <w:t xml:space="preserve">, формат файла - </w:t>
            </w:r>
            <w:r w:rsidRPr="00074224">
              <w:rPr>
                <w:sz w:val="20"/>
                <w:szCs w:val="20"/>
                <w:lang w:val="en-US"/>
              </w:rPr>
              <w:t>xlsx</w:t>
            </w:r>
          </w:p>
        </w:tc>
      </w:tr>
      <w:tr w:rsidR="00B14DEE" w:rsidRPr="00074224" w14:paraId="14098EA6" w14:textId="77777777" w:rsidTr="00CA1842">
        <w:trPr>
          <w:gridAfter w:val="1"/>
        </w:trPr>
        <w:tc>
          <w:tcPr>
            <w:tcW w:w="0" w:type="auto"/>
            <w:vMerge/>
          </w:tcPr>
          <w:p w14:paraId="6A4F91C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9984F6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32A8FD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02DCDCC9" w14:textId="77777777" w:rsidR="00B14DEE" w:rsidRPr="00F63CAE" w:rsidRDefault="00B14DEE" w:rsidP="00CA1842">
            <w:pPr>
              <w:pStyle w:val="afffe"/>
              <w:ind w:left="0" w:right="-2"/>
              <w:rPr>
                <w:sz w:val="20"/>
                <w:szCs w:val="20"/>
              </w:rPr>
            </w:pPr>
          </w:p>
        </w:tc>
        <w:tc>
          <w:tcPr>
            <w:tcW w:w="3851" w:type="dxa"/>
          </w:tcPr>
          <w:p w14:paraId="6E0ECEE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4924637D"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кварталы </w:t>
            </w:r>
            <w:r w:rsidRPr="00F63CAE">
              <w:rPr>
                <w:sz w:val="20"/>
                <w:szCs w:val="20"/>
                <w:lang w:val="en-US"/>
              </w:rPr>
              <w:t>n</w:t>
            </w:r>
            <w:r w:rsidRPr="00F63CAE">
              <w:rPr>
                <w:sz w:val="20"/>
                <w:szCs w:val="20"/>
              </w:rPr>
              <w:t xml:space="preserve"> – 1, </w:t>
            </w:r>
            <w:r w:rsidRPr="00F63CAE">
              <w:rPr>
                <w:sz w:val="20"/>
                <w:szCs w:val="20"/>
                <w:lang w:val="en-US"/>
              </w:rPr>
              <w:t>n</w:t>
            </w:r>
            <w:r w:rsidRPr="00F63CAE">
              <w:rPr>
                <w:sz w:val="20"/>
                <w:szCs w:val="20"/>
              </w:rPr>
              <w:t xml:space="preserve">-2, </w:t>
            </w:r>
            <w:r w:rsidRPr="00F63CAE">
              <w:rPr>
                <w:sz w:val="20"/>
                <w:szCs w:val="20"/>
                <w:lang w:val="en-US"/>
              </w:rPr>
              <w:t>n</w:t>
            </w:r>
            <w:r w:rsidRPr="00F63CAE">
              <w:rPr>
                <w:sz w:val="20"/>
                <w:szCs w:val="20"/>
              </w:rPr>
              <w:t>-3 го</w:t>
            </w:r>
            <w:r>
              <w:rPr>
                <w:sz w:val="20"/>
                <w:szCs w:val="20"/>
              </w:rPr>
              <w:t>до</w:t>
            </w:r>
            <w:r w:rsidRPr="00F63CAE">
              <w:rPr>
                <w:sz w:val="20"/>
                <w:szCs w:val="20"/>
              </w:rPr>
              <w:t>в</w:t>
            </w:r>
          </w:p>
        </w:tc>
      </w:tr>
      <w:tr w:rsidR="00B14DEE" w:rsidRPr="00F63CAE" w14:paraId="21B302C1" w14:textId="77777777" w:rsidTr="00CA1842">
        <w:tc>
          <w:tcPr>
            <w:tcW w:w="0" w:type="auto"/>
            <w:vMerge w:val="restart"/>
          </w:tcPr>
          <w:p w14:paraId="4DB240C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9</w:t>
            </w:r>
          </w:p>
        </w:tc>
        <w:tc>
          <w:tcPr>
            <w:tcW w:w="0" w:type="auto"/>
            <w:vMerge w:val="restart"/>
          </w:tcPr>
          <w:p w14:paraId="4A6C27A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П19пп «ж»</w:t>
            </w:r>
          </w:p>
        </w:tc>
        <w:tc>
          <w:tcPr>
            <w:tcW w:w="0" w:type="auto"/>
            <w:vMerge w:val="restart"/>
          </w:tcPr>
          <w:p w14:paraId="3238FF57" w14:textId="77777777" w:rsidR="00B14DEE" w:rsidRPr="00F63CAE" w:rsidRDefault="00B14DEE" w:rsidP="00CA1842">
            <w:pPr>
              <w:keepNext w:val="0"/>
              <w:autoSpaceDE w:val="0"/>
              <w:autoSpaceDN w:val="0"/>
              <w:adjustRightInd w:val="0"/>
              <w:spacing w:line="240" w:lineRule="auto"/>
              <w:ind w:right="-2" w:firstLine="0"/>
              <w:rPr>
                <w:sz w:val="20"/>
                <w:szCs w:val="20"/>
              </w:rPr>
            </w:pPr>
            <w:r w:rsidRPr="00F63CAE">
              <w:rPr>
                <w:rFonts w:eastAsia="Calibri"/>
                <w:sz w:val="20"/>
                <w:szCs w:val="20"/>
              </w:rPr>
              <w:t>Информация о результатах контрольных замеров электрических параметров режимов работы обору</w:t>
            </w:r>
            <w:r>
              <w:rPr>
                <w:rFonts w:eastAsia="Calibri"/>
                <w:sz w:val="20"/>
                <w:szCs w:val="20"/>
              </w:rPr>
              <w:t>до</w:t>
            </w:r>
            <w:r w:rsidRPr="00F63CAE">
              <w:rPr>
                <w:rFonts w:eastAsia="Calibri"/>
                <w:sz w:val="20"/>
                <w:szCs w:val="20"/>
              </w:rPr>
              <w:t>вания объектов электросетевого хозяйства</w:t>
            </w:r>
          </w:p>
        </w:tc>
        <w:tc>
          <w:tcPr>
            <w:tcW w:w="1736" w:type="dxa"/>
          </w:tcPr>
          <w:p w14:paraId="4FA87AC1" w14:textId="77777777" w:rsidR="00B14DEE" w:rsidRPr="00F63CAE" w:rsidRDefault="00B14DEE" w:rsidP="00CA1842">
            <w:pPr>
              <w:pStyle w:val="afffe"/>
              <w:ind w:left="0" w:right="-2" w:hanging="16"/>
              <w:rPr>
                <w:sz w:val="20"/>
                <w:szCs w:val="20"/>
              </w:rPr>
            </w:pPr>
            <w:r w:rsidRPr="00F63CAE">
              <w:rPr>
                <w:sz w:val="20"/>
                <w:szCs w:val="20"/>
              </w:rPr>
              <w:t>Пре</w:t>
            </w:r>
            <w:r>
              <w:rPr>
                <w:sz w:val="20"/>
                <w:szCs w:val="20"/>
              </w:rPr>
              <w:t>до</w:t>
            </w:r>
            <w:r w:rsidRPr="00F63CAE">
              <w:rPr>
                <w:sz w:val="20"/>
                <w:szCs w:val="20"/>
              </w:rPr>
              <w:t xml:space="preserve">ставляется субъектам оперативно-диспетчерского управления </w:t>
            </w:r>
          </w:p>
          <w:p w14:paraId="0D7A2944" w14:textId="77777777" w:rsidR="00B14DEE" w:rsidRPr="00F63CAE" w:rsidRDefault="00B14DEE" w:rsidP="00CA1842">
            <w:pPr>
              <w:pStyle w:val="afffe"/>
              <w:ind w:left="0" w:right="-2"/>
              <w:rPr>
                <w:sz w:val="20"/>
                <w:szCs w:val="20"/>
              </w:rPr>
            </w:pPr>
            <w:r w:rsidRPr="00F63CAE">
              <w:rPr>
                <w:sz w:val="20"/>
                <w:szCs w:val="20"/>
              </w:rPr>
              <w:t xml:space="preserve">в течение 10 рабочих дней, с учетом сроков, установленных соответствующими заданиями диспетчерских центров </w:t>
            </w:r>
          </w:p>
          <w:p w14:paraId="228DBF71" w14:textId="77777777" w:rsidR="00B14DEE" w:rsidRPr="00F63CAE" w:rsidRDefault="00B14DEE" w:rsidP="00CA1842">
            <w:pPr>
              <w:pStyle w:val="afffe"/>
              <w:ind w:left="0" w:right="-2"/>
              <w:rPr>
                <w:sz w:val="20"/>
                <w:szCs w:val="20"/>
              </w:rPr>
            </w:pPr>
            <w:r w:rsidRPr="00F63CAE">
              <w:rPr>
                <w:sz w:val="20"/>
                <w:szCs w:val="20"/>
              </w:rPr>
              <w:t>АО «СО ЕЭС».</w:t>
            </w:r>
          </w:p>
        </w:tc>
        <w:tc>
          <w:tcPr>
            <w:tcW w:w="3851" w:type="dxa"/>
          </w:tcPr>
          <w:p w14:paraId="32F60C32" w14:textId="77777777" w:rsidR="00B14DEE" w:rsidRPr="00F63CAE" w:rsidRDefault="00B14DEE" w:rsidP="00CA1842">
            <w:pPr>
              <w:keepNext w:val="0"/>
              <w:autoSpaceDE w:val="0"/>
              <w:autoSpaceDN w:val="0"/>
              <w:adjustRightInd w:val="0"/>
              <w:spacing w:line="240" w:lineRule="auto"/>
              <w:ind w:right="-2" w:firstLine="0"/>
              <w:rPr>
                <w:sz w:val="20"/>
                <w:szCs w:val="20"/>
              </w:rPr>
            </w:pPr>
            <w:r w:rsidRPr="00F63CAE">
              <w:rPr>
                <w:rFonts w:eastAsia="Calibri"/>
                <w:sz w:val="20"/>
                <w:szCs w:val="20"/>
              </w:rPr>
              <w:t>Результаты контрольных замеров электрических параметров режимов работы обору</w:t>
            </w:r>
            <w:r>
              <w:rPr>
                <w:rFonts w:eastAsia="Calibri"/>
                <w:sz w:val="20"/>
                <w:szCs w:val="20"/>
              </w:rPr>
              <w:t>до</w:t>
            </w:r>
            <w:r w:rsidRPr="00F63CAE">
              <w:rPr>
                <w:rFonts w:eastAsia="Calibri"/>
                <w:sz w:val="20"/>
                <w:szCs w:val="20"/>
              </w:rPr>
              <w:t>вания объектов электросетевого хозяйства направляются в субъект оперативно-диспетчерского управления</w:t>
            </w:r>
          </w:p>
        </w:tc>
        <w:tc>
          <w:tcPr>
            <w:tcW w:w="0" w:type="auto"/>
          </w:tcPr>
          <w:p w14:paraId="243EB23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w:t>
            </w:r>
          </w:p>
        </w:tc>
        <w:tc>
          <w:tcPr>
            <w:tcW w:w="0" w:type="auto"/>
          </w:tcPr>
          <w:p w14:paraId="14475F24" w14:textId="77777777" w:rsidR="00B14DEE" w:rsidRPr="00074224" w:rsidRDefault="00B14DEE" w:rsidP="00CA1842">
            <w:pPr>
              <w:keepNext w:val="0"/>
              <w:autoSpaceDE w:val="0"/>
              <w:autoSpaceDN w:val="0"/>
              <w:adjustRightInd w:val="0"/>
              <w:spacing w:line="240" w:lineRule="auto"/>
              <w:ind w:right="-2" w:firstLine="0"/>
              <w:rPr>
                <w:rFonts w:eastAsia="Calibri"/>
                <w:sz w:val="20"/>
                <w:szCs w:val="20"/>
              </w:rPr>
            </w:pPr>
            <w:r w:rsidRPr="00074224">
              <w:rPr>
                <w:sz w:val="20"/>
                <w:szCs w:val="20"/>
              </w:rPr>
              <w:t xml:space="preserve">Информация </w:t>
            </w:r>
            <w:r w:rsidRPr="00074224">
              <w:rPr>
                <w:rFonts w:eastAsia="Calibri"/>
                <w:sz w:val="20"/>
                <w:szCs w:val="20"/>
              </w:rPr>
              <w:t>о результатах контрольных замеров электрических параметров режимов работы обору</w:t>
            </w:r>
            <w:r>
              <w:rPr>
                <w:rFonts w:eastAsia="Calibri"/>
                <w:sz w:val="20"/>
                <w:szCs w:val="20"/>
              </w:rPr>
              <w:t>до</w:t>
            </w:r>
            <w:r w:rsidRPr="00074224">
              <w:rPr>
                <w:rFonts w:eastAsia="Calibri"/>
                <w:sz w:val="20"/>
                <w:szCs w:val="20"/>
              </w:rPr>
              <w:t>вания объектов электросетевого хозяйства направляется в субъект оперативно-диспетчерского управления.</w:t>
            </w:r>
          </w:p>
          <w:p w14:paraId="1119B149" w14:textId="77777777" w:rsidR="00B14DEE" w:rsidRPr="00074224" w:rsidRDefault="00B14DEE" w:rsidP="00CA1842">
            <w:pPr>
              <w:keepNext w:val="0"/>
              <w:autoSpaceDE w:val="0"/>
              <w:autoSpaceDN w:val="0"/>
              <w:adjustRightInd w:val="0"/>
              <w:spacing w:line="240" w:lineRule="auto"/>
              <w:ind w:right="-2" w:firstLine="0"/>
              <w:rPr>
                <w:sz w:val="20"/>
                <w:szCs w:val="20"/>
              </w:rPr>
            </w:pPr>
            <w:r w:rsidRPr="00074224">
              <w:rPr>
                <w:sz w:val="20"/>
                <w:szCs w:val="20"/>
              </w:rPr>
              <w:t>В соответствии с п. 135 Постановления Правительства Российской Федерации от 04.05.2012 № 442 формат определяется в соответствующих заданиях диспетчерских центров АО «СО ЕЭС».</w:t>
            </w:r>
          </w:p>
        </w:tc>
      </w:tr>
      <w:tr w:rsidR="00B14DEE" w:rsidRPr="00074224" w14:paraId="13CE3C9F" w14:textId="77777777" w:rsidTr="00CA1842">
        <w:trPr>
          <w:gridAfter w:val="1"/>
        </w:trPr>
        <w:tc>
          <w:tcPr>
            <w:tcW w:w="0" w:type="auto"/>
            <w:vMerge/>
          </w:tcPr>
          <w:p w14:paraId="6B7D79A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7B1102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EC668C9" w14:textId="77777777" w:rsidR="00B14DEE" w:rsidRPr="00F63CAE" w:rsidRDefault="00B14DEE" w:rsidP="00CA1842">
            <w:pPr>
              <w:keepNext w:val="0"/>
              <w:autoSpaceDE w:val="0"/>
              <w:autoSpaceDN w:val="0"/>
              <w:adjustRightInd w:val="0"/>
              <w:spacing w:line="240" w:lineRule="auto"/>
              <w:ind w:right="-2" w:firstLine="0"/>
              <w:rPr>
                <w:rFonts w:eastAsia="Calibri"/>
                <w:sz w:val="20"/>
                <w:szCs w:val="20"/>
              </w:rPr>
            </w:pPr>
          </w:p>
        </w:tc>
        <w:tc>
          <w:tcPr>
            <w:tcW w:w="1736" w:type="dxa"/>
          </w:tcPr>
          <w:p w14:paraId="4CAECA13" w14:textId="77777777" w:rsidR="00B14DEE" w:rsidRPr="00F63CAE" w:rsidRDefault="00B14DEE" w:rsidP="00CA1842">
            <w:pPr>
              <w:pStyle w:val="afffe"/>
              <w:ind w:left="0" w:right="-2"/>
              <w:rPr>
                <w:sz w:val="20"/>
                <w:szCs w:val="20"/>
              </w:rPr>
            </w:pPr>
          </w:p>
        </w:tc>
        <w:tc>
          <w:tcPr>
            <w:tcW w:w="3851" w:type="dxa"/>
          </w:tcPr>
          <w:p w14:paraId="688B19D6"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3B6B05E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кварталы </w:t>
            </w:r>
            <w:r w:rsidRPr="00F63CAE">
              <w:rPr>
                <w:sz w:val="20"/>
                <w:szCs w:val="20"/>
                <w:lang w:val="en-US"/>
              </w:rPr>
              <w:t>n</w:t>
            </w:r>
            <w:r w:rsidRPr="00F63CAE">
              <w:rPr>
                <w:sz w:val="20"/>
                <w:szCs w:val="20"/>
              </w:rPr>
              <w:t xml:space="preserve"> – 1, </w:t>
            </w:r>
            <w:r w:rsidRPr="00F63CAE">
              <w:rPr>
                <w:sz w:val="20"/>
                <w:szCs w:val="20"/>
                <w:lang w:val="en-US"/>
              </w:rPr>
              <w:t>n</w:t>
            </w:r>
            <w:r w:rsidRPr="00F63CAE">
              <w:rPr>
                <w:sz w:val="20"/>
                <w:szCs w:val="20"/>
              </w:rPr>
              <w:t xml:space="preserve">-2, </w:t>
            </w:r>
            <w:r w:rsidRPr="00F63CAE">
              <w:rPr>
                <w:sz w:val="20"/>
                <w:szCs w:val="20"/>
                <w:lang w:val="en-US"/>
              </w:rPr>
              <w:t>n</w:t>
            </w:r>
            <w:r w:rsidRPr="00F63CAE">
              <w:rPr>
                <w:sz w:val="20"/>
                <w:szCs w:val="20"/>
              </w:rPr>
              <w:t>-3 го</w:t>
            </w:r>
            <w:r>
              <w:rPr>
                <w:sz w:val="20"/>
                <w:szCs w:val="20"/>
              </w:rPr>
              <w:t>до</w:t>
            </w:r>
            <w:r w:rsidRPr="00F63CAE">
              <w:rPr>
                <w:sz w:val="20"/>
                <w:szCs w:val="20"/>
              </w:rPr>
              <w:t>в</w:t>
            </w:r>
          </w:p>
        </w:tc>
      </w:tr>
      <w:tr w:rsidR="00B14DEE" w:rsidRPr="00F63CAE" w14:paraId="18962C34" w14:textId="77777777" w:rsidTr="00CA1842">
        <w:trPr>
          <w:trHeight w:val="832"/>
        </w:trPr>
        <w:tc>
          <w:tcPr>
            <w:tcW w:w="0" w:type="auto"/>
            <w:vMerge w:val="restart"/>
          </w:tcPr>
          <w:p w14:paraId="69F8611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10.</w:t>
            </w:r>
          </w:p>
        </w:tc>
        <w:tc>
          <w:tcPr>
            <w:tcW w:w="0" w:type="auto"/>
            <w:vMerge w:val="restart"/>
          </w:tcPr>
          <w:p w14:paraId="78B1E4E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19 «з»</w:t>
            </w:r>
          </w:p>
        </w:tc>
        <w:tc>
          <w:tcPr>
            <w:tcW w:w="0" w:type="auto"/>
            <w:vMerge w:val="restart"/>
          </w:tcPr>
          <w:p w14:paraId="5BA7768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об условиях, на которых осуществляется поставка регулируемых товаров ,работ, услуг</w:t>
            </w:r>
          </w:p>
        </w:tc>
        <w:tc>
          <w:tcPr>
            <w:tcW w:w="1736" w:type="dxa"/>
            <w:vMerge w:val="restart"/>
          </w:tcPr>
          <w:p w14:paraId="427B7974"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w:t>
            </w:r>
          </w:p>
        </w:tc>
        <w:tc>
          <w:tcPr>
            <w:tcW w:w="3851" w:type="dxa"/>
          </w:tcPr>
          <w:p w14:paraId="15EF3182"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информация об условиях, на которых осуществляется поставка регулируемых товаров, работ и услуг субъектами естественных монополий</w:t>
            </w:r>
          </w:p>
        </w:tc>
        <w:tc>
          <w:tcPr>
            <w:tcW w:w="0" w:type="auto"/>
            <w:vMerge w:val="restart"/>
          </w:tcPr>
          <w:p w14:paraId="144AFDF4"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1BFD362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tcPr>
          <w:p w14:paraId="5C1479EC" w14:textId="77777777" w:rsidR="00B14DEE" w:rsidRPr="00074224" w:rsidRDefault="00B14DEE" w:rsidP="00CA1842">
            <w:pPr>
              <w:keepNext w:val="0"/>
              <w:spacing w:line="240" w:lineRule="auto"/>
              <w:ind w:right="-2" w:firstLine="0"/>
              <w:contextualSpacing/>
              <w:jc w:val="left"/>
              <w:rPr>
                <w:sz w:val="20"/>
                <w:szCs w:val="20"/>
                <w:lang w:val="en-US"/>
              </w:rPr>
            </w:pPr>
            <w:r w:rsidRPr="00074224">
              <w:rPr>
                <w:sz w:val="20"/>
                <w:szCs w:val="20"/>
              </w:rPr>
              <w:t>Текстовое описание</w:t>
            </w:r>
          </w:p>
        </w:tc>
      </w:tr>
      <w:tr w:rsidR="00B14DEE" w:rsidRPr="00F63CAE" w14:paraId="73042F40" w14:textId="77777777" w:rsidTr="00CA1842">
        <w:trPr>
          <w:trHeight w:val="265"/>
        </w:trPr>
        <w:tc>
          <w:tcPr>
            <w:tcW w:w="0" w:type="auto"/>
            <w:vMerge/>
          </w:tcPr>
          <w:p w14:paraId="542A75B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BF301D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49A617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2199A2F1" w14:textId="77777777" w:rsidR="00B14DEE" w:rsidRPr="00F63CAE" w:rsidRDefault="00B14DEE" w:rsidP="00CA1842">
            <w:pPr>
              <w:pStyle w:val="afffe"/>
              <w:ind w:left="0" w:right="-2"/>
              <w:rPr>
                <w:sz w:val="20"/>
                <w:szCs w:val="20"/>
              </w:rPr>
            </w:pPr>
          </w:p>
        </w:tc>
        <w:tc>
          <w:tcPr>
            <w:tcW w:w="3851" w:type="dxa"/>
          </w:tcPr>
          <w:p w14:paraId="1E0CBE6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типовые формы </w:t>
            </w:r>
            <w:r>
              <w:rPr>
                <w:sz w:val="20"/>
                <w:szCs w:val="20"/>
              </w:rPr>
              <w:t>до</w:t>
            </w:r>
            <w:r w:rsidRPr="00F63CAE">
              <w:rPr>
                <w:sz w:val="20"/>
                <w:szCs w:val="20"/>
              </w:rPr>
              <w:t>говоров об оказании услуг по передаче электрической энергии</w:t>
            </w:r>
          </w:p>
        </w:tc>
        <w:tc>
          <w:tcPr>
            <w:tcW w:w="0" w:type="auto"/>
            <w:vMerge/>
          </w:tcPr>
          <w:p w14:paraId="69F27BB8"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1681220E" w14:textId="77777777" w:rsidR="00B14DEE" w:rsidRPr="00074224" w:rsidRDefault="00B14DEE" w:rsidP="00CA1842">
            <w:pPr>
              <w:keepNext w:val="0"/>
              <w:spacing w:line="240" w:lineRule="auto"/>
              <w:ind w:right="-2" w:firstLine="0"/>
              <w:contextualSpacing/>
              <w:jc w:val="left"/>
              <w:rPr>
                <w:sz w:val="20"/>
                <w:szCs w:val="20"/>
                <w:lang w:val="en-US"/>
              </w:rPr>
            </w:pPr>
            <w:r w:rsidRPr="00074224">
              <w:rPr>
                <w:sz w:val="20"/>
                <w:szCs w:val="20"/>
              </w:rPr>
              <w:t xml:space="preserve">формат файла - </w:t>
            </w:r>
            <w:r w:rsidRPr="00074224">
              <w:rPr>
                <w:sz w:val="20"/>
                <w:szCs w:val="20"/>
                <w:lang w:val="en-US"/>
              </w:rPr>
              <w:t>doc</w:t>
            </w:r>
          </w:p>
        </w:tc>
      </w:tr>
      <w:tr w:rsidR="00B14DEE" w:rsidRPr="00F63CAE" w14:paraId="0F648322" w14:textId="77777777" w:rsidTr="00CA1842">
        <w:trPr>
          <w:trHeight w:val="270"/>
        </w:trPr>
        <w:tc>
          <w:tcPr>
            <w:tcW w:w="0" w:type="auto"/>
            <w:vMerge/>
          </w:tcPr>
          <w:p w14:paraId="0295A4F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1E71F6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AAC93A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29AA3BDA" w14:textId="77777777" w:rsidR="00B14DEE" w:rsidRPr="00F63CAE" w:rsidRDefault="00B14DEE" w:rsidP="00CA1842">
            <w:pPr>
              <w:pStyle w:val="afffe"/>
              <w:ind w:left="0" w:right="-2"/>
              <w:rPr>
                <w:sz w:val="20"/>
                <w:szCs w:val="20"/>
              </w:rPr>
            </w:pPr>
          </w:p>
        </w:tc>
        <w:tc>
          <w:tcPr>
            <w:tcW w:w="3851" w:type="dxa"/>
          </w:tcPr>
          <w:p w14:paraId="02C6D22C"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типовые </w:t>
            </w:r>
            <w:r>
              <w:rPr>
                <w:sz w:val="20"/>
                <w:szCs w:val="20"/>
              </w:rPr>
              <w:t>до</w:t>
            </w:r>
            <w:r w:rsidRPr="00F63CAE">
              <w:rPr>
                <w:sz w:val="20"/>
                <w:szCs w:val="20"/>
              </w:rPr>
              <w:t>говоры об осуществлении технологического присоединения к электрическим сетям</w:t>
            </w:r>
          </w:p>
        </w:tc>
        <w:tc>
          <w:tcPr>
            <w:tcW w:w="0" w:type="auto"/>
            <w:vMerge/>
          </w:tcPr>
          <w:p w14:paraId="20798966"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7198D65C"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формат файла - </w:t>
            </w:r>
            <w:r w:rsidRPr="00074224">
              <w:rPr>
                <w:sz w:val="20"/>
                <w:szCs w:val="20"/>
                <w:lang w:val="en-US"/>
              </w:rPr>
              <w:t>doc</w:t>
            </w:r>
          </w:p>
        </w:tc>
      </w:tr>
      <w:tr w:rsidR="00B14DEE" w:rsidRPr="00F63CAE" w14:paraId="0A9CE11B" w14:textId="77777777" w:rsidTr="00CA1842">
        <w:trPr>
          <w:trHeight w:val="566"/>
        </w:trPr>
        <w:tc>
          <w:tcPr>
            <w:tcW w:w="0" w:type="auto"/>
            <w:vMerge/>
          </w:tcPr>
          <w:p w14:paraId="1E075EA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BC637E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E5C7F7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5D923E62" w14:textId="77777777" w:rsidR="00B14DEE" w:rsidRPr="00F63CAE" w:rsidRDefault="00B14DEE" w:rsidP="00CA1842">
            <w:pPr>
              <w:pStyle w:val="afffe"/>
              <w:ind w:left="0" w:right="-2"/>
              <w:rPr>
                <w:sz w:val="20"/>
                <w:szCs w:val="20"/>
              </w:rPr>
            </w:pPr>
          </w:p>
        </w:tc>
        <w:tc>
          <w:tcPr>
            <w:tcW w:w="3851" w:type="dxa"/>
          </w:tcPr>
          <w:p w14:paraId="4E702D1D"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источник официального опубликования нормативного правового акта, регулирующего условия этих </w:t>
            </w:r>
            <w:r>
              <w:rPr>
                <w:sz w:val="20"/>
                <w:szCs w:val="20"/>
              </w:rPr>
              <w:t>до</w:t>
            </w:r>
            <w:r w:rsidRPr="00F63CAE">
              <w:rPr>
                <w:sz w:val="20"/>
                <w:szCs w:val="20"/>
              </w:rPr>
              <w:t>говоров</w:t>
            </w:r>
          </w:p>
        </w:tc>
        <w:tc>
          <w:tcPr>
            <w:tcW w:w="0" w:type="auto"/>
            <w:vMerge/>
          </w:tcPr>
          <w:p w14:paraId="407F8083"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7671E64C"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Ссылки на файловые представления нормативных правовых актов в действующей редакции–</w:t>
            </w:r>
          </w:p>
        </w:tc>
      </w:tr>
      <w:tr w:rsidR="00B14DEE" w:rsidRPr="00F63CAE" w14:paraId="15CB02B1" w14:textId="77777777" w:rsidTr="00CA1842">
        <w:trPr>
          <w:trHeight w:val="566"/>
        </w:trPr>
        <w:tc>
          <w:tcPr>
            <w:tcW w:w="0" w:type="auto"/>
            <w:vMerge/>
          </w:tcPr>
          <w:p w14:paraId="3F74871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46EBB9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71E977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4BA4CE4C" w14:textId="77777777" w:rsidR="00B14DEE" w:rsidRPr="00F63CAE" w:rsidRDefault="00B14DEE" w:rsidP="00CA1842">
            <w:pPr>
              <w:pStyle w:val="afffe"/>
              <w:ind w:left="0" w:right="-2"/>
              <w:rPr>
                <w:sz w:val="20"/>
                <w:szCs w:val="20"/>
              </w:rPr>
            </w:pPr>
          </w:p>
        </w:tc>
        <w:tc>
          <w:tcPr>
            <w:tcW w:w="3851" w:type="dxa"/>
          </w:tcPr>
          <w:p w14:paraId="0C8B2A4E"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51E2AD01"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0013E1D3"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3A2B593D" w14:textId="77777777" w:rsidTr="00CA1842">
        <w:trPr>
          <w:trHeight w:val="817"/>
        </w:trPr>
        <w:tc>
          <w:tcPr>
            <w:tcW w:w="0" w:type="auto"/>
            <w:vMerge w:val="restart"/>
          </w:tcPr>
          <w:p w14:paraId="28330C2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11.</w:t>
            </w:r>
          </w:p>
        </w:tc>
        <w:tc>
          <w:tcPr>
            <w:tcW w:w="0" w:type="auto"/>
            <w:vMerge w:val="restart"/>
          </w:tcPr>
          <w:p w14:paraId="49652E9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 xml:space="preserve">П19пп. «и», </w:t>
            </w:r>
          </w:p>
        </w:tc>
        <w:tc>
          <w:tcPr>
            <w:tcW w:w="0" w:type="auto"/>
            <w:vMerge w:val="restart"/>
          </w:tcPr>
          <w:p w14:paraId="49B92DF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 порядке выполнения мероприятий, связанных с технологическим присоединением к электрическим сетям</w:t>
            </w:r>
          </w:p>
        </w:tc>
        <w:tc>
          <w:tcPr>
            <w:tcW w:w="1736" w:type="dxa"/>
            <w:vMerge w:val="restart"/>
          </w:tcPr>
          <w:p w14:paraId="602672FD"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 xml:space="preserve">вая </w:t>
            </w:r>
          </w:p>
        </w:tc>
        <w:tc>
          <w:tcPr>
            <w:tcW w:w="3851" w:type="dxa"/>
          </w:tcPr>
          <w:p w14:paraId="3E164E91"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перечень и поря</w:t>
            </w:r>
            <w:r>
              <w:rPr>
                <w:sz w:val="20"/>
                <w:szCs w:val="20"/>
              </w:rPr>
              <w:t>до</w:t>
            </w:r>
            <w:r w:rsidRPr="00F63CAE">
              <w:rPr>
                <w:sz w:val="20"/>
                <w:szCs w:val="20"/>
              </w:rPr>
              <w:t>к выполнения мероприятий, необходимых для осуществления технологического присоединения к электрическим сетям с указанием ссылок на нормативные правовые акты.</w:t>
            </w:r>
          </w:p>
        </w:tc>
        <w:tc>
          <w:tcPr>
            <w:tcW w:w="0" w:type="auto"/>
            <w:vMerge w:val="restart"/>
          </w:tcPr>
          <w:p w14:paraId="78D0F7C6"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03BE64BD" w14:textId="77777777" w:rsidR="00B14DEE" w:rsidRPr="00074224" w:rsidRDefault="00B14DEE" w:rsidP="00CA1842">
            <w:pPr>
              <w:keepNext w:val="0"/>
              <w:spacing w:line="240" w:lineRule="auto"/>
              <w:ind w:right="-2" w:firstLine="0"/>
              <w:contextualSpacing/>
              <w:jc w:val="left"/>
              <w:rPr>
                <w:sz w:val="20"/>
                <w:szCs w:val="20"/>
                <w:lang w:val="en-US"/>
              </w:rPr>
            </w:pPr>
            <w:r w:rsidRPr="00074224">
              <w:rPr>
                <w:sz w:val="20"/>
                <w:szCs w:val="20"/>
              </w:rPr>
              <w:t>Текстовое описание</w:t>
            </w:r>
          </w:p>
        </w:tc>
      </w:tr>
      <w:tr w:rsidR="00B14DEE" w:rsidRPr="00F63CAE" w14:paraId="062C36DE" w14:textId="77777777" w:rsidTr="00CA1842">
        <w:trPr>
          <w:trHeight w:val="817"/>
        </w:trPr>
        <w:tc>
          <w:tcPr>
            <w:tcW w:w="0" w:type="auto"/>
            <w:vMerge/>
          </w:tcPr>
          <w:p w14:paraId="2C0B43F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73A32A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EB693DA"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5D52E1D8" w14:textId="77777777" w:rsidR="00B14DEE" w:rsidRPr="00F63CAE" w:rsidRDefault="00B14DEE" w:rsidP="00CA1842">
            <w:pPr>
              <w:pStyle w:val="afffe"/>
              <w:ind w:left="0" w:right="-2"/>
              <w:rPr>
                <w:sz w:val="20"/>
                <w:szCs w:val="20"/>
              </w:rPr>
            </w:pPr>
          </w:p>
        </w:tc>
        <w:tc>
          <w:tcPr>
            <w:tcW w:w="3851" w:type="dxa"/>
          </w:tcPr>
          <w:p w14:paraId="4FAEF88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нормативные правовые акты</w:t>
            </w:r>
          </w:p>
        </w:tc>
        <w:tc>
          <w:tcPr>
            <w:tcW w:w="0" w:type="auto"/>
            <w:vMerge/>
          </w:tcPr>
          <w:p w14:paraId="068143D0" w14:textId="77777777" w:rsidR="00B14DEE" w:rsidRPr="00F63CAE" w:rsidRDefault="00B14DEE" w:rsidP="00CA1842">
            <w:pPr>
              <w:keepNext w:val="0"/>
              <w:spacing w:line="240" w:lineRule="auto"/>
              <w:ind w:right="-2" w:firstLine="0"/>
              <w:contextualSpacing/>
              <w:jc w:val="left"/>
              <w:rPr>
                <w:sz w:val="20"/>
                <w:szCs w:val="20"/>
              </w:rPr>
            </w:pPr>
          </w:p>
        </w:tc>
        <w:tc>
          <w:tcPr>
            <w:tcW w:w="0" w:type="auto"/>
          </w:tcPr>
          <w:p w14:paraId="28134434"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Ссылки на файловые представления нормативных правовых актов в действующей редакции</w:t>
            </w:r>
          </w:p>
        </w:tc>
      </w:tr>
      <w:tr w:rsidR="00B14DEE" w:rsidRPr="00F63CAE" w14:paraId="34C99D6A" w14:textId="77777777" w:rsidTr="00CA1842">
        <w:trPr>
          <w:trHeight w:val="817"/>
        </w:trPr>
        <w:tc>
          <w:tcPr>
            <w:tcW w:w="0" w:type="auto"/>
            <w:vMerge/>
          </w:tcPr>
          <w:p w14:paraId="69418A0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25A501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DC0739A"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4B1FB994" w14:textId="77777777" w:rsidR="00B14DEE" w:rsidRPr="00F63CAE" w:rsidRDefault="00B14DEE" w:rsidP="00CA1842">
            <w:pPr>
              <w:pStyle w:val="afffe"/>
              <w:ind w:left="0" w:right="-2"/>
              <w:rPr>
                <w:sz w:val="20"/>
                <w:szCs w:val="20"/>
              </w:rPr>
            </w:pPr>
          </w:p>
        </w:tc>
        <w:tc>
          <w:tcPr>
            <w:tcW w:w="3851" w:type="dxa"/>
          </w:tcPr>
          <w:p w14:paraId="1B1F4C6B"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1AC35CB2"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53C7D881"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15D48F9E" w14:textId="77777777" w:rsidTr="00CA1842">
        <w:trPr>
          <w:trHeight w:val="817"/>
        </w:trPr>
        <w:tc>
          <w:tcPr>
            <w:tcW w:w="0" w:type="auto"/>
            <w:vMerge w:val="restart"/>
          </w:tcPr>
          <w:p w14:paraId="35A8A91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12</w:t>
            </w:r>
          </w:p>
        </w:tc>
        <w:tc>
          <w:tcPr>
            <w:tcW w:w="0" w:type="auto"/>
            <w:vMerge w:val="restart"/>
          </w:tcPr>
          <w:p w14:paraId="226C09C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 19 пп. «к»</w:t>
            </w:r>
          </w:p>
        </w:tc>
        <w:tc>
          <w:tcPr>
            <w:tcW w:w="0" w:type="auto"/>
            <w:vMerge w:val="restart"/>
          </w:tcPr>
          <w:p w14:paraId="25BF43F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 возможности подачи заявки на осуществление технологического присоединения энергопринимающих устройств заявителей посредством Портала ТП</w:t>
            </w:r>
          </w:p>
        </w:tc>
        <w:tc>
          <w:tcPr>
            <w:tcW w:w="1736" w:type="dxa"/>
            <w:vMerge w:val="restart"/>
          </w:tcPr>
          <w:p w14:paraId="359F81E5"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 или при внесении изменений в НПА, в течение 10 дней со дня вступления в силу изменений</w:t>
            </w:r>
          </w:p>
        </w:tc>
        <w:tc>
          <w:tcPr>
            <w:tcW w:w="3851" w:type="dxa"/>
          </w:tcPr>
          <w:p w14:paraId="4347113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Информация о возможности подачи заявки на осуществление технологического присоединения энергопринимающих устройств заявителей, указанных в пунктах 12(1), 13 и 14 Правил технологического присоединения, к электрическим сетям классом напряжения </w:t>
            </w:r>
            <w:r>
              <w:rPr>
                <w:sz w:val="20"/>
                <w:szCs w:val="20"/>
              </w:rPr>
              <w:t>до</w:t>
            </w:r>
            <w:r w:rsidRPr="00F63CAE">
              <w:rPr>
                <w:sz w:val="20"/>
                <w:szCs w:val="20"/>
              </w:rPr>
              <w:t xml:space="preserve"> 10 кВ включительно посредством официального сайта сетевой организации или иного официального сайта в сети «Интернет», </w:t>
            </w:r>
            <w:r w:rsidRPr="00F63CAE">
              <w:rPr>
                <w:sz w:val="20"/>
                <w:szCs w:val="20"/>
              </w:rPr>
              <w:lastRenderedPageBreak/>
              <w:t>определяемого Правительством Российской Федерации.</w:t>
            </w:r>
          </w:p>
        </w:tc>
        <w:tc>
          <w:tcPr>
            <w:tcW w:w="0" w:type="auto"/>
          </w:tcPr>
          <w:p w14:paraId="186D7CAC" w14:textId="77777777" w:rsidR="00B14DEE" w:rsidRPr="00F63CAE" w:rsidRDefault="00B14DEE" w:rsidP="00CA1842">
            <w:pPr>
              <w:pStyle w:val="afffe"/>
              <w:ind w:left="0" w:right="-2"/>
              <w:rPr>
                <w:sz w:val="20"/>
                <w:szCs w:val="20"/>
              </w:rPr>
            </w:pPr>
            <w:r w:rsidRPr="00F63CAE">
              <w:rPr>
                <w:sz w:val="20"/>
                <w:szCs w:val="20"/>
              </w:rPr>
              <w:lastRenderedPageBreak/>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3B54A3B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Например</w:t>
            </w:r>
            <w:r w:rsidRPr="00F63CAE">
              <w:rPr>
                <w:sz w:val="20"/>
                <w:szCs w:val="20"/>
                <w:lang w:val="en-US"/>
              </w:rPr>
              <w:t>: 2022</w:t>
            </w:r>
          </w:p>
        </w:tc>
        <w:tc>
          <w:tcPr>
            <w:tcW w:w="0" w:type="auto"/>
          </w:tcPr>
          <w:p w14:paraId="39192CB3"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Текстовое описание</w:t>
            </w:r>
          </w:p>
        </w:tc>
      </w:tr>
      <w:tr w:rsidR="00B14DEE" w:rsidRPr="00F63CAE" w14:paraId="1C27C62D" w14:textId="77777777" w:rsidTr="00CA1842">
        <w:trPr>
          <w:trHeight w:val="817"/>
        </w:trPr>
        <w:tc>
          <w:tcPr>
            <w:tcW w:w="0" w:type="auto"/>
            <w:vMerge/>
          </w:tcPr>
          <w:p w14:paraId="169669E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369A40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6C6639B"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23E7FA97" w14:textId="77777777" w:rsidR="00B14DEE" w:rsidRPr="00F63CAE" w:rsidRDefault="00B14DEE" w:rsidP="00CA1842">
            <w:pPr>
              <w:pStyle w:val="afffe"/>
              <w:ind w:left="0" w:right="-2"/>
              <w:rPr>
                <w:sz w:val="20"/>
                <w:szCs w:val="20"/>
              </w:rPr>
            </w:pPr>
          </w:p>
        </w:tc>
        <w:tc>
          <w:tcPr>
            <w:tcW w:w="3851" w:type="dxa"/>
          </w:tcPr>
          <w:p w14:paraId="15853F0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33D0F1E0"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71DBE687"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7697DE8D" w14:textId="77777777" w:rsidTr="00CA1842">
        <w:trPr>
          <w:trHeight w:val="817"/>
        </w:trPr>
        <w:tc>
          <w:tcPr>
            <w:tcW w:w="0" w:type="auto"/>
            <w:vMerge w:val="restart"/>
          </w:tcPr>
          <w:p w14:paraId="3CEA6D0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13</w:t>
            </w:r>
          </w:p>
        </w:tc>
        <w:tc>
          <w:tcPr>
            <w:tcW w:w="0" w:type="auto"/>
            <w:vMerge w:val="restart"/>
          </w:tcPr>
          <w:p w14:paraId="0864DC9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 19 пп. «л»</w:t>
            </w:r>
          </w:p>
        </w:tc>
        <w:tc>
          <w:tcPr>
            <w:tcW w:w="0" w:type="auto"/>
            <w:vMerge w:val="restart"/>
          </w:tcPr>
          <w:p w14:paraId="206E5D4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об основных этапах обработки заявок на технологическое присоединение к электрическим сетям</w:t>
            </w:r>
          </w:p>
        </w:tc>
        <w:tc>
          <w:tcPr>
            <w:tcW w:w="1736" w:type="dxa"/>
            <w:vMerge w:val="restart"/>
          </w:tcPr>
          <w:p w14:paraId="44FE1668"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 или при внесении изменений в НПА, в течение 10 дней со дня вступления в силу изменений</w:t>
            </w:r>
          </w:p>
        </w:tc>
        <w:tc>
          <w:tcPr>
            <w:tcW w:w="3851" w:type="dxa"/>
          </w:tcPr>
          <w:p w14:paraId="62AE7FE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 информация о дате поступления заявки и ее регистрационном номере, </w:t>
            </w:r>
          </w:p>
          <w:p w14:paraId="5B6D9EE0"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 информация о направлении в адрес заявителей подписанного со стороны сетевой организации </w:t>
            </w:r>
            <w:r>
              <w:rPr>
                <w:sz w:val="20"/>
                <w:szCs w:val="20"/>
              </w:rPr>
              <w:t>до</w:t>
            </w:r>
            <w:r w:rsidRPr="00F63CAE">
              <w:rPr>
                <w:sz w:val="20"/>
                <w:szCs w:val="20"/>
              </w:rPr>
              <w:t xml:space="preserve">говора об осуществлении технологического присоединения к электрическим сетям и технических условий, </w:t>
            </w:r>
          </w:p>
          <w:p w14:paraId="1774EF0A"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-информация о дате заключения </w:t>
            </w:r>
            <w:r>
              <w:rPr>
                <w:sz w:val="20"/>
                <w:szCs w:val="20"/>
              </w:rPr>
              <w:t>до</w:t>
            </w:r>
            <w:r w:rsidRPr="00F63CAE">
              <w:rPr>
                <w:sz w:val="20"/>
                <w:szCs w:val="20"/>
              </w:rPr>
              <w:t xml:space="preserve">говора, </w:t>
            </w:r>
          </w:p>
          <w:p w14:paraId="7C03092D"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информация о ходе выполнения сетевой организацией технических условий,</w:t>
            </w:r>
          </w:p>
          <w:p w14:paraId="1B840C8B"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 информация о фактическом присоединении и фактическом приеме (подаче) напряжения и мощности на объекты заявителя, </w:t>
            </w:r>
          </w:p>
          <w:p w14:paraId="33E1FA74"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-информация о составлении и подписании </w:t>
            </w:r>
            <w:r>
              <w:rPr>
                <w:sz w:val="20"/>
                <w:szCs w:val="20"/>
              </w:rPr>
              <w:t>до</w:t>
            </w:r>
            <w:r w:rsidRPr="00F63CAE">
              <w:rPr>
                <w:sz w:val="20"/>
                <w:szCs w:val="20"/>
              </w:rPr>
              <w:t>кументов о технологическом присоединении.</w:t>
            </w:r>
          </w:p>
        </w:tc>
        <w:tc>
          <w:tcPr>
            <w:tcW w:w="0" w:type="auto"/>
          </w:tcPr>
          <w:p w14:paraId="7F51F254"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05CA779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Например</w:t>
            </w:r>
            <w:r w:rsidRPr="00F63CAE">
              <w:rPr>
                <w:sz w:val="20"/>
                <w:szCs w:val="20"/>
                <w:lang w:val="en-US"/>
              </w:rPr>
              <w:t>: 2022</w:t>
            </w:r>
          </w:p>
        </w:tc>
        <w:tc>
          <w:tcPr>
            <w:tcW w:w="0" w:type="auto"/>
          </w:tcPr>
          <w:p w14:paraId="435A345E"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Текстовое описание</w:t>
            </w:r>
          </w:p>
        </w:tc>
      </w:tr>
      <w:tr w:rsidR="00B14DEE" w:rsidRPr="00F63CAE" w14:paraId="5A98E02F" w14:textId="77777777" w:rsidTr="00CA1842">
        <w:trPr>
          <w:trHeight w:val="817"/>
        </w:trPr>
        <w:tc>
          <w:tcPr>
            <w:tcW w:w="0" w:type="auto"/>
            <w:vMerge/>
          </w:tcPr>
          <w:p w14:paraId="3B41B05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2171A2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B541401"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5390342B" w14:textId="77777777" w:rsidR="00B14DEE" w:rsidRPr="00F63CAE" w:rsidRDefault="00B14DEE" w:rsidP="00CA1842">
            <w:pPr>
              <w:pStyle w:val="afffe"/>
              <w:ind w:left="0" w:right="-2"/>
              <w:rPr>
                <w:sz w:val="20"/>
                <w:szCs w:val="20"/>
              </w:rPr>
            </w:pPr>
          </w:p>
        </w:tc>
        <w:tc>
          <w:tcPr>
            <w:tcW w:w="3851" w:type="dxa"/>
          </w:tcPr>
          <w:p w14:paraId="5E2E2C3D"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2C63F91A"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1258253A"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122EF7EA" w14:textId="77777777" w:rsidTr="00CA1842">
        <w:trPr>
          <w:trHeight w:val="549"/>
        </w:trPr>
        <w:tc>
          <w:tcPr>
            <w:tcW w:w="0" w:type="auto"/>
            <w:vMerge w:val="restart"/>
          </w:tcPr>
          <w:p w14:paraId="35DD5B2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14.</w:t>
            </w:r>
          </w:p>
        </w:tc>
        <w:tc>
          <w:tcPr>
            <w:tcW w:w="0" w:type="auto"/>
            <w:vMerge w:val="restart"/>
          </w:tcPr>
          <w:p w14:paraId="07FF504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П.19 пп. «м»</w:t>
            </w:r>
          </w:p>
        </w:tc>
        <w:tc>
          <w:tcPr>
            <w:tcW w:w="0" w:type="auto"/>
            <w:vMerge w:val="restart"/>
          </w:tcPr>
          <w:p w14:paraId="68B7442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об инвестиционных программах и обосновывающих ее материалах</w:t>
            </w:r>
          </w:p>
        </w:tc>
        <w:tc>
          <w:tcPr>
            <w:tcW w:w="1736" w:type="dxa"/>
            <w:vMerge w:val="restart"/>
          </w:tcPr>
          <w:p w14:paraId="59BD7064"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w:t>
            </w:r>
          </w:p>
        </w:tc>
        <w:tc>
          <w:tcPr>
            <w:tcW w:w="3851" w:type="dxa"/>
          </w:tcPr>
          <w:p w14:paraId="538D9454"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перечни инвестиционных проектов на период реализации инвестиционной программы (проекта инвестиционной программы), реализуемых с использованием инвестиционных ресурсов, включаемых в регулируемые государством цены (тарифы), и инвестиционных проектов, реализуемых без использования таких инвестиционных ресурсов;</w:t>
            </w:r>
          </w:p>
        </w:tc>
        <w:tc>
          <w:tcPr>
            <w:tcW w:w="0" w:type="auto"/>
            <w:vMerge w:val="restart"/>
          </w:tcPr>
          <w:p w14:paraId="798038D9"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4711D0F9"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Например</w:t>
            </w:r>
            <w:r w:rsidRPr="00F63CAE">
              <w:rPr>
                <w:sz w:val="20"/>
                <w:szCs w:val="20"/>
                <w:lang w:val="en-US"/>
              </w:rPr>
              <w:t>: 20</w:t>
            </w:r>
            <w:r w:rsidRPr="00F63CAE">
              <w:rPr>
                <w:sz w:val="20"/>
                <w:szCs w:val="20"/>
              </w:rPr>
              <w:t>22</w:t>
            </w:r>
          </w:p>
        </w:tc>
        <w:tc>
          <w:tcPr>
            <w:tcW w:w="0" w:type="auto"/>
            <w:vMerge w:val="restart"/>
          </w:tcPr>
          <w:p w14:paraId="118AA8EA"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Формы </w:t>
            </w:r>
            <w:r>
              <w:rPr>
                <w:sz w:val="20"/>
                <w:szCs w:val="20"/>
              </w:rPr>
              <w:t>до</w:t>
            </w:r>
            <w:r w:rsidRPr="00074224">
              <w:rPr>
                <w:sz w:val="20"/>
                <w:szCs w:val="20"/>
              </w:rPr>
              <w:t xml:space="preserve">кументов в соответствии с Приказом Минэнерго </w:t>
            </w:r>
            <w:r>
              <w:rPr>
                <w:sz w:val="20"/>
                <w:szCs w:val="20"/>
              </w:rPr>
              <w:br/>
            </w:r>
            <w:r w:rsidRPr="00074224">
              <w:rPr>
                <w:sz w:val="20"/>
                <w:szCs w:val="20"/>
              </w:rPr>
              <w:t xml:space="preserve">от 05.05. 2016 № 380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w:t>
            </w:r>
            <w:r w:rsidRPr="00074224">
              <w:rPr>
                <w:sz w:val="20"/>
                <w:szCs w:val="20"/>
              </w:rPr>
              <w:lastRenderedPageBreak/>
              <w:t>программу) и обосновывающих ее материалах…</w:t>
            </w:r>
          </w:p>
          <w:p w14:paraId="0F7EE54A"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t xml:space="preserve">формат файла – </w:t>
            </w:r>
            <w:r w:rsidRPr="00074224">
              <w:rPr>
                <w:sz w:val="20"/>
                <w:szCs w:val="20"/>
                <w:lang w:val="en-US"/>
              </w:rPr>
              <w:t>pdf</w:t>
            </w:r>
          </w:p>
        </w:tc>
      </w:tr>
      <w:tr w:rsidR="00B14DEE" w:rsidRPr="00F63CAE" w14:paraId="27F72E96" w14:textId="77777777" w:rsidTr="00CA1842">
        <w:trPr>
          <w:trHeight w:val="549"/>
        </w:trPr>
        <w:tc>
          <w:tcPr>
            <w:tcW w:w="0" w:type="auto"/>
            <w:vMerge/>
          </w:tcPr>
          <w:p w14:paraId="2EE9900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147CD2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A959B1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686AD5D5" w14:textId="77777777" w:rsidR="00B14DEE" w:rsidRPr="00F63CAE" w:rsidRDefault="00B14DEE" w:rsidP="00CA1842">
            <w:pPr>
              <w:pStyle w:val="afffe"/>
              <w:ind w:left="0" w:right="-2"/>
              <w:rPr>
                <w:sz w:val="20"/>
                <w:szCs w:val="20"/>
              </w:rPr>
            </w:pPr>
          </w:p>
        </w:tc>
        <w:tc>
          <w:tcPr>
            <w:tcW w:w="3851" w:type="dxa"/>
          </w:tcPr>
          <w:p w14:paraId="659A337A"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краткое описание инвестиционной программы;</w:t>
            </w:r>
          </w:p>
        </w:tc>
        <w:tc>
          <w:tcPr>
            <w:tcW w:w="0" w:type="auto"/>
            <w:vMerge/>
          </w:tcPr>
          <w:p w14:paraId="67B5CD1F" w14:textId="77777777" w:rsidR="00B14DEE" w:rsidRPr="00F63CAE" w:rsidRDefault="00B14DEE" w:rsidP="00CA1842">
            <w:pPr>
              <w:pStyle w:val="afffe"/>
              <w:ind w:left="0" w:right="-2"/>
              <w:rPr>
                <w:sz w:val="20"/>
                <w:szCs w:val="20"/>
              </w:rPr>
            </w:pPr>
          </w:p>
        </w:tc>
        <w:tc>
          <w:tcPr>
            <w:tcW w:w="0" w:type="auto"/>
            <w:vMerge/>
          </w:tcPr>
          <w:p w14:paraId="448B1D7D"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18A2CACE" w14:textId="77777777" w:rsidTr="00CA1842">
        <w:trPr>
          <w:trHeight w:val="549"/>
        </w:trPr>
        <w:tc>
          <w:tcPr>
            <w:tcW w:w="0" w:type="auto"/>
            <w:vMerge/>
          </w:tcPr>
          <w:p w14:paraId="50C2F2B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1E6B949"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B5F1F0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3B372764" w14:textId="77777777" w:rsidR="00B14DEE" w:rsidRPr="00F63CAE" w:rsidRDefault="00B14DEE" w:rsidP="00CA1842">
            <w:pPr>
              <w:pStyle w:val="afffe"/>
              <w:ind w:left="0" w:right="-2"/>
              <w:rPr>
                <w:sz w:val="20"/>
                <w:szCs w:val="20"/>
              </w:rPr>
            </w:pPr>
          </w:p>
        </w:tc>
        <w:tc>
          <w:tcPr>
            <w:tcW w:w="3851" w:type="dxa"/>
          </w:tcPr>
          <w:p w14:paraId="4DEEEFE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план финансирования и освоения капитальных вложений по инвестиционным проектам в отношении каж</w:t>
            </w:r>
            <w:r>
              <w:rPr>
                <w:sz w:val="20"/>
                <w:szCs w:val="20"/>
              </w:rPr>
              <w:t>до</w:t>
            </w:r>
            <w:r w:rsidRPr="00F63CAE">
              <w:rPr>
                <w:sz w:val="20"/>
                <w:szCs w:val="20"/>
              </w:rPr>
              <w:t>го года периода реализации инвестиционной программы (проекта инвестиционной программы)</w:t>
            </w:r>
          </w:p>
        </w:tc>
        <w:tc>
          <w:tcPr>
            <w:tcW w:w="0" w:type="auto"/>
            <w:vMerge/>
          </w:tcPr>
          <w:p w14:paraId="62777E09" w14:textId="77777777" w:rsidR="00B14DEE" w:rsidRPr="00F63CAE" w:rsidRDefault="00B14DEE" w:rsidP="00CA1842">
            <w:pPr>
              <w:pStyle w:val="afffe"/>
              <w:ind w:left="0" w:right="-2"/>
              <w:rPr>
                <w:sz w:val="20"/>
                <w:szCs w:val="20"/>
              </w:rPr>
            </w:pPr>
          </w:p>
        </w:tc>
        <w:tc>
          <w:tcPr>
            <w:tcW w:w="0" w:type="auto"/>
            <w:vMerge/>
          </w:tcPr>
          <w:p w14:paraId="1D2B13C9"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12DEF0AC" w14:textId="77777777" w:rsidTr="00CA1842">
        <w:trPr>
          <w:trHeight w:val="549"/>
        </w:trPr>
        <w:tc>
          <w:tcPr>
            <w:tcW w:w="0" w:type="auto"/>
            <w:vMerge/>
          </w:tcPr>
          <w:p w14:paraId="384B10E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2D5815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3CF71E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08522EA0" w14:textId="77777777" w:rsidR="00B14DEE" w:rsidRPr="00F63CAE" w:rsidRDefault="00B14DEE" w:rsidP="00CA1842">
            <w:pPr>
              <w:pStyle w:val="afffe"/>
              <w:ind w:left="0" w:right="-2"/>
              <w:rPr>
                <w:sz w:val="20"/>
                <w:szCs w:val="20"/>
              </w:rPr>
            </w:pPr>
          </w:p>
        </w:tc>
        <w:tc>
          <w:tcPr>
            <w:tcW w:w="3851" w:type="dxa"/>
          </w:tcPr>
          <w:p w14:paraId="53D352F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результаты расчетов объемов финансовых потребностей, необходимых для строительства (реконструкции) объектов электроэнергетики, а также информацию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tc>
        <w:tc>
          <w:tcPr>
            <w:tcW w:w="0" w:type="auto"/>
            <w:vMerge/>
          </w:tcPr>
          <w:p w14:paraId="6D22B953" w14:textId="77777777" w:rsidR="00B14DEE" w:rsidRPr="00F63CAE" w:rsidRDefault="00B14DEE" w:rsidP="00CA1842">
            <w:pPr>
              <w:pStyle w:val="afffe"/>
              <w:ind w:left="0" w:right="-2"/>
              <w:rPr>
                <w:sz w:val="20"/>
                <w:szCs w:val="20"/>
              </w:rPr>
            </w:pPr>
          </w:p>
        </w:tc>
        <w:tc>
          <w:tcPr>
            <w:tcW w:w="0" w:type="auto"/>
            <w:vMerge/>
          </w:tcPr>
          <w:p w14:paraId="682C9F0F"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4482C7D8" w14:textId="77777777" w:rsidTr="00CA1842">
        <w:trPr>
          <w:trHeight w:val="549"/>
        </w:trPr>
        <w:tc>
          <w:tcPr>
            <w:tcW w:w="0" w:type="auto"/>
            <w:vMerge/>
          </w:tcPr>
          <w:p w14:paraId="0DC3B16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778A73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AB4903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5C0CC17A" w14:textId="77777777" w:rsidR="00B14DEE" w:rsidRPr="00F63CAE" w:rsidRDefault="00B14DEE" w:rsidP="00CA1842">
            <w:pPr>
              <w:pStyle w:val="afffe"/>
              <w:ind w:left="0" w:right="-2"/>
              <w:rPr>
                <w:sz w:val="20"/>
                <w:szCs w:val="20"/>
              </w:rPr>
            </w:pPr>
          </w:p>
        </w:tc>
        <w:tc>
          <w:tcPr>
            <w:tcW w:w="3851" w:type="dxa"/>
          </w:tcPr>
          <w:p w14:paraId="70675410"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план ввода основных средств в натуральном и стоимостном выражении с распределением по инвестиционным проектам, составленный на период реализации инвестиционной программы (проекта инвестиционной программы), в том числе с распределением по кварталам в первом году реализации инвестиционной программы (проекта инвестиционной программы) и году, в котором раскрывается инвестиционная программа (если применимо)</w:t>
            </w:r>
          </w:p>
        </w:tc>
        <w:tc>
          <w:tcPr>
            <w:tcW w:w="0" w:type="auto"/>
            <w:vMerge/>
          </w:tcPr>
          <w:p w14:paraId="4710D57C" w14:textId="77777777" w:rsidR="00B14DEE" w:rsidRPr="00F63CAE" w:rsidRDefault="00B14DEE" w:rsidP="00CA1842">
            <w:pPr>
              <w:pStyle w:val="afffe"/>
              <w:ind w:left="0" w:right="-2"/>
              <w:rPr>
                <w:sz w:val="20"/>
                <w:szCs w:val="20"/>
              </w:rPr>
            </w:pPr>
          </w:p>
        </w:tc>
        <w:tc>
          <w:tcPr>
            <w:tcW w:w="0" w:type="auto"/>
            <w:vMerge/>
          </w:tcPr>
          <w:p w14:paraId="6BDAD0A2"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483DB282" w14:textId="77777777" w:rsidTr="00CA1842">
        <w:trPr>
          <w:trHeight w:val="549"/>
        </w:trPr>
        <w:tc>
          <w:tcPr>
            <w:tcW w:w="0" w:type="auto"/>
            <w:vMerge/>
          </w:tcPr>
          <w:p w14:paraId="6839800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0F0C51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FC4C5B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2AE1BB39" w14:textId="77777777" w:rsidR="00B14DEE" w:rsidRPr="00F63CAE" w:rsidRDefault="00B14DEE" w:rsidP="00CA1842">
            <w:pPr>
              <w:pStyle w:val="afffe"/>
              <w:ind w:left="0" w:right="-2"/>
              <w:rPr>
                <w:sz w:val="20"/>
                <w:szCs w:val="20"/>
              </w:rPr>
            </w:pPr>
          </w:p>
        </w:tc>
        <w:tc>
          <w:tcPr>
            <w:tcW w:w="3851" w:type="dxa"/>
          </w:tcPr>
          <w:p w14:paraId="30D85276"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финансовый план субъекта рынков электрической энергии с указанием источников и способов финансирования инвестиционной программы (проекта инвестиционной программы) и отчетных показателей исполнения финансового плана субъекта рынков электрической энергии за предыдущий и текущий годы</w:t>
            </w:r>
          </w:p>
        </w:tc>
        <w:tc>
          <w:tcPr>
            <w:tcW w:w="0" w:type="auto"/>
            <w:vMerge/>
          </w:tcPr>
          <w:p w14:paraId="75E04567" w14:textId="77777777" w:rsidR="00B14DEE" w:rsidRPr="00F63CAE" w:rsidRDefault="00B14DEE" w:rsidP="00CA1842">
            <w:pPr>
              <w:pStyle w:val="afffe"/>
              <w:ind w:left="0" w:right="-2"/>
              <w:rPr>
                <w:sz w:val="20"/>
                <w:szCs w:val="20"/>
              </w:rPr>
            </w:pPr>
          </w:p>
        </w:tc>
        <w:tc>
          <w:tcPr>
            <w:tcW w:w="0" w:type="auto"/>
            <w:vMerge/>
          </w:tcPr>
          <w:p w14:paraId="37D38262"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0BF26E77" w14:textId="77777777" w:rsidTr="00CA1842">
        <w:trPr>
          <w:trHeight w:val="549"/>
        </w:trPr>
        <w:tc>
          <w:tcPr>
            <w:tcW w:w="0" w:type="auto"/>
            <w:vMerge/>
          </w:tcPr>
          <w:p w14:paraId="01F5F4F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3C2F24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8D686F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59054A8F" w14:textId="77777777" w:rsidR="00B14DEE" w:rsidRPr="00F63CAE" w:rsidRDefault="00B14DEE" w:rsidP="00CA1842">
            <w:pPr>
              <w:pStyle w:val="afffe"/>
              <w:ind w:left="0" w:right="-2"/>
              <w:rPr>
                <w:sz w:val="20"/>
                <w:szCs w:val="20"/>
              </w:rPr>
            </w:pPr>
          </w:p>
        </w:tc>
        <w:tc>
          <w:tcPr>
            <w:tcW w:w="3851" w:type="dxa"/>
          </w:tcPr>
          <w:p w14:paraId="3B0A480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перечень субъектов Российской Федерации, на территории которых инвестиционной программой (проектом инвестиционной программы) организации по управлению единой национальной (общероссийской) электрической сетью предусматривается строительство (реконструкция, </w:t>
            </w:r>
            <w:r w:rsidRPr="00F63CAE">
              <w:rPr>
                <w:sz w:val="20"/>
                <w:szCs w:val="20"/>
              </w:rPr>
              <w:lastRenderedPageBreak/>
              <w:t>модернизация и (или) техническое перевооружение) объектов электросетевого хозяйства, а также находятся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 (раскрывается организацией по управлению единой национальной (общероссийской) электрической сетью</w:t>
            </w:r>
          </w:p>
        </w:tc>
        <w:tc>
          <w:tcPr>
            <w:tcW w:w="0" w:type="auto"/>
            <w:vMerge/>
          </w:tcPr>
          <w:p w14:paraId="147B47CF" w14:textId="77777777" w:rsidR="00B14DEE" w:rsidRPr="00F63CAE" w:rsidRDefault="00B14DEE" w:rsidP="00CA1842">
            <w:pPr>
              <w:pStyle w:val="afffe"/>
              <w:ind w:left="0" w:right="-2"/>
              <w:rPr>
                <w:sz w:val="20"/>
                <w:szCs w:val="20"/>
              </w:rPr>
            </w:pPr>
          </w:p>
        </w:tc>
        <w:tc>
          <w:tcPr>
            <w:tcW w:w="0" w:type="auto"/>
            <w:vMerge/>
          </w:tcPr>
          <w:p w14:paraId="587E9A4D"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55FDCCC6" w14:textId="77777777" w:rsidTr="00CA1842">
        <w:trPr>
          <w:trHeight w:val="549"/>
        </w:trPr>
        <w:tc>
          <w:tcPr>
            <w:tcW w:w="0" w:type="auto"/>
            <w:vMerge/>
          </w:tcPr>
          <w:p w14:paraId="6E8493A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F22933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C767B8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086D95BB" w14:textId="77777777" w:rsidR="00B14DEE" w:rsidRPr="00F63CAE" w:rsidRDefault="00B14DEE" w:rsidP="00CA1842">
            <w:pPr>
              <w:pStyle w:val="afffe"/>
              <w:ind w:left="0" w:right="-2"/>
              <w:rPr>
                <w:sz w:val="20"/>
                <w:szCs w:val="20"/>
              </w:rPr>
            </w:pPr>
          </w:p>
        </w:tc>
        <w:tc>
          <w:tcPr>
            <w:tcW w:w="3851" w:type="dxa"/>
          </w:tcPr>
          <w:p w14:paraId="6F15D670"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паспорта инвестиционных проектов</w:t>
            </w:r>
          </w:p>
        </w:tc>
        <w:tc>
          <w:tcPr>
            <w:tcW w:w="0" w:type="auto"/>
            <w:vMerge/>
          </w:tcPr>
          <w:p w14:paraId="33D066AC" w14:textId="77777777" w:rsidR="00B14DEE" w:rsidRPr="00F63CAE" w:rsidRDefault="00B14DEE" w:rsidP="00CA1842">
            <w:pPr>
              <w:pStyle w:val="afffe"/>
              <w:ind w:left="0" w:right="-2"/>
              <w:rPr>
                <w:sz w:val="20"/>
                <w:szCs w:val="20"/>
              </w:rPr>
            </w:pPr>
          </w:p>
        </w:tc>
        <w:tc>
          <w:tcPr>
            <w:tcW w:w="0" w:type="auto"/>
            <w:vMerge/>
          </w:tcPr>
          <w:p w14:paraId="5CFFA22F"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5A77C013" w14:textId="77777777" w:rsidTr="00CA1842">
        <w:trPr>
          <w:trHeight w:val="549"/>
        </w:trPr>
        <w:tc>
          <w:tcPr>
            <w:tcW w:w="0" w:type="auto"/>
            <w:vMerge/>
          </w:tcPr>
          <w:p w14:paraId="04A5B0C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37ABA5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64CBBA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78C8F4FF" w14:textId="77777777" w:rsidR="00B14DEE" w:rsidRPr="00F63CAE" w:rsidRDefault="00B14DEE" w:rsidP="00CA1842">
            <w:pPr>
              <w:pStyle w:val="afffe"/>
              <w:ind w:left="0" w:right="-2"/>
              <w:rPr>
                <w:sz w:val="20"/>
                <w:szCs w:val="20"/>
              </w:rPr>
            </w:pPr>
          </w:p>
        </w:tc>
        <w:tc>
          <w:tcPr>
            <w:tcW w:w="3851" w:type="dxa"/>
          </w:tcPr>
          <w:p w14:paraId="506BE554"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значения целевых показателей для целей формирования инвестиционной программы, установленные в порядке, утвержденном Министерством энергетики Российской Федерации;</w:t>
            </w:r>
          </w:p>
        </w:tc>
        <w:tc>
          <w:tcPr>
            <w:tcW w:w="0" w:type="auto"/>
            <w:vMerge/>
          </w:tcPr>
          <w:p w14:paraId="5649A9BF" w14:textId="77777777" w:rsidR="00B14DEE" w:rsidRPr="00F63CAE" w:rsidRDefault="00B14DEE" w:rsidP="00CA1842">
            <w:pPr>
              <w:pStyle w:val="afffe"/>
              <w:ind w:left="0" w:right="-2"/>
              <w:rPr>
                <w:sz w:val="20"/>
                <w:szCs w:val="20"/>
              </w:rPr>
            </w:pPr>
          </w:p>
        </w:tc>
        <w:tc>
          <w:tcPr>
            <w:tcW w:w="0" w:type="auto"/>
            <w:vMerge/>
          </w:tcPr>
          <w:p w14:paraId="6301E33E"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33C07996" w14:textId="77777777" w:rsidTr="00CA1842">
        <w:trPr>
          <w:trHeight w:val="549"/>
        </w:trPr>
        <w:tc>
          <w:tcPr>
            <w:tcW w:w="0" w:type="auto"/>
            <w:vMerge/>
          </w:tcPr>
          <w:p w14:paraId="3F10911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99AE05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59C6FC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1D78CB95" w14:textId="77777777" w:rsidR="00B14DEE" w:rsidRPr="00F63CAE" w:rsidRDefault="00B14DEE" w:rsidP="00CA1842">
            <w:pPr>
              <w:pStyle w:val="afffe"/>
              <w:ind w:left="0" w:right="-2"/>
              <w:rPr>
                <w:sz w:val="20"/>
                <w:szCs w:val="20"/>
              </w:rPr>
            </w:pPr>
          </w:p>
        </w:tc>
        <w:tc>
          <w:tcPr>
            <w:tcW w:w="3851" w:type="dxa"/>
          </w:tcPr>
          <w:p w14:paraId="3E26E600"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материалы, обосновывающие стоимость инвестиционных проектов, предусмотренных проектом инвестиционной программы</w:t>
            </w:r>
          </w:p>
        </w:tc>
        <w:tc>
          <w:tcPr>
            <w:tcW w:w="0" w:type="auto"/>
            <w:vMerge/>
          </w:tcPr>
          <w:p w14:paraId="755263CA" w14:textId="77777777" w:rsidR="00B14DEE" w:rsidRPr="00F63CAE" w:rsidRDefault="00B14DEE" w:rsidP="00CA1842">
            <w:pPr>
              <w:pStyle w:val="afffe"/>
              <w:ind w:left="0" w:right="-2"/>
              <w:rPr>
                <w:sz w:val="20"/>
                <w:szCs w:val="20"/>
              </w:rPr>
            </w:pPr>
          </w:p>
        </w:tc>
        <w:tc>
          <w:tcPr>
            <w:tcW w:w="0" w:type="auto"/>
            <w:vMerge/>
          </w:tcPr>
          <w:p w14:paraId="74CB3BC2"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23B0636D" w14:textId="77777777" w:rsidTr="00CA1842">
        <w:trPr>
          <w:trHeight w:val="549"/>
        </w:trPr>
        <w:tc>
          <w:tcPr>
            <w:tcW w:w="0" w:type="auto"/>
            <w:vMerge/>
          </w:tcPr>
          <w:p w14:paraId="7A054FE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8D8082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2BE482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68E263D8" w14:textId="77777777" w:rsidR="00B14DEE" w:rsidRPr="00F63CAE" w:rsidRDefault="00B14DEE" w:rsidP="00CA1842">
            <w:pPr>
              <w:pStyle w:val="afffe"/>
              <w:ind w:left="0" w:right="-2"/>
              <w:rPr>
                <w:sz w:val="20"/>
                <w:szCs w:val="20"/>
              </w:rPr>
            </w:pPr>
          </w:p>
        </w:tc>
        <w:tc>
          <w:tcPr>
            <w:tcW w:w="3851" w:type="dxa"/>
          </w:tcPr>
          <w:p w14:paraId="501D3C58"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программу научно-иссле</w:t>
            </w:r>
            <w:r>
              <w:rPr>
                <w:sz w:val="20"/>
                <w:szCs w:val="20"/>
              </w:rPr>
              <w:t>до</w:t>
            </w:r>
            <w:r w:rsidRPr="00F63CAE">
              <w:rPr>
                <w:sz w:val="20"/>
                <w:szCs w:val="20"/>
              </w:rPr>
              <w:t>вательских и (или) опытно-конструкторских работ на период реализации инвестиционной программы (проекта инвестиционной программы) с распределением по годам и описанием содержания работ</w:t>
            </w:r>
          </w:p>
        </w:tc>
        <w:tc>
          <w:tcPr>
            <w:tcW w:w="0" w:type="auto"/>
            <w:vMerge/>
          </w:tcPr>
          <w:p w14:paraId="0CA0E4DF" w14:textId="77777777" w:rsidR="00B14DEE" w:rsidRPr="00F63CAE" w:rsidRDefault="00B14DEE" w:rsidP="00CA1842">
            <w:pPr>
              <w:pStyle w:val="afffe"/>
              <w:ind w:left="0" w:right="-2"/>
              <w:rPr>
                <w:sz w:val="20"/>
                <w:szCs w:val="20"/>
              </w:rPr>
            </w:pPr>
          </w:p>
        </w:tc>
        <w:tc>
          <w:tcPr>
            <w:tcW w:w="0" w:type="auto"/>
            <w:vMerge/>
          </w:tcPr>
          <w:p w14:paraId="1378FDE1"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68C772F9" w14:textId="77777777" w:rsidTr="00CA1842">
        <w:trPr>
          <w:trHeight w:val="549"/>
        </w:trPr>
        <w:tc>
          <w:tcPr>
            <w:tcW w:w="0" w:type="auto"/>
            <w:vMerge/>
          </w:tcPr>
          <w:p w14:paraId="40E3196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3523ED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54271D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4115F882" w14:textId="77777777" w:rsidR="00B14DEE" w:rsidRPr="00F63CAE" w:rsidRDefault="00B14DEE" w:rsidP="00CA1842">
            <w:pPr>
              <w:pStyle w:val="afffe"/>
              <w:ind w:left="0" w:right="-2"/>
              <w:rPr>
                <w:sz w:val="20"/>
                <w:szCs w:val="20"/>
              </w:rPr>
            </w:pPr>
          </w:p>
        </w:tc>
        <w:tc>
          <w:tcPr>
            <w:tcW w:w="3851" w:type="dxa"/>
          </w:tcPr>
          <w:p w14:paraId="02EB5DE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копию решения об о</w:t>
            </w:r>
            <w:r>
              <w:rPr>
                <w:sz w:val="20"/>
                <w:szCs w:val="20"/>
              </w:rPr>
              <w:t>до</w:t>
            </w:r>
            <w:r w:rsidRPr="00F63CAE">
              <w:rPr>
                <w:sz w:val="20"/>
                <w:szCs w:val="20"/>
              </w:rPr>
              <w:t>брении проекта инвестиционной программы советом директоров</w:t>
            </w:r>
          </w:p>
        </w:tc>
        <w:tc>
          <w:tcPr>
            <w:tcW w:w="0" w:type="auto"/>
            <w:vMerge/>
          </w:tcPr>
          <w:p w14:paraId="1A7F50F9" w14:textId="77777777" w:rsidR="00B14DEE" w:rsidRPr="00F63CAE" w:rsidRDefault="00B14DEE" w:rsidP="00CA1842">
            <w:pPr>
              <w:pStyle w:val="afffe"/>
              <w:ind w:left="0" w:right="-2"/>
              <w:rPr>
                <w:sz w:val="20"/>
                <w:szCs w:val="20"/>
              </w:rPr>
            </w:pPr>
          </w:p>
        </w:tc>
        <w:tc>
          <w:tcPr>
            <w:tcW w:w="0" w:type="auto"/>
            <w:vMerge/>
          </w:tcPr>
          <w:p w14:paraId="21522E50"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3A309399" w14:textId="77777777" w:rsidTr="00CA1842">
        <w:trPr>
          <w:trHeight w:val="549"/>
        </w:trPr>
        <w:tc>
          <w:tcPr>
            <w:tcW w:w="0" w:type="auto"/>
            <w:vMerge/>
          </w:tcPr>
          <w:p w14:paraId="4692B85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5B69B1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9680DF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37EC329E" w14:textId="77777777" w:rsidR="00B14DEE" w:rsidRPr="00F63CAE" w:rsidRDefault="00B14DEE" w:rsidP="00CA1842">
            <w:pPr>
              <w:pStyle w:val="afffe"/>
              <w:ind w:left="0" w:right="-2"/>
              <w:rPr>
                <w:sz w:val="20"/>
                <w:szCs w:val="20"/>
              </w:rPr>
            </w:pPr>
          </w:p>
        </w:tc>
        <w:tc>
          <w:tcPr>
            <w:tcW w:w="3851" w:type="dxa"/>
          </w:tcPr>
          <w:p w14:paraId="7B5E9D3A"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программу по энергосбережению и повышению энергетической эффективности;</w:t>
            </w:r>
          </w:p>
        </w:tc>
        <w:tc>
          <w:tcPr>
            <w:tcW w:w="0" w:type="auto"/>
            <w:vMerge/>
          </w:tcPr>
          <w:p w14:paraId="77C2C55C" w14:textId="77777777" w:rsidR="00B14DEE" w:rsidRPr="00F63CAE" w:rsidRDefault="00B14DEE" w:rsidP="00CA1842">
            <w:pPr>
              <w:pStyle w:val="afffe"/>
              <w:ind w:left="0" w:right="-2"/>
              <w:rPr>
                <w:sz w:val="20"/>
                <w:szCs w:val="20"/>
              </w:rPr>
            </w:pPr>
          </w:p>
        </w:tc>
        <w:tc>
          <w:tcPr>
            <w:tcW w:w="0" w:type="auto"/>
            <w:vMerge/>
          </w:tcPr>
          <w:p w14:paraId="061A4E0A"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7D22FE55" w14:textId="77777777" w:rsidTr="00CA1842">
        <w:trPr>
          <w:trHeight w:val="549"/>
        </w:trPr>
        <w:tc>
          <w:tcPr>
            <w:tcW w:w="0" w:type="auto"/>
            <w:vMerge/>
          </w:tcPr>
          <w:p w14:paraId="749B36B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18FC88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40DA59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1A972A17" w14:textId="77777777" w:rsidR="00B14DEE" w:rsidRPr="00F63CAE" w:rsidRDefault="00B14DEE" w:rsidP="00CA1842">
            <w:pPr>
              <w:pStyle w:val="afffe"/>
              <w:ind w:left="0" w:right="-2"/>
              <w:rPr>
                <w:sz w:val="20"/>
                <w:szCs w:val="20"/>
              </w:rPr>
            </w:pPr>
          </w:p>
        </w:tc>
        <w:tc>
          <w:tcPr>
            <w:tcW w:w="3851" w:type="dxa"/>
          </w:tcPr>
          <w:p w14:paraId="3436803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заключения (отчеты) по результатам проведения технологического и ценового аудита инвестиционных проектов строительства объектов электроэнергетики;</w:t>
            </w:r>
          </w:p>
        </w:tc>
        <w:tc>
          <w:tcPr>
            <w:tcW w:w="0" w:type="auto"/>
            <w:vMerge/>
          </w:tcPr>
          <w:p w14:paraId="29E19FF8" w14:textId="77777777" w:rsidR="00B14DEE" w:rsidRPr="00F63CAE" w:rsidRDefault="00B14DEE" w:rsidP="00CA1842">
            <w:pPr>
              <w:pStyle w:val="afffe"/>
              <w:ind w:left="0" w:right="-2"/>
              <w:rPr>
                <w:sz w:val="20"/>
                <w:szCs w:val="20"/>
              </w:rPr>
            </w:pPr>
          </w:p>
        </w:tc>
        <w:tc>
          <w:tcPr>
            <w:tcW w:w="0" w:type="auto"/>
            <w:vMerge/>
          </w:tcPr>
          <w:p w14:paraId="4FC2BEEA"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362768F7" w14:textId="77777777" w:rsidTr="00CA1842">
        <w:trPr>
          <w:trHeight w:val="549"/>
        </w:trPr>
        <w:tc>
          <w:tcPr>
            <w:tcW w:w="0" w:type="auto"/>
            <w:vMerge/>
          </w:tcPr>
          <w:p w14:paraId="4283EF3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A7D50B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48E9C15"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3E06810F" w14:textId="77777777" w:rsidR="00B14DEE" w:rsidRPr="00F63CAE" w:rsidRDefault="00B14DEE" w:rsidP="00CA1842">
            <w:pPr>
              <w:pStyle w:val="afffe"/>
              <w:ind w:left="0" w:right="-2"/>
              <w:rPr>
                <w:sz w:val="20"/>
                <w:szCs w:val="20"/>
              </w:rPr>
            </w:pPr>
          </w:p>
        </w:tc>
        <w:tc>
          <w:tcPr>
            <w:tcW w:w="3851" w:type="dxa"/>
          </w:tcPr>
          <w:p w14:paraId="1A91F577"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заключение по результатам проведения технологического и ценового аудита инвестиционной программы (проекта инвестиционной программы) (при наличии такового) </w:t>
            </w:r>
          </w:p>
        </w:tc>
        <w:tc>
          <w:tcPr>
            <w:tcW w:w="0" w:type="auto"/>
            <w:vMerge/>
          </w:tcPr>
          <w:p w14:paraId="6C82A7FA" w14:textId="77777777" w:rsidR="00B14DEE" w:rsidRPr="00F63CAE" w:rsidRDefault="00B14DEE" w:rsidP="00CA1842">
            <w:pPr>
              <w:pStyle w:val="afffe"/>
              <w:ind w:left="0" w:right="-2"/>
              <w:rPr>
                <w:sz w:val="20"/>
                <w:szCs w:val="20"/>
              </w:rPr>
            </w:pPr>
          </w:p>
        </w:tc>
        <w:tc>
          <w:tcPr>
            <w:tcW w:w="0" w:type="auto"/>
            <w:vMerge/>
          </w:tcPr>
          <w:p w14:paraId="6B73022D"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463443D1" w14:textId="77777777" w:rsidTr="00CA1842">
        <w:trPr>
          <w:trHeight w:val="549"/>
        </w:trPr>
        <w:tc>
          <w:tcPr>
            <w:tcW w:w="0" w:type="auto"/>
            <w:vMerge/>
          </w:tcPr>
          <w:p w14:paraId="20F2A5D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7D2233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39CFE1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68CBC843" w14:textId="77777777" w:rsidR="00B14DEE" w:rsidRPr="00F63CAE" w:rsidRDefault="00B14DEE" w:rsidP="00CA1842">
            <w:pPr>
              <w:pStyle w:val="afffe"/>
              <w:ind w:left="0" w:right="-2"/>
              <w:rPr>
                <w:sz w:val="20"/>
                <w:szCs w:val="20"/>
              </w:rPr>
            </w:pPr>
          </w:p>
        </w:tc>
        <w:tc>
          <w:tcPr>
            <w:tcW w:w="3851" w:type="dxa"/>
          </w:tcPr>
          <w:p w14:paraId="6CCE965E"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информацию о наличии предусмотренных законодательством Российской Федерации о приватизации инвестиционных обязательств в отношении объектов электросетевого хозяйства, а также об условиях таких обязательств.</w:t>
            </w:r>
          </w:p>
        </w:tc>
        <w:tc>
          <w:tcPr>
            <w:tcW w:w="0" w:type="auto"/>
            <w:vMerge/>
          </w:tcPr>
          <w:p w14:paraId="4C6B80CB" w14:textId="77777777" w:rsidR="00B14DEE" w:rsidRPr="00F63CAE" w:rsidRDefault="00B14DEE" w:rsidP="00CA1842">
            <w:pPr>
              <w:pStyle w:val="afffe"/>
              <w:ind w:left="0" w:right="-2"/>
              <w:rPr>
                <w:sz w:val="20"/>
                <w:szCs w:val="20"/>
              </w:rPr>
            </w:pPr>
          </w:p>
        </w:tc>
        <w:tc>
          <w:tcPr>
            <w:tcW w:w="0" w:type="auto"/>
            <w:vMerge/>
          </w:tcPr>
          <w:p w14:paraId="5338D445"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0E626C2D" w14:textId="77777777" w:rsidTr="00CA1842">
        <w:trPr>
          <w:trHeight w:val="549"/>
        </w:trPr>
        <w:tc>
          <w:tcPr>
            <w:tcW w:w="0" w:type="auto"/>
            <w:vMerge/>
          </w:tcPr>
          <w:p w14:paraId="5E1A803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9B5AF4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A11DC7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6A444288" w14:textId="77777777" w:rsidR="00B14DEE" w:rsidRPr="00F63CAE" w:rsidRDefault="00B14DEE" w:rsidP="00CA1842">
            <w:pPr>
              <w:pStyle w:val="afffe"/>
              <w:ind w:left="0" w:right="-2"/>
              <w:rPr>
                <w:sz w:val="20"/>
                <w:szCs w:val="20"/>
              </w:rPr>
            </w:pPr>
          </w:p>
        </w:tc>
        <w:tc>
          <w:tcPr>
            <w:tcW w:w="3851" w:type="dxa"/>
          </w:tcPr>
          <w:p w14:paraId="57B9522B" w14:textId="77777777" w:rsidR="00B14DEE" w:rsidRPr="00F63CAE" w:rsidRDefault="00B14DEE" w:rsidP="00CA1842">
            <w:pPr>
              <w:keepNext w:val="0"/>
              <w:spacing w:line="240" w:lineRule="auto"/>
              <w:ind w:right="-2" w:firstLine="0"/>
              <w:contextualSpacing/>
              <w:jc w:val="left"/>
              <w:rPr>
                <w:sz w:val="20"/>
                <w:szCs w:val="20"/>
              </w:rPr>
            </w:pPr>
            <w:r w:rsidRPr="00F63CAE">
              <w:rPr>
                <w:color w:val="000000"/>
                <w:sz w:val="20"/>
                <w:szCs w:val="20"/>
              </w:rPr>
              <w:t xml:space="preserve">Результаты расчетов объемов финансовых потребностей, необходимых для реализации мероприятий по приобретению, установке, замене, </w:t>
            </w:r>
            <w:r>
              <w:rPr>
                <w:color w:val="000000"/>
                <w:sz w:val="20"/>
                <w:szCs w:val="20"/>
              </w:rPr>
              <w:t>до</w:t>
            </w:r>
            <w:r w:rsidRPr="00F63CAE">
              <w:rPr>
                <w:color w:val="000000"/>
                <w:sz w:val="20"/>
                <w:szCs w:val="20"/>
              </w:rPr>
              <w:t>пуску в эксплуатацию приборов учета электрической энергии и (или) иного обору</w:t>
            </w:r>
            <w:r>
              <w:rPr>
                <w:color w:val="000000"/>
                <w:sz w:val="20"/>
                <w:szCs w:val="20"/>
              </w:rPr>
              <w:t>до</w:t>
            </w:r>
            <w:r w:rsidRPr="00F63CAE">
              <w:rPr>
                <w:color w:val="000000"/>
                <w:sz w:val="20"/>
                <w:szCs w:val="20"/>
              </w:rPr>
              <w:t>вания, а также нематериальных активов, которые необходимы для обеспечения коммерческого учета электрической энергии (мощности), в том числе посредством интеллектуальных систем учета электрической энергии (мощности), выполненных в соответствии с нормативами предельного объема финансовых потребностей, а также информацию о составе мероприятий по организации коммерческого учета, их стоимостных, технических и количественных показателях, коэффициентах (индексах-дефляторах) и соответствующих им нормативах предельного объема финансовых потребностей на их реализацию, использованных при указанных расчетах.</w:t>
            </w:r>
          </w:p>
        </w:tc>
        <w:tc>
          <w:tcPr>
            <w:tcW w:w="0" w:type="auto"/>
            <w:vMerge/>
          </w:tcPr>
          <w:p w14:paraId="7B9211A3" w14:textId="77777777" w:rsidR="00B14DEE" w:rsidRPr="00F63CAE" w:rsidRDefault="00B14DEE" w:rsidP="00CA1842">
            <w:pPr>
              <w:pStyle w:val="afffe"/>
              <w:ind w:left="0" w:right="-2"/>
              <w:rPr>
                <w:sz w:val="20"/>
                <w:szCs w:val="20"/>
              </w:rPr>
            </w:pPr>
          </w:p>
        </w:tc>
        <w:tc>
          <w:tcPr>
            <w:tcW w:w="0" w:type="auto"/>
            <w:vMerge/>
          </w:tcPr>
          <w:p w14:paraId="2DBB8823"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5F8B475E" w14:textId="77777777" w:rsidTr="00CA1842">
        <w:trPr>
          <w:trHeight w:val="549"/>
        </w:trPr>
        <w:tc>
          <w:tcPr>
            <w:tcW w:w="0" w:type="auto"/>
          </w:tcPr>
          <w:p w14:paraId="70DCBC6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tcPr>
          <w:p w14:paraId="5F35D01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tcPr>
          <w:p w14:paraId="2E7D774C"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tcPr>
          <w:p w14:paraId="1E567022" w14:textId="77777777" w:rsidR="00B14DEE" w:rsidRPr="00F63CAE" w:rsidRDefault="00B14DEE" w:rsidP="00CA1842">
            <w:pPr>
              <w:pStyle w:val="afffe"/>
              <w:ind w:left="0" w:right="-2"/>
              <w:rPr>
                <w:sz w:val="20"/>
                <w:szCs w:val="20"/>
              </w:rPr>
            </w:pPr>
          </w:p>
        </w:tc>
        <w:tc>
          <w:tcPr>
            <w:tcW w:w="3851" w:type="dxa"/>
          </w:tcPr>
          <w:p w14:paraId="751893CD" w14:textId="77777777" w:rsidR="00B14DEE" w:rsidRPr="00F63CAE" w:rsidRDefault="00B14DEE" w:rsidP="00CA1842">
            <w:pPr>
              <w:keepNext w:val="0"/>
              <w:spacing w:line="240" w:lineRule="auto"/>
              <w:ind w:right="-2" w:firstLine="0"/>
              <w:contextualSpacing/>
              <w:jc w:val="left"/>
              <w:rPr>
                <w:color w:val="000000"/>
                <w:sz w:val="20"/>
                <w:szCs w:val="20"/>
              </w:rPr>
            </w:pPr>
            <w:r w:rsidRPr="00F63CAE">
              <w:rPr>
                <w:sz w:val="20"/>
                <w:szCs w:val="20"/>
              </w:rPr>
              <w:t>Архив</w:t>
            </w:r>
          </w:p>
        </w:tc>
        <w:tc>
          <w:tcPr>
            <w:tcW w:w="0" w:type="auto"/>
          </w:tcPr>
          <w:p w14:paraId="4AEB1C4E"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38A9A77D"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2CCB6CAC" w14:textId="77777777" w:rsidTr="00CA1842">
        <w:trPr>
          <w:trHeight w:val="549"/>
        </w:trPr>
        <w:tc>
          <w:tcPr>
            <w:tcW w:w="0" w:type="auto"/>
            <w:vMerge w:val="restart"/>
          </w:tcPr>
          <w:p w14:paraId="7D3DBCA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15.</w:t>
            </w:r>
          </w:p>
        </w:tc>
        <w:tc>
          <w:tcPr>
            <w:tcW w:w="0" w:type="auto"/>
            <w:vMerge w:val="restart"/>
          </w:tcPr>
          <w:p w14:paraId="447A8AB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П.19 пп. «н»</w:t>
            </w:r>
          </w:p>
        </w:tc>
        <w:tc>
          <w:tcPr>
            <w:tcW w:w="0" w:type="auto"/>
            <w:vMerge w:val="restart"/>
          </w:tcPr>
          <w:p w14:paraId="2C29401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об отчетах о реализации инвестиционной программы и обосновывающих их материалах</w:t>
            </w:r>
          </w:p>
        </w:tc>
        <w:tc>
          <w:tcPr>
            <w:tcW w:w="1736" w:type="dxa"/>
            <w:vMerge w:val="restart"/>
          </w:tcPr>
          <w:p w14:paraId="458D6F01" w14:textId="77777777" w:rsidR="00B14DEE" w:rsidRPr="00F63CAE" w:rsidRDefault="00B14DEE" w:rsidP="00CA1842">
            <w:pPr>
              <w:pStyle w:val="afffe"/>
              <w:ind w:left="0" w:right="-2"/>
              <w:rPr>
                <w:sz w:val="20"/>
                <w:szCs w:val="20"/>
              </w:rPr>
            </w:pPr>
            <w:r w:rsidRPr="00F63CAE">
              <w:rPr>
                <w:sz w:val="20"/>
                <w:szCs w:val="20"/>
              </w:rPr>
              <w:t>квартальная</w:t>
            </w:r>
          </w:p>
        </w:tc>
        <w:tc>
          <w:tcPr>
            <w:tcW w:w="3851" w:type="dxa"/>
          </w:tcPr>
          <w:p w14:paraId="5DE8445D" w14:textId="77777777" w:rsidR="00B14DEE" w:rsidRPr="00F63CAE" w:rsidRDefault="00B14DEE" w:rsidP="00CA1842">
            <w:pPr>
              <w:keepNext w:val="0"/>
              <w:spacing w:line="240" w:lineRule="auto"/>
              <w:ind w:right="-2" w:firstLine="0"/>
              <w:contextualSpacing/>
              <w:jc w:val="left"/>
              <w:rPr>
                <w:color w:val="000000"/>
                <w:sz w:val="20"/>
                <w:szCs w:val="20"/>
              </w:rPr>
            </w:pPr>
            <w:r w:rsidRPr="00F63CAE">
              <w:rPr>
                <w:bCs/>
                <w:iCs/>
                <w:sz w:val="20"/>
                <w:szCs w:val="20"/>
              </w:rPr>
              <w:t>отчет о реализации инвестиционной программы, сформированный с распределением по перечням инвестиционных проектов, с указанием фактических:</w:t>
            </w:r>
          </w:p>
        </w:tc>
        <w:tc>
          <w:tcPr>
            <w:tcW w:w="0" w:type="auto"/>
            <w:vMerge w:val="restart"/>
          </w:tcPr>
          <w:p w14:paraId="32939D2C" w14:textId="77777777" w:rsidR="00B14DEE" w:rsidRPr="00F63CAE" w:rsidRDefault="00B14DEE" w:rsidP="00CA1842">
            <w:pPr>
              <w:pStyle w:val="afffe"/>
              <w:ind w:left="0" w:right="-2"/>
              <w:rPr>
                <w:sz w:val="20"/>
                <w:szCs w:val="20"/>
              </w:rPr>
            </w:pPr>
            <w:r w:rsidRPr="00F63CAE">
              <w:rPr>
                <w:sz w:val="20"/>
                <w:szCs w:val="20"/>
              </w:rPr>
              <w:t xml:space="preserve">квартал </w:t>
            </w:r>
            <w:r w:rsidRPr="00F63CAE">
              <w:rPr>
                <w:sz w:val="20"/>
                <w:szCs w:val="20"/>
                <w:lang w:val="en-US"/>
              </w:rPr>
              <w:t>n</w:t>
            </w:r>
            <w:r w:rsidRPr="00F63CAE">
              <w:rPr>
                <w:sz w:val="20"/>
                <w:szCs w:val="20"/>
              </w:rPr>
              <w:t xml:space="preserve"> года </w:t>
            </w:r>
            <w:r w:rsidRPr="00F63CAE">
              <w:rPr>
                <w:sz w:val="20"/>
                <w:szCs w:val="20"/>
                <w:lang w:val="en-US"/>
              </w:rPr>
              <w:t>n</w:t>
            </w:r>
            <w:r w:rsidRPr="00F63CAE">
              <w:rPr>
                <w:sz w:val="20"/>
                <w:szCs w:val="20"/>
              </w:rPr>
              <w:t xml:space="preserve"> (период актуальной информации на текущую дату)</w:t>
            </w:r>
          </w:p>
          <w:p w14:paraId="64015E59" w14:textId="77777777" w:rsidR="00B14DEE" w:rsidRPr="00F63CAE" w:rsidRDefault="00B14DEE" w:rsidP="00CA1842">
            <w:pPr>
              <w:pStyle w:val="afffe"/>
              <w:ind w:left="0" w:right="-2"/>
              <w:rPr>
                <w:sz w:val="20"/>
                <w:szCs w:val="20"/>
              </w:rPr>
            </w:pPr>
            <w:r w:rsidRPr="00F63CAE">
              <w:rPr>
                <w:sz w:val="20"/>
                <w:szCs w:val="20"/>
              </w:rPr>
              <w:t xml:space="preserve">Например, </w:t>
            </w:r>
            <w:r w:rsidRPr="00F63CAE">
              <w:rPr>
                <w:sz w:val="20"/>
                <w:szCs w:val="20"/>
                <w:lang w:val="en-US"/>
              </w:rPr>
              <w:t>I</w:t>
            </w:r>
            <w:r w:rsidRPr="00F63CAE">
              <w:rPr>
                <w:sz w:val="20"/>
                <w:szCs w:val="20"/>
              </w:rPr>
              <w:t xml:space="preserve"> квартал 2022 года</w:t>
            </w:r>
          </w:p>
          <w:p w14:paraId="238D7378" w14:textId="77777777" w:rsidR="00B14DEE" w:rsidRPr="00F63CAE" w:rsidRDefault="00B14DEE" w:rsidP="00CA1842">
            <w:pPr>
              <w:pStyle w:val="afffe"/>
              <w:ind w:left="0" w:right="-2"/>
              <w:rPr>
                <w:sz w:val="20"/>
                <w:szCs w:val="20"/>
              </w:rPr>
            </w:pPr>
          </w:p>
        </w:tc>
        <w:tc>
          <w:tcPr>
            <w:tcW w:w="0" w:type="auto"/>
          </w:tcPr>
          <w:p w14:paraId="04939518" w14:textId="77777777" w:rsidR="00B14DEE" w:rsidRPr="00074224" w:rsidRDefault="00B14DEE" w:rsidP="00CA1842">
            <w:pPr>
              <w:keepNext w:val="0"/>
              <w:spacing w:line="240" w:lineRule="auto"/>
              <w:ind w:right="-2" w:firstLine="0"/>
              <w:contextualSpacing/>
              <w:jc w:val="left"/>
              <w:rPr>
                <w:sz w:val="20"/>
                <w:szCs w:val="20"/>
              </w:rPr>
            </w:pPr>
            <w:r w:rsidRPr="00074224">
              <w:rPr>
                <w:sz w:val="20"/>
                <w:szCs w:val="20"/>
              </w:rPr>
              <w:lastRenderedPageBreak/>
              <w:t>Приказ Минэнерго от 25.04.2018 №320 «Об утверждении форм раскрытия сетевой организацией информации об отчетах о реализации инвестиционной программы и об обосновывающих их материалах….»</w:t>
            </w:r>
          </w:p>
        </w:tc>
      </w:tr>
      <w:tr w:rsidR="00B14DEE" w:rsidRPr="00F63CAE" w14:paraId="17F4584A" w14:textId="77777777" w:rsidTr="00CA1842">
        <w:trPr>
          <w:trHeight w:val="549"/>
        </w:trPr>
        <w:tc>
          <w:tcPr>
            <w:tcW w:w="0" w:type="auto"/>
            <w:vMerge/>
          </w:tcPr>
          <w:p w14:paraId="1314C9B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F8C4DE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4953C28"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4C31AEEF" w14:textId="77777777" w:rsidR="00B14DEE" w:rsidRPr="00F63CAE" w:rsidRDefault="00B14DEE" w:rsidP="00CA1842">
            <w:pPr>
              <w:pStyle w:val="afffe"/>
              <w:ind w:left="0" w:right="-2"/>
              <w:rPr>
                <w:sz w:val="20"/>
                <w:szCs w:val="20"/>
              </w:rPr>
            </w:pPr>
          </w:p>
        </w:tc>
        <w:tc>
          <w:tcPr>
            <w:tcW w:w="3851" w:type="dxa"/>
          </w:tcPr>
          <w:p w14:paraId="2910EFF3" w14:textId="77777777" w:rsidR="00B14DEE" w:rsidRPr="00F63CAE" w:rsidRDefault="00B14DEE" w:rsidP="00CA1842">
            <w:pPr>
              <w:keepNext w:val="0"/>
              <w:spacing w:line="240" w:lineRule="auto"/>
              <w:ind w:right="-2" w:firstLine="0"/>
              <w:contextualSpacing/>
              <w:jc w:val="left"/>
              <w:rPr>
                <w:color w:val="000000"/>
                <w:sz w:val="20"/>
                <w:szCs w:val="20"/>
              </w:rPr>
            </w:pPr>
            <w:r w:rsidRPr="00F63CAE">
              <w:rPr>
                <w:bCs/>
                <w:iCs/>
                <w:sz w:val="20"/>
                <w:szCs w:val="20"/>
              </w:rPr>
              <w:t>введенной (выведенной) мощности и (или) других характеристик объектов ин</w:t>
            </w:r>
            <w:r w:rsidRPr="00F63CAE">
              <w:rPr>
                <w:bCs/>
                <w:iCs/>
                <w:sz w:val="20"/>
                <w:szCs w:val="20"/>
              </w:rPr>
              <w:lastRenderedPageBreak/>
              <w:t>вестиционной деятельности, предусмотренных соответствующими инвестиционными проектами, а также дат ввода (вывода) указанных объектов;</w:t>
            </w:r>
          </w:p>
        </w:tc>
        <w:tc>
          <w:tcPr>
            <w:tcW w:w="0" w:type="auto"/>
            <w:vMerge/>
          </w:tcPr>
          <w:p w14:paraId="09D2110D" w14:textId="77777777" w:rsidR="00B14DEE" w:rsidRPr="00F63CAE" w:rsidRDefault="00B14DEE" w:rsidP="00CA1842">
            <w:pPr>
              <w:pStyle w:val="afffe"/>
              <w:ind w:left="0" w:right="-2"/>
              <w:rPr>
                <w:sz w:val="20"/>
                <w:szCs w:val="20"/>
              </w:rPr>
            </w:pPr>
          </w:p>
        </w:tc>
        <w:tc>
          <w:tcPr>
            <w:tcW w:w="0" w:type="auto"/>
          </w:tcPr>
          <w:p w14:paraId="5AE4D60B"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05DE89FE" w14:textId="77777777" w:rsidTr="00CA1842">
        <w:trPr>
          <w:trHeight w:val="549"/>
        </w:trPr>
        <w:tc>
          <w:tcPr>
            <w:tcW w:w="0" w:type="auto"/>
            <w:vMerge/>
          </w:tcPr>
          <w:p w14:paraId="13EBBEC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6021B4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9DE385C"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4D24DDAA" w14:textId="77777777" w:rsidR="00B14DEE" w:rsidRPr="00F63CAE" w:rsidRDefault="00B14DEE" w:rsidP="00CA1842">
            <w:pPr>
              <w:pStyle w:val="afffe"/>
              <w:ind w:left="0" w:right="-2"/>
              <w:rPr>
                <w:sz w:val="20"/>
                <w:szCs w:val="20"/>
              </w:rPr>
            </w:pPr>
          </w:p>
        </w:tc>
        <w:tc>
          <w:tcPr>
            <w:tcW w:w="3851" w:type="dxa"/>
          </w:tcPr>
          <w:p w14:paraId="1A589E19" w14:textId="77777777" w:rsidR="00B14DEE" w:rsidRPr="00F63CAE" w:rsidRDefault="00B14DEE" w:rsidP="00CA1842">
            <w:pPr>
              <w:keepNext w:val="0"/>
              <w:spacing w:line="240" w:lineRule="auto"/>
              <w:ind w:right="-2" w:firstLine="0"/>
              <w:contextualSpacing/>
              <w:jc w:val="left"/>
              <w:rPr>
                <w:bCs/>
                <w:iCs/>
                <w:sz w:val="20"/>
                <w:szCs w:val="20"/>
              </w:rPr>
            </w:pPr>
            <w:r w:rsidRPr="00F63CAE">
              <w:rPr>
                <w:bCs/>
                <w:iCs/>
                <w:sz w:val="20"/>
                <w:szCs w:val="20"/>
              </w:rPr>
              <w:t>объемов финансирования и освоения капитальных вложений, а также источников финансирования инвестиционных проектов инвестиционной программы;</w:t>
            </w:r>
          </w:p>
          <w:p w14:paraId="54B5E8AB" w14:textId="77777777" w:rsidR="00B14DEE" w:rsidRPr="00160BD5" w:rsidRDefault="00B14DEE" w:rsidP="00CA1842">
            <w:pPr>
              <w:keepNext w:val="0"/>
              <w:spacing w:line="240" w:lineRule="auto"/>
              <w:ind w:right="-2" w:firstLine="0"/>
              <w:contextualSpacing/>
              <w:jc w:val="left"/>
              <w:rPr>
                <w:bCs/>
                <w:iCs/>
                <w:sz w:val="20"/>
                <w:szCs w:val="20"/>
              </w:rPr>
            </w:pPr>
          </w:p>
        </w:tc>
        <w:tc>
          <w:tcPr>
            <w:tcW w:w="0" w:type="auto"/>
            <w:vMerge/>
          </w:tcPr>
          <w:p w14:paraId="61ABBBD0" w14:textId="77777777" w:rsidR="00B14DEE" w:rsidRPr="00F63CAE" w:rsidRDefault="00B14DEE" w:rsidP="00CA1842">
            <w:pPr>
              <w:pStyle w:val="afffe"/>
              <w:ind w:left="0" w:right="-2"/>
              <w:rPr>
                <w:sz w:val="20"/>
                <w:szCs w:val="20"/>
              </w:rPr>
            </w:pPr>
          </w:p>
        </w:tc>
        <w:tc>
          <w:tcPr>
            <w:tcW w:w="0" w:type="auto"/>
          </w:tcPr>
          <w:p w14:paraId="145116A6"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42A731F7" w14:textId="77777777" w:rsidTr="00CA1842">
        <w:trPr>
          <w:trHeight w:val="549"/>
        </w:trPr>
        <w:tc>
          <w:tcPr>
            <w:tcW w:w="0" w:type="auto"/>
            <w:vMerge/>
          </w:tcPr>
          <w:p w14:paraId="456084C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2D2A64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641BF6C"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23594C9B" w14:textId="77777777" w:rsidR="00B14DEE" w:rsidRPr="00F63CAE" w:rsidRDefault="00B14DEE" w:rsidP="00CA1842">
            <w:pPr>
              <w:pStyle w:val="afffe"/>
              <w:ind w:left="0" w:right="-2"/>
              <w:rPr>
                <w:sz w:val="20"/>
                <w:szCs w:val="20"/>
              </w:rPr>
            </w:pPr>
          </w:p>
        </w:tc>
        <w:tc>
          <w:tcPr>
            <w:tcW w:w="3851" w:type="dxa"/>
          </w:tcPr>
          <w:p w14:paraId="33DC9CE4" w14:textId="77777777" w:rsidR="00B14DEE" w:rsidRPr="00F63CAE" w:rsidRDefault="00B14DEE" w:rsidP="00CA1842">
            <w:pPr>
              <w:keepNext w:val="0"/>
              <w:spacing w:line="240" w:lineRule="auto"/>
              <w:ind w:right="-2" w:firstLine="0"/>
              <w:contextualSpacing/>
              <w:jc w:val="left"/>
              <w:rPr>
                <w:bCs/>
                <w:iCs/>
                <w:sz w:val="20"/>
                <w:szCs w:val="20"/>
              </w:rPr>
            </w:pPr>
            <w:r w:rsidRPr="00F63CAE">
              <w:rPr>
                <w:bCs/>
                <w:iCs/>
                <w:sz w:val="20"/>
                <w:szCs w:val="20"/>
              </w:rPr>
              <w:t>объемов ввода объектов основных средств в натуральном и стоимостном выражении по инвестиционным проектам инвестиционной программы;</w:t>
            </w:r>
          </w:p>
          <w:p w14:paraId="317BB4B7" w14:textId="77777777" w:rsidR="00B14DEE" w:rsidRPr="00160BD5" w:rsidRDefault="00B14DEE" w:rsidP="00CA1842">
            <w:pPr>
              <w:keepNext w:val="0"/>
              <w:spacing w:line="240" w:lineRule="auto"/>
              <w:ind w:right="-2" w:firstLine="0"/>
              <w:contextualSpacing/>
              <w:jc w:val="left"/>
              <w:rPr>
                <w:bCs/>
                <w:iCs/>
                <w:sz w:val="20"/>
                <w:szCs w:val="20"/>
              </w:rPr>
            </w:pPr>
          </w:p>
        </w:tc>
        <w:tc>
          <w:tcPr>
            <w:tcW w:w="0" w:type="auto"/>
            <w:vMerge/>
          </w:tcPr>
          <w:p w14:paraId="71D09ACE" w14:textId="77777777" w:rsidR="00B14DEE" w:rsidRPr="00F63CAE" w:rsidRDefault="00B14DEE" w:rsidP="00CA1842">
            <w:pPr>
              <w:pStyle w:val="afffe"/>
              <w:ind w:left="0" w:right="-2"/>
              <w:rPr>
                <w:sz w:val="20"/>
                <w:szCs w:val="20"/>
              </w:rPr>
            </w:pPr>
          </w:p>
        </w:tc>
        <w:tc>
          <w:tcPr>
            <w:tcW w:w="0" w:type="auto"/>
          </w:tcPr>
          <w:p w14:paraId="6ACFD83B"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7F436C94" w14:textId="77777777" w:rsidTr="00CA1842">
        <w:trPr>
          <w:trHeight w:val="549"/>
        </w:trPr>
        <w:tc>
          <w:tcPr>
            <w:tcW w:w="0" w:type="auto"/>
            <w:vMerge/>
          </w:tcPr>
          <w:p w14:paraId="2334A52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5B17E0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53C7B60"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2C5611DB" w14:textId="77777777" w:rsidR="00B14DEE" w:rsidRPr="00F63CAE" w:rsidRDefault="00B14DEE" w:rsidP="00CA1842">
            <w:pPr>
              <w:pStyle w:val="afffe"/>
              <w:ind w:left="0" w:right="-2"/>
              <w:rPr>
                <w:sz w:val="20"/>
                <w:szCs w:val="20"/>
              </w:rPr>
            </w:pPr>
          </w:p>
        </w:tc>
        <w:tc>
          <w:tcPr>
            <w:tcW w:w="3851" w:type="dxa"/>
          </w:tcPr>
          <w:p w14:paraId="7CF7BB52" w14:textId="77777777" w:rsidR="00B14DEE" w:rsidRPr="005B4A28" w:rsidRDefault="00B14DEE" w:rsidP="00CA1842">
            <w:pPr>
              <w:keepNext w:val="0"/>
              <w:spacing w:line="240" w:lineRule="auto"/>
              <w:ind w:right="-2" w:firstLine="0"/>
              <w:contextualSpacing/>
              <w:jc w:val="left"/>
              <w:rPr>
                <w:bCs/>
                <w:iCs/>
                <w:sz w:val="20"/>
                <w:szCs w:val="20"/>
              </w:rPr>
            </w:pPr>
            <w:r w:rsidRPr="005B4A28">
              <w:rPr>
                <w:bCs/>
                <w:iCs/>
                <w:sz w:val="20"/>
                <w:szCs w:val="20"/>
              </w:rPr>
              <w:t xml:space="preserve">стоимостных, технических, количественных и иных показателей технологических решений капитального строительства введенных в эксплуатацию объектов электроэнергетики, соответствующих типовым технологическим решениям капитального строительства объектов электроэнергетики, в отношении которых Министерством энергетики Российской Федерации установлены </w:t>
            </w:r>
            <w:hyperlink r:id="rId25" w:history="1">
              <w:r w:rsidRPr="00160BD5">
                <w:rPr>
                  <w:bCs/>
                  <w:iCs/>
                  <w:sz w:val="20"/>
                  <w:szCs w:val="20"/>
                </w:rPr>
                <w:t>укрупненные нормативы</w:t>
              </w:r>
            </w:hyperlink>
            <w:r w:rsidRPr="005B4A28">
              <w:rPr>
                <w:bCs/>
                <w:iCs/>
                <w:sz w:val="20"/>
                <w:szCs w:val="20"/>
              </w:rPr>
              <w:t xml:space="preserve"> цены;</w:t>
            </w:r>
          </w:p>
          <w:p w14:paraId="46DA44E8" w14:textId="77777777" w:rsidR="00B14DEE" w:rsidRPr="00160BD5" w:rsidRDefault="00B14DEE" w:rsidP="00CA1842">
            <w:pPr>
              <w:keepNext w:val="0"/>
              <w:spacing w:line="240" w:lineRule="auto"/>
              <w:ind w:right="-2" w:firstLine="0"/>
              <w:contextualSpacing/>
              <w:jc w:val="left"/>
              <w:rPr>
                <w:bCs/>
                <w:iCs/>
                <w:sz w:val="20"/>
                <w:szCs w:val="20"/>
              </w:rPr>
            </w:pPr>
          </w:p>
        </w:tc>
        <w:tc>
          <w:tcPr>
            <w:tcW w:w="0" w:type="auto"/>
            <w:vMerge/>
          </w:tcPr>
          <w:p w14:paraId="3E924588" w14:textId="77777777" w:rsidR="00B14DEE" w:rsidRPr="00F63CAE" w:rsidRDefault="00B14DEE" w:rsidP="00CA1842">
            <w:pPr>
              <w:pStyle w:val="afffe"/>
              <w:ind w:left="0" w:right="-2"/>
              <w:rPr>
                <w:sz w:val="20"/>
                <w:szCs w:val="20"/>
              </w:rPr>
            </w:pPr>
          </w:p>
        </w:tc>
        <w:tc>
          <w:tcPr>
            <w:tcW w:w="0" w:type="auto"/>
          </w:tcPr>
          <w:p w14:paraId="0C8256AA"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2CDDFC76" w14:textId="77777777" w:rsidTr="00CA1842">
        <w:trPr>
          <w:trHeight w:val="549"/>
        </w:trPr>
        <w:tc>
          <w:tcPr>
            <w:tcW w:w="0" w:type="auto"/>
            <w:vMerge/>
          </w:tcPr>
          <w:p w14:paraId="58A96C2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6A67D0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C16D76B"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43532379" w14:textId="77777777" w:rsidR="00B14DEE" w:rsidRPr="00F63CAE" w:rsidRDefault="00B14DEE" w:rsidP="00CA1842">
            <w:pPr>
              <w:pStyle w:val="afffe"/>
              <w:ind w:left="0" w:right="-2"/>
              <w:rPr>
                <w:sz w:val="20"/>
                <w:szCs w:val="20"/>
              </w:rPr>
            </w:pPr>
          </w:p>
        </w:tc>
        <w:tc>
          <w:tcPr>
            <w:tcW w:w="3851" w:type="dxa"/>
          </w:tcPr>
          <w:p w14:paraId="6784BFAE" w14:textId="77777777" w:rsidR="00B14DEE" w:rsidRPr="005B4A28" w:rsidRDefault="00B14DEE" w:rsidP="00CA1842">
            <w:pPr>
              <w:keepNext w:val="0"/>
              <w:spacing w:line="240" w:lineRule="auto"/>
              <w:ind w:right="-2" w:firstLine="0"/>
              <w:contextualSpacing/>
              <w:jc w:val="left"/>
              <w:rPr>
                <w:color w:val="000000"/>
                <w:sz w:val="20"/>
                <w:szCs w:val="20"/>
              </w:rPr>
            </w:pPr>
            <w:r w:rsidRPr="005B4A28">
              <w:rPr>
                <w:bCs/>
                <w:iCs/>
                <w:sz w:val="20"/>
                <w:szCs w:val="20"/>
              </w:rPr>
              <w:t xml:space="preserve">значений количественных показателей инвестиционной программы и </w:t>
            </w:r>
            <w:r>
              <w:rPr>
                <w:bCs/>
                <w:iCs/>
                <w:sz w:val="20"/>
                <w:szCs w:val="20"/>
              </w:rPr>
              <w:t>до</w:t>
            </w:r>
            <w:r w:rsidRPr="005B4A28">
              <w:rPr>
                <w:bCs/>
                <w:iCs/>
                <w:sz w:val="20"/>
                <w:szCs w:val="20"/>
              </w:rPr>
              <w:t>стигнутых результатов в части, касающейся расширения пропускной способности, снижения потерь в сетях и увеличения резерва для присоединения потребителей отдельно по каж</w:t>
            </w:r>
            <w:r>
              <w:rPr>
                <w:bCs/>
                <w:iCs/>
                <w:sz w:val="20"/>
                <w:szCs w:val="20"/>
              </w:rPr>
              <w:t>до</w:t>
            </w:r>
            <w:r w:rsidRPr="005B4A28">
              <w:rPr>
                <w:bCs/>
                <w:iCs/>
                <w:sz w:val="20"/>
                <w:szCs w:val="20"/>
              </w:rPr>
              <w:t>му центру питания напряжением 35 кВ и выше;</w:t>
            </w:r>
          </w:p>
        </w:tc>
        <w:tc>
          <w:tcPr>
            <w:tcW w:w="0" w:type="auto"/>
            <w:vMerge/>
          </w:tcPr>
          <w:p w14:paraId="6ABA7789" w14:textId="77777777" w:rsidR="00B14DEE" w:rsidRPr="00F63CAE" w:rsidRDefault="00B14DEE" w:rsidP="00CA1842">
            <w:pPr>
              <w:pStyle w:val="afffe"/>
              <w:ind w:left="0" w:right="-2"/>
              <w:rPr>
                <w:sz w:val="20"/>
                <w:szCs w:val="20"/>
              </w:rPr>
            </w:pPr>
          </w:p>
        </w:tc>
        <w:tc>
          <w:tcPr>
            <w:tcW w:w="0" w:type="auto"/>
          </w:tcPr>
          <w:p w14:paraId="0E88B03E"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0276B169" w14:textId="77777777" w:rsidTr="00CA1842">
        <w:trPr>
          <w:trHeight w:val="549"/>
        </w:trPr>
        <w:tc>
          <w:tcPr>
            <w:tcW w:w="0" w:type="auto"/>
            <w:vMerge/>
          </w:tcPr>
          <w:p w14:paraId="5B2B0EB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DE03FC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EFB58BC"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4B87FAEA" w14:textId="77777777" w:rsidR="00B14DEE" w:rsidRPr="00F63CAE" w:rsidRDefault="00B14DEE" w:rsidP="00CA1842">
            <w:pPr>
              <w:pStyle w:val="afffe"/>
              <w:ind w:left="0" w:right="-2"/>
              <w:rPr>
                <w:sz w:val="20"/>
                <w:szCs w:val="20"/>
              </w:rPr>
            </w:pPr>
          </w:p>
        </w:tc>
        <w:tc>
          <w:tcPr>
            <w:tcW w:w="3851" w:type="dxa"/>
          </w:tcPr>
          <w:p w14:paraId="3AB1BBF3" w14:textId="77777777" w:rsidR="00B14DEE" w:rsidRPr="005B4A28" w:rsidRDefault="00B14DEE" w:rsidP="00CA1842">
            <w:pPr>
              <w:keepNext w:val="0"/>
              <w:spacing w:line="240" w:lineRule="auto"/>
              <w:ind w:right="-2" w:firstLine="0"/>
              <w:contextualSpacing/>
              <w:jc w:val="left"/>
              <w:rPr>
                <w:color w:val="000000"/>
                <w:sz w:val="20"/>
                <w:szCs w:val="20"/>
              </w:rPr>
            </w:pPr>
            <w:r w:rsidRPr="005B4A28">
              <w:rPr>
                <w:bCs/>
                <w:iCs/>
                <w:color w:val="000000"/>
                <w:sz w:val="20"/>
                <w:szCs w:val="20"/>
              </w:rPr>
              <w:t>отчет о выполненных закупках товаров, работ и услуг для реализации утвержденной инвестиционной программы с распределением по каж</w:t>
            </w:r>
            <w:r>
              <w:rPr>
                <w:bCs/>
                <w:iCs/>
                <w:color w:val="000000"/>
                <w:sz w:val="20"/>
                <w:szCs w:val="20"/>
              </w:rPr>
              <w:t>до</w:t>
            </w:r>
            <w:r w:rsidRPr="005B4A28">
              <w:rPr>
                <w:bCs/>
                <w:iCs/>
                <w:color w:val="000000"/>
                <w:sz w:val="20"/>
                <w:szCs w:val="20"/>
              </w:rPr>
              <w:t>му инвестиционному проекту;</w:t>
            </w:r>
          </w:p>
        </w:tc>
        <w:tc>
          <w:tcPr>
            <w:tcW w:w="0" w:type="auto"/>
            <w:vMerge/>
          </w:tcPr>
          <w:p w14:paraId="4F84240E" w14:textId="77777777" w:rsidR="00B14DEE" w:rsidRPr="00F63CAE" w:rsidRDefault="00B14DEE" w:rsidP="00CA1842">
            <w:pPr>
              <w:pStyle w:val="afffe"/>
              <w:ind w:left="0" w:right="-2"/>
              <w:rPr>
                <w:sz w:val="20"/>
                <w:szCs w:val="20"/>
              </w:rPr>
            </w:pPr>
          </w:p>
        </w:tc>
        <w:tc>
          <w:tcPr>
            <w:tcW w:w="0" w:type="auto"/>
          </w:tcPr>
          <w:p w14:paraId="1B681191"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4D83162F" w14:textId="77777777" w:rsidTr="00CA1842">
        <w:trPr>
          <w:trHeight w:val="549"/>
        </w:trPr>
        <w:tc>
          <w:tcPr>
            <w:tcW w:w="0" w:type="auto"/>
            <w:vMerge/>
          </w:tcPr>
          <w:p w14:paraId="1E80B26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A4A030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462DE97"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3001FF6D" w14:textId="77777777" w:rsidR="00B14DEE" w:rsidRPr="00F63CAE" w:rsidRDefault="00B14DEE" w:rsidP="00CA1842">
            <w:pPr>
              <w:pStyle w:val="afffe"/>
              <w:ind w:left="0" w:right="-2"/>
              <w:rPr>
                <w:sz w:val="20"/>
                <w:szCs w:val="20"/>
              </w:rPr>
            </w:pPr>
          </w:p>
        </w:tc>
        <w:tc>
          <w:tcPr>
            <w:tcW w:w="3851" w:type="dxa"/>
          </w:tcPr>
          <w:p w14:paraId="57B0D7C1" w14:textId="77777777" w:rsidR="00B14DEE" w:rsidRPr="00F63CAE" w:rsidRDefault="00B14DEE" w:rsidP="00CA1842">
            <w:pPr>
              <w:keepNext w:val="0"/>
              <w:spacing w:line="240" w:lineRule="auto"/>
              <w:ind w:right="-2" w:firstLine="0"/>
              <w:contextualSpacing/>
              <w:jc w:val="left"/>
              <w:rPr>
                <w:color w:val="000000"/>
                <w:sz w:val="20"/>
                <w:szCs w:val="20"/>
              </w:rPr>
            </w:pPr>
            <w:r w:rsidRPr="00F63CAE">
              <w:rPr>
                <w:sz w:val="20"/>
                <w:szCs w:val="20"/>
              </w:rPr>
              <w:t>отчет об исполнении финансового плана субъекта рынков электрической энергии;</w:t>
            </w:r>
          </w:p>
        </w:tc>
        <w:tc>
          <w:tcPr>
            <w:tcW w:w="0" w:type="auto"/>
            <w:vMerge/>
          </w:tcPr>
          <w:p w14:paraId="3651FB2E" w14:textId="77777777" w:rsidR="00B14DEE" w:rsidRPr="00F63CAE" w:rsidRDefault="00B14DEE" w:rsidP="00CA1842">
            <w:pPr>
              <w:pStyle w:val="afffe"/>
              <w:ind w:left="0" w:right="-2"/>
              <w:rPr>
                <w:sz w:val="20"/>
                <w:szCs w:val="20"/>
              </w:rPr>
            </w:pPr>
          </w:p>
        </w:tc>
        <w:tc>
          <w:tcPr>
            <w:tcW w:w="0" w:type="auto"/>
          </w:tcPr>
          <w:p w14:paraId="021DD50D"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125721DB" w14:textId="77777777" w:rsidTr="00CA1842">
        <w:trPr>
          <w:trHeight w:val="549"/>
        </w:trPr>
        <w:tc>
          <w:tcPr>
            <w:tcW w:w="0" w:type="auto"/>
            <w:vMerge/>
          </w:tcPr>
          <w:p w14:paraId="38F6E75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315AC0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21765873"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542BF2A4" w14:textId="77777777" w:rsidR="00B14DEE" w:rsidRPr="00F63CAE" w:rsidRDefault="00B14DEE" w:rsidP="00CA1842">
            <w:pPr>
              <w:pStyle w:val="afffe"/>
              <w:ind w:left="0" w:right="-2"/>
              <w:rPr>
                <w:sz w:val="20"/>
                <w:szCs w:val="20"/>
              </w:rPr>
            </w:pPr>
          </w:p>
        </w:tc>
        <w:tc>
          <w:tcPr>
            <w:tcW w:w="3851" w:type="dxa"/>
          </w:tcPr>
          <w:p w14:paraId="350866A1" w14:textId="77777777" w:rsidR="00B14DEE" w:rsidRPr="00F63CAE" w:rsidRDefault="00B14DEE" w:rsidP="00CA1842">
            <w:pPr>
              <w:keepNext w:val="0"/>
              <w:spacing w:line="240" w:lineRule="auto"/>
              <w:ind w:right="-2" w:firstLine="0"/>
              <w:contextualSpacing/>
              <w:jc w:val="left"/>
              <w:rPr>
                <w:color w:val="000000"/>
                <w:sz w:val="20"/>
                <w:szCs w:val="20"/>
              </w:rPr>
            </w:pPr>
            <w:r w:rsidRPr="00F63CAE">
              <w:rPr>
                <w:color w:val="000000"/>
                <w:sz w:val="20"/>
                <w:szCs w:val="20"/>
              </w:rPr>
              <w:t xml:space="preserve"> </w:t>
            </w:r>
            <w:r w:rsidRPr="00F63CAE">
              <w:rPr>
                <w:bCs/>
                <w:iCs/>
                <w:color w:val="000000"/>
                <w:sz w:val="20"/>
                <w:szCs w:val="20"/>
              </w:rPr>
              <w:t xml:space="preserve">паспорта инвестиционных проектов, содержащие информацию, предусмотренную </w:t>
            </w:r>
            <w:hyperlink r:id="rId26" w:history="1">
              <w:r w:rsidRPr="00F63CAE">
                <w:rPr>
                  <w:bCs/>
                  <w:iCs/>
                  <w:color w:val="000000"/>
                  <w:sz w:val="20"/>
                  <w:szCs w:val="20"/>
                </w:rPr>
                <w:t xml:space="preserve">пунктом 27 </w:t>
              </w:r>
            </w:hyperlink>
            <w:r w:rsidRPr="00F63CAE">
              <w:rPr>
                <w:color w:val="000000"/>
                <w:sz w:val="20"/>
                <w:szCs w:val="20"/>
              </w:rPr>
              <w:t>Постановления Правительства от 21.01.2004 № 24</w:t>
            </w:r>
            <w:r w:rsidRPr="00F63CAE">
              <w:rPr>
                <w:bCs/>
                <w:iCs/>
                <w:color w:val="000000"/>
                <w:sz w:val="20"/>
                <w:szCs w:val="20"/>
              </w:rPr>
              <w:t>, по состоянию на отчетную дату;</w:t>
            </w:r>
          </w:p>
        </w:tc>
        <w:tc>
          <w:tcPr>
            <w:tcW w:w="0" w:type="auto"/>
            <w:vMerge/>
          </w:tcPr>
          <w:p w14:paraId="1E55FB4B" w14:textId="77777777" w:rsidR="00B14DEE" w:rsidRPr="00F63CAE" w:rsidRDefault="00B14DEE" w:rsidP="00CA1842">
            <w:pPr>
              <w:pStyle w:val="afffe"/>
              <w:ind w:left="0" w:right="-2"/>
              <w:rPr>
                <w:sz w:val="20"/>
                <w:szCs w:val="20"/>
              </w:rPr>
            </w:pPr>
          </w:p>
        </w:tc>
        <w:tc>
          <w:tcPr>
            <w:tcW w:w="0" w:type="auto"/>
          </w:tcPr>
          <w:p w14:paraId="639626B0"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50D0D217" w14:textId="77777777" w:rsidTr="00CA1842">
        <w:trPr>
          <w:trHeight w:val="549"/>
        </w:trPr>
        <w:tc>
          <w:tcPr>
            <w:tcW w:w="0" w:type="auto"/>
            <w:vMerge/>
          </w:tcPr>
          <w:p w14:paraId="33BA81F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518851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8B5E10C"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vMerge/>
          </w:tcPr>
          <w:p w14:paraId="24877D93" w14:textId="77777777" w:rsidR="00B14DEE" w:rsidRPr="00F63CAE" w:rsidRDefault="00B14DEE" w:rsidP="00CA1842">
            <w:pPr>
              <w:pStyle w:val="afffe"/>
              <w:ind w:left="0" w:right="-2"/>
              <w:rPr>
                <w:sz w:val="20"/>
                <w:szCs w:val="20"/>
              </w:rPr>
            </w:pPr>
          </w:p>
        </w:tc>
        <w:tc>
          <w:tcPr>
            <w:tcW w:w="3851" w:type="dxa"/>
          </w:tcPr>
          <w:p w14:paraId="7CE93FAC" w14:textId="77777777" w:rsidR="00B14DEE" w:rsidRPr="00F63CAE" w:rsidRDefault="00B14DEE" w:rsidP="00CA1842">
            <w:pPr>
              <w:keepNext w:val="0"/>
              <w:spacing w:line="240" w:lineRule="auto"/>
              <w:ind w:right="-2" w:firstLine="0"/>
              <w:contextualSpacing/>
              <w:jc w:val="left"/>
              <w:rPr>
                <w:color w:val="000000"/>
                <w:sz w:val="20"/>
                <w:szCs w:val="20"/>
              </w:rPr>
            </w:pPr>
            <w:r w:rsidRPr="00F63CAE">
              <w:rPr>
                <w:color w:val="000000"/>
                <w:sz w:val="20"/>
                <w:szCs w:val="20"/>
              </w:rPr>
              <w:t xml:space="preserve"> </w:t>
            </w:r>
            <w:r w:rsidRPr="00F63CAE">
              <w:rPr>
                <w:sz w:val="20"/>
                <w:szCs w:val="20"/>
              </w:rPr>
              <w:t xml:space="preserve">заключение по результатам проведения технологического и ценового аудита отчета о реализации инвестиционной программы (при наличии такового), выполненное в соответствии с методическими </w:t>
            </w:r>
            <w:hyperlink r:id="rId27" w:history="1">
              <w:r w:rsidRPr="00F63CAE">
                <w:rPr>
                  <w:color w:val="0000FF"/>
                  <w:sz w:val="20"/>
                  <w:szCs w:val="20"/>
                </w:rPr>
                <w:t>рекомендациями</w:t>
              </w:r>
            </w:hyperlink>
            <w:r w:rsidRPr="00F63CAE">
              <w:rPr>
                <w:sz w:val="20"/>
                <w:szCs w:val="20"/>
              </w:rPr>
              <w:t xml:space="preserve">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 утвержденными распоряжением Правительства Российской</w:t>
            </w:r>
            <w:r>
              <w:rPr>
                <w:sz w:val="20"/>
                <w:szCs w:val="20"/>
              </w:rPr>
              <w:t xml:space="preserve"> </w:t>
            </w:r>
            <w:r w:rsidRPr="00F63CAE">
              <w:rPr>
                <w:sz w:val="20"/>
                <w:szCs w:val="20"/>
              </w:rPr>
              <w:t>Федерации от 23 сентября 2016</w:t>
            </w:r>
            <w:r>
              <w:rPr>
                <w:sz w:val="20"/>
                <w:szCs w:val="20"/>
              </w:rPr>
              <w:t xml:space="preserve"> №</w:t>
            </w:r>
            <w:r w:rsidRPr="00F63CAE">
              <w:rPr>
                <w:sz w:val="20"/>
                <w:szCs w:val="20"/>
              </w:rPr>
              <w:t xml:space="preserve"> 2002-р;</w:t>
            </w:r>
          </w:p>
        </w:tc>
        <w:tc>
          <w:tcPr>
            <w:tcW w:w="0" w:type="auto"/>
            <w:vMerge/>
          </w:tcPr>
          <w:p w14:paraId="1B3CB06F" w14:textId="77777777" w:rsidR="00B14DEE" w:rsidRPr="00F63CAE" w:rsidRDefault="00B14DEE" w:rsidP="00CA1842">
            <w:pPr>
              <w:pStyle w:val="afffe"/>
              <w:ind w:left="0" w:right="-2"/>
              <w:rPr>
                <w:sz w:val="20"/>
                <w:szCs w:val="20"/>
              </w:rPr>
            </w:pPr>
          </w:p>
        </w:tc>
        <w:tc>
          <w:tcPr>
            <w:tcW w:w="0" w:type="auto"/>
          </w:tcPr>
          <w:p w14:paraId="02494B0D"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7C48BD60" w14:textId="77777777" w:rsidTr="00CA1842">
        <w:trPr>
          <w:trHeight w:val="549"/>
        </w:trPr>
        <w:tc>
          <w:tcPr>
            <w:tcW w:w="0" w:type="auto"/>
          </w:tcPr>
          <w:p w14:paraId="7618A82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tcPr>
          <w:p w14:paraId="2AF8C5C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tcPr>
          <w:p w14:paraId="24C92244" w14:textId="77777777" w:rsidR="00B14DEE" w:rsidRPr="00F63CAE" w:rsidRDefault="00B14DEE" w:rsidP="00CA1842">
            <w:pPr>
              <w:keepNext w:val="0"/>
              <w:autoSpaceDE w:val="0"/>
              <w:autoSpaceDN w:val="0"/>
              <w:adjustRightInd w:val="0"/>
              <w:spacing w:line="240" w:lineRule="auto"/>
              <w:ind w:right="-2" w:firstLine="0"/>
              <w:contextualSpacing/>
              <w:jc w:val="left"/>
              <w:rPr>
                <w:b/>
                <w:sz w:val="20"/>
                <w:szCs w:val="20"/>
              </w:rPr>
            </w:pPr>
          </w:p>
        </w:tc>
        <w:tc>
          <w:tcPr>
            <w:tcW w:w="1736" w:type="dxa"/>
          </w:tcPr>
          <w:p w14:paraId="5334478B" w14:textId="77777777" w:rsidR="00B14DEE" w:rsidRPr="00F63CAE" w:rsidRDefault="00B14DEE" w:rsidP="00CA1842">
            <w:pPr>
              <w:pStyle w:val="afffe"/>
              <w:ind w:left="0" w:right="-2"/>
              <w:rPr>
                <w:sz w:val="20"/>
                <w:szCs w:val="20"/>
              </w:rPr>
            </w:pPr>
          </w:p>
        </w:tc>
        <w:tc>
          <w:tcPr>
            <w:tcW w:w="3851" w:type="dxa"/>
          </w:tcPr>
          <w:p w14:paraId="17A98C38" w14:textId="77777777" w:rsidR="00B14DEE" w:rsidRPr="00F63CAE" w:rsidRDefault="00B14DEE" w:rsidP="00CA1842">
            <w:pPr>
              <w:keepNext w:val="0"/>
              <w:spacing w:line="240" w:lineRule="auto"/>
              <w:ind w:right="-2" w:firstLine="0"/>
              <w:contextualSpacing/>
              <w:jc w:val="left"/>
              <w:rPr>
                <w:color w:val="000000"/>
                <w:sz w:val="20"/>
                <w:szCs w:val="20"/>
              </w:rPr>
            </w:pPr>
            <w:r w:rsidRPr="00F63CAE">
              <w:rPr>
                <w:color w:val="000000"/>
                <w:sz w:val="20"/>
                <w:szCs w:val="20"/>
              </w:rPr>
              <w:t>Архив</w:t>
            </w:r>
          </w:p>
        </w:tc>
        <w:tc>
          <w:tcPr>
            <w:tcW w:w="0" w:type="auto"/>
          </w:tcPr>
          <w:p w14:paraId="5E750953" w14:textId="77777777" w:rsidR="00B14DEE" w:rsidRPr="00F63CAE" w:rsidRDefault="00B14DEE" w:rsidP="00CA1842">
            <w:pPr>
              <w:pStyle w:val="afffe"/>
              <w:ind w:left="0" w:right="-2"/>
              <w:rPr>
                <w:sz w:val="20"/>
                <w:szCs w:val="20"/>
              </w:rPr>
            </w:pPr>
            <w:r w:rsidRPr="00F63CAE">
              <w:rPr>
                <w:sz w:val="20"/>
                <w:szCs w:val="20"/>
              </w:rPr>
              <w:t xml:space="preserve">кварталы </w:t>
            </w:r>
            <w:r w:rsidRPr="00F63CAE">
              <w:rPr>
                <w:sz w:val="20"/>
                <w:szCs w:val="20"/>
                <w:lang w:val="en-US"/>
              </w:rPr>
              <w:t>n</w:t>
            </w:r>
            <w:r w:rsidRPr="00F63CAE">
              <w:rPr>
                <w:sz w:val="20"/>
                <w:szCs w:val="20"/>
              </w:rPr>
              <w:t xml:space="preserve"> – 1, </w:t>
            </w:r>
            <w:r w:rsidRPr="00F63CAE">
              <w:rPr>
                <w:sz w:val="20"/>
                <w:szCs w:val="20"/>
                <w:lang w:val="en-US"/>
              </w:rPr>
              <w:t>n</w:t>
            </w:r>
            <w:r w:rsidRPr="00F63CAE">
              <w:rPr>
                <w:sz w:val="20"/>
                <w:szCs w:val="20"/>
              </w:rPr>
              <w:t xml:space="preserve">-2, </w:t>
            </w:r>
            <w:r w:rsidRPr="00F63CAE">
              <w:rPr>
                <w:sz w:val="20"/>
                <w:szCs w:val="20"/>
                <w:lang w:val="en-US"/>
              </w:rPr>
              <w:t>n</w:t>
            </w:r>
            <w:r w:rsidRPr="00F63CAE">
              <w:rPr>
                <w:sz w:val="20"/>
                <w:szCs w:val="20"/>
              </w:rPr>
              <w:t>-3 го</w:t>
            </w:r>
            <w:r>
              <w:rPr>
                <w:sz w:val="20"/>
                <w:szCs w:val="20"/>
              </w:rPr>
              <w:t>до</w:t>
            </w:r>
            <w:r w:rsidRPr="00F63CAE">
              <w:rPr>
                <w:sz w:val="20"/>
                <w:szCs w:val="20"/>
              </w:rPr>
              <w:t>в</w:t>
            </w:r>
          </w:p>
        </w:tc>
        <w:tc>
          <w:tcPr>
            <w:tcW w:w="0" w:type="auto"/>
          </w:tcPr>
          <w:p w14:paraId="4AF38BD8" w14:textId="77777777" w:rsidR="00B14DEE" w:rsidRPr="00074224" w:rsidRDefault="00B14DEE" w:rsidP="00CA1842">
            <w:pPr>
              <w:keepNext w:val="0"/>
              <w:spacing w:line="240" w:lineRule="auto"/>
              <w:ind w:right="-2" w:firstLine="0"/>
              <w:contextualSpacing/>
              <w:jc w:val="left"/>
              <w:rPr>
                <w:sz w:val="20"/>
                <w:szCs w:val="20"/>
              </w:rPr>
            </w:pPr>
          </w:p>
        </w:tc>
      </w:tr>
      <w:tr w:rsidR="00B14DEE" w:rsidRPr="00F63CAE" w14:paraId="450805F1" w14:textId="77777777" w:rsidTr="00CA1842">
        <w:trPr>
          <w:trHeight w:val="462"/>
        </w:trPr>
        <w:tc>
          <w:tcPr>
            <w:tcW w:w="0" w:type="auto"/>
            <w:vMerge w:val="restart"/>
          </w:tcPr>
          <w:p w14:paraId="0D95F8E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16.</w:t>
            </w:r>
          </w:p>
        </w:tc>
        <w:tc>
          <w:tcPr>
            <w:tcW w:w="0" w:type="auto"/>
            <w:vMerge w:val="restart"/>
          </w:tcPr>
          <w:p w14:paraId="4D7A4E1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П.19 пп. «о»</w:t>
            </w:r>
          </w:p>
        </w:tc>
        <w:tc>
          <w:tcPr>
            <w:tcW w:w="0" w:type="auto"/>
            <w:vMerge w:val="restart"/>
          </w:tcPr>
          <w:p w14:paraId="6813C87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 способах приобретения, стоимости и объемах товаров, необходимых для оказания услуг по передаче электроэнергии</w:t>
            </w:r>
          </w:p>
        </w:tc>
        <w:tc>
          <w:tcPr>
            <w:tcW w:w="1736" w:type="dxa"/>
            <w:vMerge w:val="restart"/>
          </w:tcPr>
          <w:p w14:paraId="59FD4DF9"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w:t>
            </w:r>
          </w:p>
        </w:tc>
        <w:tc>
          <w:tcPr>
            <w:tcW w:w="3851" w:type="dxa"/>
          </w:tcPr>
          <w:p w14:paraId="65A528C4" w14:textId="77777777" w:rsidR="00B14DEE" w:rsidRPr="00F63CAE" w:rsidRDefault="00B14DEE" w:rsidP="00CA1842">
            <w:pPr>
              <w:keepNext w:val="0"/>
              <w:spacing w:line="240" w:lineRule="auto"/>
              <w:ind w:right="-2" w:firstLine="0"/>
              <w:contextualSpacing/>
              <w:jc w:val="left"/>
              <w:rPr>
                <w:sz w:val="20"/>
                <w:szCs w:val="20"/>
              </w:rPr>
            </w:pPr>
            <w:r w:rsidRPr="00F63CAE">
              <w:rPr>
                <w:i/>
                <w:sz w:val="20"/>
                <w:szCs w:val="20"/>
              </w:rPr>
              <w:t>Информация о</w:t>
            </w:r>
            <w:r w:rsidRPr="00F63CAE">
              <w:rPr>
                <w:sz w:val="20"/>
                <w:szCs w:val="20"/>
              </w:rPr>
              <w:t xml:space="preserve"> корпоративных правилах осуществления закупок (включая использование конкурсов, аукционов);</w:t>
            </w:r>
          </w:p>
        </w:tc>
        <w:tc>
          <w:tcPr>
            <w:tcW w:w="0" w:type="auto"/>
            <w:vMerge w:val="restart"/>
          </w:tcPr>
          <w:p w14:paraId="0C19C2D8"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53549190" w14:textId="77777777" w:rsidR="00B14DEE" w:rsidRPr="00F63CAE" w:rsidRDefault="00B14DEE" w:rsidP="00CA1842">
            <w:pPr>
              <w:pStyle w:val="afffe"/>
              <w:ind w:left="0" w:right="-2"/>
              <w:rPr>
                <w:sz w:val="20"/>
                <w:szCs w:val="20"/>
              </w:rPr>
            </w:pPr>
            <w:r w:rsidRPr="00F63CAE">
              <w:rPr>
                <w:sz w:val="20"/>
                <w:szCs w:val="20"/>
              </w:rPr>
              <w:t>Например, 2022</w:t>
            </w:r>
          </w:p>
          <w:p w14:paraId="6E612AE2" w14:textId="77777777" w:rsidR="00B14DEE" w:rsidRPr="00F63CAE" w:rsidRDefault="00B14DEE" w:rsidP="00CA1842">
            <w:pPr>
              <w:pStyle w:val="afffe"/>
              <w:ind w:left="0" w:right="-2"/>
              <w:rPr>
                <w:sz w:val="20"/>
                <w:szCs w:val="20"/>
              </w:rPr>
            </w:pPr>
          </w:p>
        </w:tc>
        <w:tc>
          <w:tcPr>
            <w:tcW w:w="0" w:type="auto"/>
          </w:tcPr>
          <w:p w14:paraId="20B71DAF" w14:textId="77777777" w:rsidR="00B14DEE" w:rsidRPr="00074224" w:rsidRDefault="00B14DEE" w:rsidP="00CA1842">
            <w:pPr>
              <w:pStyle w:val="afffe"/>
              <w:ind w:left="0" w:right="-2"/>
              <w:rPr>
                <w:sz w:val="20"/>
                <w:szCs w:val="20"/>
              </w:rPr>
            </w:pPr>
            <w:r w:rsidRPr="00074224">
              <w:rPr>
                <w:sz w:val="20"/>
                <w:szCs w:val="20"/>
              </w:rPr>
              <w:t xml:space="preserve">формат файла – </w:t>
            </w:r>
            <w:r w:rsidRPr="00074224">
              <w:rPr>
                <w:sz w:val="20"/>
                <w:szCs w:val="20"/>
                <w:lang w:val="en-US"/>
              </w:rPr>
              <w:t>pdf</w:t>
            </w:r>
          </w:p>
          <w:p w14:paraId="2BFA8689" w14:textId="77777777" w:rsidR="00B14DEE" w:rsidRPr="00074224" w:rsidRDefault="00B14DEE" w:rsidP="00CA1842">
            <w:pPr>
              <w:pStyle w:val="afffe"/>
              <w:ind w:left="0" w:right="-2"/>
              <w:rPr>
                <w:sz w:val="20"/>
                <w:szCs w:val="20"/>
              </w:rPr>
            </w:pPr>
          </w:p>
        </w:tc>
      </w:tr>
      <w:tr w:rsidR="00B14DEE" w:rsidRPr="00F63CAE" w14:paraId="21130D0B" w14:textId="77777777" w:rsidTr="00CA1842">
        <w:trPr>
          <w:trHeight w:val="667"/>
        </w:trPr>
        <w:tc>
          <w:tcPr>
            <w:tcW w:w="0" w:type="auto"/>
            <w:vMerge/>
          </w:tcPr>
          <w:p w14:paraId="5FD8D606"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C979E7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FA6FF7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44A44A75" w14:textId="77777777" w:rsidR="00B14DEE" w:rsidRPr="00F63CAE" w:rsidRDefault="00B14DEE" w:rsidP="00CA1842">
            <w:pPr>
              <w:pStyle w:val="afffe"/>
              <w:ind w:left="0" w:right="-2"/>
              <w:rPr>
                <w:sz w:val="20"/>
                <w:szCs w:val="20"/>
              </w:rPr>
            </w:pPr>
          </w:p>
        </w:tc>
        <w:tc>
          <w:tcPr>
            <w:tcW w:w="3851" w:type="dxa"/>
          </w:tcPr>
          <w:p w14:paraId="6DC941A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Информация о проведении закупок товаров, необходимых для производства регулируемых услуг (включая использование конкурсов и аукционов), с указанием наименований товаров и предполагаемых объемов закупок;</w:t>
            </w:r>
          </w:p>
        </w:tc>
        <w:tc>
          <w:tcPr>
            <w:tcW w:w="0" w:type="auto"/>
            <w:vMerge/>
          </w:tcPr>
          <w:p w14:paraId="5CE83A4B" w14:textId="77777777" w:rsidR="00B14DEE" w:rsidRPr="00F63CAE" w:rsidRDefault="00B14DEE" w:rsidP="00CA1842">
            <w:pPr>
              <w:pStyle w:val="afffe"/>
              <w:ind w:left="0" w:right="-2"/>
              <w:rPr>
                <w:sz w:val="20"/>
                <w:szCs w:val="20"/>
              </w:rPr>
            </w:pPr>
          </w:p>
        </w:tc>
        <w:tc>
          <w:tcPr>
            <w:tcW w:w="0" w:type="auto"/>
          </w:tcPr>
          <w:p w14:paraId="54114A0D" w14:textId="77777777" w:rsidR="00B14DEE" w:rsidRPr="00074224" w:rsidRDefault="00B14DEE" w:rsidP="00CA1842">
            <w:pPr>
              <w:pStyle w:val="afffe"/>
              <w:ind w:left="0" w:right="-2"/>
              <w:rPr>
                <w:sz w:val="20"/>
                <w:szCs w:val="20"/>
              </w:rPr>
            </w:pPr>
            <w:r w:rsidRPr="00074224">
              <w:rPr>
                <w:sz w:val="20"/>
                <w:szCs w:val="20"/>
              </w:rPr>
              <w:t xml:space="preserve">формат файла – </w:t>
            </w:r>
            <w:r w:rsidRPr="00074224">
              <w:rPr>
                <w:sz w:val="20"/>
                <w:szCs w:val="20"/>
                <w:lang w:val="en-US"/>
              </w:rPr>
              <w:t>pdf</w:t>
            </w:r>
          </w:p>
          <w:p w14:paraId="3652C9C3" w14:textId="77777777" w:rsidR="00B14DEE" w:rsidRPr="00074224" w:rsidRDefault="00B14DEE" w:rsidP="00CA1842">
            <w:pPr>
              <w:pStyle w:val="afffe"/>
              <w:ind w:left="0" w:right="-2"/>
              <w:rPr>
                <w:sz w:val="20"/>
                <w:szCs w:val="20"/>
              </w:rPr>
            </w:pPr>
          </w:p>
        </w:tc>
      </w:tr>
      <w:tr w:rsidR="00B14DEE" w:rsidRPr="00074224" w14:paraId="0DBEBCF9" w14:textId="77777777" w:rsidTr="00CA1842">
        <w:trPr>
          <w:gridAfter w:val="1"/>
          <w:trHeight w:val="170"/>
        </w:trPr>
        <w:tc>
          <w:tcPr>
            <w:tcW w:w="0" w:type="auto"/>
            <w:vMerge/>
          </w:tcPr>
          <w:p w14:paraId="72E8123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4C10DE04"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E22254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3EFD0F3A" w14:textId="77777777" w:rsidR="00B14DEE" w:rsidRPr="00F63CAE" w:rsidRDefault="00B14DEE" w:rsidP="00CA1842">
            <w:pPr>
              <w:pStyle w:val="afffe"/>
              <w:ind w:left="0" w:right="-2"/>
              <w:rPr>
                <w:sz w:val="20"/>
                <w:szCs w:val="20"/>
              </w:rPr>
            </w:pPr>
          </w:p>
        </w:tc>
        <w:tc>
          <w:tcPr>
            <w:tcW w:w="3851" w:type="dxa"/>
          </w:tcPr>
          <w:p w14:paraId="0D3DF64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1D1D7283"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r>
      <w:tr w:rsidR="00B14DEE" w:rsidRPr="00F63CAE" w14:paraId="736AC48E" w14:textId="77777777" w:rsidTr="00CA1842">
        <w:trPr>
          <w:trHeight w:val="150"/>
        </w:trPr>
        <w:tc>
          <w:tcPr>
            <w:tcW w:w="0" w:type="auto"/>
            <w:vMerge w:val="restart"/>
          </w:tcPr>
          <w:p w14:paraId="6964447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17.</w:t>
            </w:r>
          </w:p>
        </w:tc>
        <w:tc>
          <w:tcPr>
            <w:tcW w:w="0" w:type="auto"/>
            <w:vMerge w:val="restart"/>
          </w:tcPr>
          <w:p w14:paraId="46A3894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П.19 пп. «п»</w:t>
            </w:r>
          </w:p>
        </w:tc>
        <w:tc>
          <w:tcPr>
            <w:tcW w:w="0" w:type="auto"/>
            <w:vMerge w:val="restart"/>
          </w:tcPr>
          <w:p w14:paraId="0AD6794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 xml:space="preserve">Информация о паспортах услуг (процессов) согласно </w:t>
            </w:r>
            <w:r w:rsidRPr="00F63CAE">
              <w:rPr>
                <w:sz w:val="20"/>
                <w:szCs w:val="20"/>
              </w:rPr>
              <w:lastRenderedPageBreak/>
              <w:t>единым стандартам качества обслуживания сетевыми организациями потребителей услуг сетевых организаций</w:t>
            </w:r>
          </w:p>
        </w:tc>
        <w:tc>
          <w:tcPr>
            <w:tcW w:w="1736" w:type="dxa"/>
            <w:vMerge w:val="restart"/>
          </w:tcPr>
          <w:p w14:paraId="60F6943E" w14:textId="77777777" w:rsidR="00B14DEE" w:rsidRPr="00F63CAE" w:rsidRDefault="00B14DEE" w:rsidP="00CA1842">
            <w:pPr>
              <w:pStyle w:val="afffe"/>
              <w:ind w:left="0" w:right="-2"/>
              <w:rPr>
                <w:sz w:val="20"/>
                <w:szCs w:val="20"/>
              </w:rPr>
            </w:pPr>
            <w:r w:rsidRPr="00F63CAE">
              <w:rPr>
                <w:sz w:val="20"/>
                <w:szCs w:val="20"/>
              </w:rPr>
              <w:lastRenderedPageBreak/>
              <w:t>При внесении изменений в нормативные правовые акты, регулирующие поря</w:t>
            </w:r>
            <w:r>
              <w:rPr>
                <w:sz w:val="20"/>
                <w:szCs w:val="20"/>
              </w:rPr>
              <w:t>до</w:t>
            </w:r>
            <w:r w:rsidRPr="00F63CAE">
              <w:rPr>
                <w:sz w:val="20"/>
                <w:szCs w:val="20"/>
              </w:rPr>
              <w:t>к оказания услуг по передаче электрической энергии и технологическому присоединению, паспорт услуги (процесса) приводится сетевой организацией в соответствие указанным изменениям в течение десяти рабочих дней после вступления в силу указанных изменений.</w:t>
            </w:r>
            <w:r w:rsidRPr="00F63CAE" w:rsidDel="00D61663">
              <w:rPr>
                <w:sz w:val="20"/>
                <w:szCs w:val="20"/>
              </w:rPr>
              <w:t xml:space="preserve"> </w:t>
            </w:r>
          </w:p>
          <w:p w14:paraId="6EA2025C" w14:textId="77777777" w:rsidR="00B14DEE" w:rsidRPr="00F63CAE" w:rsidRDefault="00B14DEE" w:rsidP="00CA1842">
            <w:pPr>
              <w:pStyle w:val="afffe"/>
              <w:ind w:left="0" w:right="-2"/>
              <w:rPr>
                <w:sz w:val="20"/>
                <w:szCs w:val="20"/>
              </w:rPr>
            </w:pPr>
            <w:r w:rsidRPr="00F63CAE">
              <w:rPr>
                <w:sz w:val="20"/>
                <w:szCs w:val="20"/>
              </w:rPr>
              <w:t xml:space="preserve">По </w:t>
            </w:r>
            <w:r>
              <w:rPr>
                <w:sz w:val="20"/>
                <w:szCs w:val="20"/>
              </w:rPr>
              <w:t>до</w:t>
            </w:r>
            <w:r w:rsidRPr="00F63CAE">
              <w:rPr>
                <w:sz w:val="20"/>
                <w:szCs w:val="20"/>
              </w:rPr>
              <w:t>полнительным услугам (в случае наступления обстоятельств, требующих внесение изменений)</w:t>
            </w:r>
          </w:p>
        </w:tc>
        <w:tc>
          <w:tcPr>
            <w:tcW w:w="3851" w:type="dxa"/>
          </w:tcPr>
          <w:p w14:paraId="58417C94" w14:textId="77777777" w:rsidR="00B14DEE" w:rsidRPr="00F63CAE" w:rsidRDefault="00B14DEE" w:rsidP="00CA1842">
            <w:pPr>
              <w:keepNext w:val="0"/>
              <w:spacing w:line="240" w:lineRule="auto"/>
              <w:ind w:right="-2" w:firstLine="0"/>
              <w:contextualSpacing/>
              <w:jc w:val="left"/>
              <w:rPr>
                <w:sz w:val="20"/>
                <w:szCs w:val="20"/>
              </w:rPr>
            </w:pPr>
            <w:r w:rsidRPr="00F63CAE">
              <w:rPr>
                <w:rStyle w:val="26"/>
                <w:rFonts w:ascii="Times New Roman" w:hAnsi="Times New Roman" w:cs="Times New Roman"/>
                <w:sz w:val="20"/>
                <w:szCs w:val="20"/>
              </w:rPr>
              <w:t>паспорта услуг (процессов) при технологическом присоединении</w:t>
            </w:r>
          </w:p>
        </w:tc>
        <w:tc>
          <w:tcPr>
            <w:tcW w:w="0" w:type="auto"/>
          </w:tcPr>
          <w:p w14:paraId="63552F07" w14:textId="77777777" w:rsidR="00B14DEE" w:rsidRPr="00F63CAE" w:rsidRDefault="00B14DEE" w:rsidP="00CA1842">
            <w:pPr>
              <w:pStyle w:val="afffe"/>
              <w:ind w:left="0" w:right="-2"/>
              <w:rPr>
                <w:sz w:val="20"/>
                <w:szCs w:val="20"/>
              </w:rPr>
            </w:pPr>
          </w:p>
        </w:tc>
        <w:tc>
          <w:tcPr>
            <w:tcW w:w="0" w:type="auto"/>
            <w:vMerge w:val="restart"/>
          </w:tcPr>
          <w:p w14:paraId="55FA03A5" w14:textId="77777777" w:rsidR="00B14DEE" w:rsidRPr="00074224" w:rsidRDefault="00B14DEE" w:rsidP="00CA1842">
            <w:pPr>
              <w:pStyle w:val="afffe"/>
              <w:ind w:left="0" w:right="-2"/>
              <w:jc w:val="both"/>
              <w:rPr>
                <w:sz w:val="20"/>
                <w:szCs w:val="20"/>
              </w:rPr>
            </w:pPr>
          </w:p>
        </w:tc>
      </w:tr>
      <w:tr w:rsidR="00B14DEE" w:rsidRPr="00F63CAE" w14:paraId="520B872B" w14:textId="77777777" w:rsidTr="00CA1842">
        <w:trPr>
          <w:trHeight w:val="229"/>
        </w:trPr>
        <w:tc>
          <w:tcPr>
            <w:tcW w:w="0" w:type="auto"/>
            <w:vMerge/>
          </w:tcPr>
          <w:p w14:paraId="62035FD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3680967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E1856F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06CE6EB3" w14:textId="77777777" w:rsidR="00B14DEE" w:rsidRPr="00F63CAE" w:rsidRDefault="00B14DEE" w:rsidP="00CA1842">
            <w:pPr>
              <w:pStyle w:val="afffe"/>
              <w:ind w:left="0" w:right="-2"/>
              <w:rPr>
                <w:sz w:val="20"/>
                <w:szCs w:val="20"/>
              </w:rPr>
            </w:pPr>
          </w:p>
        </w:tc>
        <w:tc>
          <w:tcPr>
            <w:tcW w:w="3851" w:type="dxa"/>
          </w:tcPr>
          <w:p w14:paraId="38797875" w14:textId="77777777" w:rsidR="00B14DEE" w:rsidRPr="00F63CAE" w:rsidRDefault="00B14DEE" w:rsidP="00CA1842">
            <w:pPr>
              <w:keepNext w:val="0"/>
              <w:spacing w:line="240" w:lineRule="auto"/>
              <w:ind w:right="-2" w:firstLine="0"/>
              <w:contextualSpacing/>
              <w:jc w:val="left"/>
              <w:rPr>
                <w:rStyle w:val="26"/>
                <w:rFonts w:ascii="Times New Roman" w:hAnsi="Times New Roman" w:cs="Times New Roman"/>
                <w:sz w:val="20"/>
                <w:szCs w:val="20"/>
              </w:rPr>
            </w:pPr>
            <w:r w:rsidRPr="00F63CAE">
              <w:rPr>
                <w:rStyle w:val="26"/>
                <w:rFonts w:ascii="Times New Roman" w:hAnsi="Times New Roman" w:cs="Times New Roman"/>
                <w:sz w:val="20"/>
                <w:szCs w:val="20"/>
              </w:rPr>
              <w:t>перечень всех услуг (процессов) при передаче электрической энергии</w:t>
            </w:r>
          </w:p>
        </w:tc>
        <w:tc>
          <w:tcPr>
            <w:tcW w:w="0" w:type="auto"/>
          </w:tcPr>
          <w:p w14:paraId="270EF985" w14:textId="77777777" w:rsidR="00B14DEE" w:rsidRPr="00F63CAE" w:rsidRDefault="00B14DEE" w:rsidP="00CA1842">
            <w:pPr>
              <w:pStyle w:val="afffe"/>
              <w:ind w:left="0" w:right="-2"/>
              <w:rPr>
                <w:sz w:val="20"/>
                <w:szCs w:val="20"/>
              </w:rPr>
            </w:pPr>
          </w:p>
        </w:tc>
        <w:tc>
          <w:tcPr>
            <w:tcW w:w="0" w:type="auto"/>
            <w:vMerge/>
          </w:tcPr>
          <w:p w14:paraId="04873511" w14:textId="77777777" w:rsidR="00B14DEE" w:rsidRPr="00074224" w:rsidRDefault="00B14DEE" w:rsidP="00CA1842">
            <w:pPr>
              <w:pStyle w:val="afffe"/>
              <w:ind w:left="0" w:right="-2"/>
              <w:rPr>
                <w:sz w:val="20"/>
                <w:szCs w:val="20"/>
              </w:rPr>
            </w:pPr>
          </w:p>
        </w:tc>
      </w:tr>
      <w:tr w:rsidR="00B14DEE" w:rsidRPr="00F63CAE" w14:paraId="7D15853A" w14:textId="77777777" w:rsidTr="00CA1842">
        <w:trPr>
          <w:trHeight w:val="77"/>
        </w:trPr>
        <w:tc>
          <w:tcPr>
            <w:tcW w:w="0" w:type="auto"/>
            <w:vMerge/>
          </w:tcPr>
          <w:p w14:paraId="1F4D6D17"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785ED77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97D788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0D84B938" w14:textId="77777777" w:rsidR="00B14DEE" w:rsidRPr="00F63CAE" w:rsidRDefault="00B14DEE" w:rsidP="00CA1842">
            <w:pPr>
              <w:pStyle w:val="afffe"/>
              <w:ind w:left="0" w:right="-2"/>
              <w:rPr>
                <w:sz w:val="20"/>
                <w:szCs w:val="20"/>
              </w:rPr>
            </w:pPr>
          </w:p>
        </w:tc>
        <w:tc>
          <w:tcPr>
            <w:tcW w:w="3851" w:type="dxa"/>
          </w:tcPr>
          <w:p w14:paraId="37C25058" w14:textId="77777777" w:rsidR="00B14DEE" w:rsidRPr="00F63CAE" w:rsidRDefault="00B14DEE" w:rsidP="00CA1842">
            <w:pPr>
              <w:keepNext w:val="0"/>
              <w:spacing w:line="240" w:lineRule="auto"/>
              <w:ind w:right="-2" w:firstLine="0"/>
              <w:contextualSpacing/>
              <w:jc w:val="left"/>
              <w:rPr>
                <w:rStyle w:val="26"/>
                <w:rFonts w:ascii="Times New Roman" w:hAnsi="Times New Roman" w:cs="Times New Roman"/>
                <w:sz w:val="20"/>
                <w:szCs w:val="20"/>
              </w:rPr>
            </w:pPr>
            <w:r w:rsidRPr="00F63CAE">
              <w:rPr>
                <w:rStyle w:val="26"/>
                <w:rFonts w:ascii="Times New Roman" w:hAnsi="Times New Roman" w:cs="Times New Roman"/>
                <w:sz w:val="20"/>
                <w:szCs w:val="20"/>
              </w:rPr>
              <w:t>паспорта услуг (процессов) по коммерческому учету</w:t>
            </w:r>
          </w:p>
        </w:tc>
        <w:tc>
          <w:tcPr>
            <w:tcW w:w="0" w:type="auto"/>
          </w:tcPr>
          <w:p w14:paraId="3490FFE2" w14:textId="77777777" w:rsidR="00B14DEE" w:rsidRPr="00F63CAE" w:rsidRDefault="00B14DEE" w:rsidP="00CA1842">
            <w:pPr>
              <w:pStyle w:val="afffe"/>
              <w:ind w:left="0" w:right="-2"/>
              <w:rPr>
                <w:sz w:val="20"/>
                <w:szCs w:val="20"/>
              </w:rPr>
            </w:pPr>
          </w:p>
        </w:tc>
        <w:tc>
          <w:tcPr>
            <w:tcW w:w="0" w:type="auto"/>
            <w:vMerge/>
          </w:tcPr>
          <w:p w14:paraId="39B5589E" w14:textId="77777777" w:rsidR="00B14DEE" w:rsidRPr="00074224" w:rsidRDefault="00B14DEE" w:rsidP="00CA1842">
            <w:pPr>
              <w:pStyle w:val="afffe"/>
              <w:ind w:left="0" w:right="-2"/>
              <w:rPr>
                <w:sz w:val="20"/>
                <w:szCs w:val="20"/>
              </w:rPr>
            </w:pPr>
          </w:p>
        </w:tc>
      </w:tr>
      <w:tr w:rsidR="00B14DEE" w:rsidRPr="00F63CAE" w14:paraId="678DB8DA" w14:textId="77777777" w:rsidTr="00CA1842">
        <w:trPr>
          <w:trHeight w:val="77"/>
        </w:trPr>
        <w:tc>
          <w:tcPr>
            <w:tcW w:w="0" w:type="auto"/>
            <w:vMerge/>
          </w:tcPr>
          <w:p w14:paraId="3DA50E7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0029942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56262FC1"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1202DBCE" w14:textId="77777777" w:rsidR="00B14DEE" w:rsidRPr="00F63CAE" w:rsidRDefault="00B14DEE" w:rsidP="00CA1842">
            <w:pPr>
              <w:pStyle w:val="afffe"/>
              <w:ind w:left="0" w:right="-2"/>
              <w:rPr>
                <w:sz w:val="20"/>
                <w:szCs w:val="20"/>
              </w:rPr>
            </w:pPr>
          </w:p>
        </w:tc>
        <w:tc>
          <w:tcPr>
            <w:tcW w:w="3851" w:type="dxa"/>
          </w:tcPr>
          <w:p w14:paraId="12B723CA" w14:textId="77777777" w:rsidR="00B14DEE" w:rsidRPr="00F63CAE" w:rsidRDefault="00B14DEE" w:rsidP="00CA1842">
            <w:pPr>
              <w:keepNext w:val="0"/>
              <w:spacing w:line="240" w:lineRule="auto"/>
              <w:ind w:right="-2" w:firstLine="0"/>
              <w:contextualSpacing/>
              <w:jc w:val="left"/>
              <w:rPr>
                <w:rStyle w:val="26"/>
                <w:rFonts w:ascii="Times New Roman" w:hAnsi="Times New Roman" w:cs="Times New Roman"/>
                <w:sz w:val="20"/>
                <w:szCs w:val="20"/>
              </w:rPr>
            </w:pPr>
            <w:r w:rsidRPr="00F63CAE">
              <w:rPr>
                <w:rStyle w:val="26"/>
                <w:rFonts w:ascii="Times New Roman" w:hAnsi="Times New Roman" w:cs="Times New Roman"/>
                <w:sz w:val="20"/>
                <w:szCs w:val="20"/>
              </w:rPr>
              <w:t xml:space="preserve">паспорта </w:t>
            </w:r>
            <w:r>
              <w:rPr>
                <w:rStyle w:val="26"/>
                <w:rFonts w:ascii="Times New Roman" w:hAnsi="Times New Roman" w:cs="Times New Roman"/>
                <w:sz w:val="20"/>
                <w:szCs w:val="20"/>
              </w:rPr>
              <w:t>до</w:t>
            </w:r>
            <w:r w:rsidRPr="00F63CAE">
              <w:rPr>
                <w:rStyle w:val="26"/>
                <w:rFonts w:ascii="Times New Roman" w:hAnsi="Times New Roman" w:cs="Times New Roman"/>
                <w:sz w:val="20"/>
                <w:szCs w:val="20"/>
              </w:rPr>
              <w:t xml:space="preserve">полнительных услуг (процессов) </w:t>
            </w:r>
          </w:p>
        </w:tc>
        <w:tc>
          <w:tcPr>
            <w:tcW w:w="0" w:type="auto"/>
          </w:tcPr>
          <w:p w14:paraId="16E4A778" w14:textId="77777777" w:rsidR="00B14DEE" w:rsidRPr="00F63CAE" w:rsidRDefault="00B14DEE" w:rsidP="00CA1842">
            <w:pPr>
              <w:pStyle w:val="afffe"/>
              <w:ind w:left="0" w:right="-2"/>
              <w:rPr>
                <w:sz w:val="20"/>
                <w:szCs w:val="20"/>
              </w:rPr>
            </w:pPr>
          </w:p>
        </w:tc>
        <w:tc>
          <w:tcPr>
            <w:tcW w:w="0" w:type="auto"/>
            <w:vMerge/>
          </w:tcPr>
          <w:p w14:paraId="5CF96B14" w14:textId="77777777" w:rsidR="00B14DEE" w:rsidRPr="00074224" w:rsidRDefault="00B14DEE" w:rsidP="00CA1842">
            <w:pPr>
              <w:pStyle w:val="afffe"/>
              <w:ind w:left="0" w:right="-2"/>
              <w:rPr>
                <w:sz w:val="20"/>
                <w:szCs w:val="20"/>
              </w:rPr>
            </w:pPr>
          </w:p>
        </w:tc>
      </w:tr>
      <w:tr w:rsidR="00B14DEE" w:rsidRPr="00F63CAE" w14:paraId="28089349" w14:textId="77777777" w:rsidTr="00CA1842">
        <w:trPr>
          <w:trHeight w:val="1524"/>
        </w:trPr>
        <w:tc>
          <w:tcPr>
            <w:tcW w:w="0" w:type="auto"/>
          </w:tcPr>
          <w:p w14:paraId="42F97430"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18.</w:t>
            </w:r>
          </w:p>
        </w:tc>
        <w:tc>
          <w:tcPr>
            <w:tcW w:w="0" w:type="auto"/>
          </w:tcPr>
          <w:p w14:paraId="76EB2BF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 19 пп (р) «к»</w:t>
            </w:r>
          </w:p>
        </w:tc>
        <w:tc>
          <w:tcPr>
            <w:tcW w:w="0" w:type="auto"/>
          </w:tcPr>
          <w:p w14:paraId="37030E2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 xml:space="preserve">Информация о лицах, намеревающихся перераспределить максимальную мощность принадлежащих им энергопринимающих устройств в пользу иных лиц </w:t>
            </w:r>
          </w:p>
        </w:tc>
        <w:tc>
          <w:tcPr>
            <w:tcW w:w="1736" w:type="dxa"/>
          </w:tcPr>
          <w:p w14:paraId="0B42E396" w14:textId="77777777" w:rsidR="00B14DEE" w:rsidRPr="00F63CAE" w:rsidRDefault="00B14DEE" w:rsidP="00CA1842">
            <w:pPr>
              <w:pStyle w:val="afffe"/>
              <w:ind w:left="0" w:right="-2"/>
              <w:rPr>
                <w:sz w:val="20"/>
                <w:szCs w:val="20"/>
              </w:rPr>
            </w:pPr>
            <w:r w:rsidRPr="00F63CAE">
              <w:rPr>
                <w:sz w:val="20"/>
                <w:szCs w:val="20"/>
              </w:rPr>
              <w:t xml:space="preserve">в течение 5 рабочих дней со дня получения заявления от лица, намеревающегося осуществить перераспределение максимальной мощности принадлежащих ему энергопринимающих </w:t>
            </w:r>
            <w:r w:rsidRPr="00F63CAE">
              <w:rPr>
                <w:sz w:val="20"/>
                <w:szCs w:val="20"/>
              </w:rPr>
              <w:lastRenderedPageBreak/>
              <w:t>устройств в пользу иных лиц.</w:t>
            </w:r>
          </w:p>
        </w:tc>
        <w:tc>
          <w:tcPr>
            <w:tcW w:w="3851" w:type="dxa"/>
          </w:tcPr>
          <w:p w14:paraId="202196CF"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lastRenderedPageBreak/>
              <w:t>информация о лицах, намеревающихся перераспределить максимальную мощность:</w:t>
            </w:r>
          </w:p>
          <w:p w14:paraId="43A34835"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наименование лица, которое намеревается осуществить перераспределение максимальной мощности принадлежащих ему энергопринимающих устройств, и его контактные данные;</w:t>
            </w:r>
          </w:p>
          <w:p w14:paraId="6A15FE41"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объем планируемой к перераспределению максимальной мощности;</w:t>
            </w:r>
          </w:p>
          <w:p w14:paraId="68C7FE1E"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 наименование и место нахождения центра питания.</w:t>
            </w:r>
          </w:p>
        </w:tc>
        <w:tc>
          <w:tcPr>
            <w:tcW w:w="0" w:type="auto"/>
          </w:tcPr>
          <w:p w14:paraId="5B6CC46D" w14:textId="77777777" w:rsidR="00B14DEE" w:rsidRPr="00F63CAE" w:rsidRDefault="00B14DEE" w:rsidP="00CA1842">
            <w:pPr>
              <w:spacing w:line="240" w:lineRule="auto"/>
              <w:ind w:right="-2" w:firstLine="0"/>
              <w:rPr>
                <w:sz w:val="20"/>
                <w:szCs w:val="20"/>
              </w:rPr>
            </w:pPr>
          </w:p>
        </w:tc>
        <w:tc>
          <w:tcPr>
            <w:tcW w:w="0" w:type="auto"/>
          </w:tcPr>
          <w:p w14:paraId="76B86947" w14:textId="236C3A65" w:rsidR="00B14DEE" w:rsidRPr="00074224" w:rsidRDefault="00B14DEE" w:rsidP="00CA1842">
            <w:pPr>
              <w:spacing w:line="240" w:lineRule="auto"/>
              <w:ind w:right="-2" w:firstLine="0"/>
              <w:rPr>
                <w:sz w:val="20"/>
                <w:szCs w:val="20"/>
              </w:rPr>
            </w:pPr>
            <w:r w:rsidRPr="00074224">
              <w:rPr>
                <w:sz w:val="20"/>
                <w:szCs w:val="20"/>
              </w:rPr>
              <w:t xml:space="preserve">Форма </w:t>
            </w:r>
            <w:r>
              <w:rPr>
                <w:sz w:val="20"/>
                <w:szCs w:val="20"/>
              </w:rPr>
              <w:t>до</w:t>
            </w:r>
            <w:r w:rsidRPr="00074224">
              <w:rPr>
                <w:sz w:val="20"/>
                <w:szCs w:val="20"/>
              </w:rPr>
              <w:t>кумента в соответствии c формой 1</w:t>
            </w:r>
            <w:r>
              <w:rPr>
                <w:sz w:val="20"/>
                <w:szCs w:val="20"/>
              </w:rPr>
              <w:t>2</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Pr>
                <w:sz w:val="20"/>
                <w:szCs w:val="20"/>
              </w:rPr>
              <w:t>к настоящим Стандартам</w:t>
            </w:r>
            <w:r w:rsidRPr="00074224">
              <w:rPr>
                <w:sz w:val="20"/>
                <w:szCs w:val="20"/>
              </w:rPr>
              <w:t>.</w:t>
            </w:r>
          </w:p>
          <w:p w14:paraId="1BABC746" w14:textId="77777777" w:rsidR="00B14DEE" w:rsidRPr="00074224" w:rsidRDefault="00B14DEE" w:rsidP="00CA1842">
            <w:pPr>
              <w:spacing w:line="240" w:lineRule="auto"/>
              <w:ind w:right="-2" w:firstLine="0"/>
              <w:rPr>
                <w:sz w:val="20"/>
                <w:szCs w:val="20"/>
                <w:lang w:val="en-US"/>
              </w:rPr>
            </w:pPr>
            <w:r w:rsidRPr="00074224">
              <w:rPr>
                <w:sz w:val="20"/>
                <w:szCs w:val="20"/>
              </w:rPr>
              <w:t>Формат файла-</w:t>
            </w:r>
            <w:r w:rsidRPr="00074224">
              <w:rPr>
                <w:sz w:val="20"/>
                <w:szCs w:val="20"/>
                <w:lang w:val="en-US"/>
              </w:rPr>
              <w:t xml:space="preserve"> xlsx</w:t>
            </w:r>
          </w:p>
        </w:tc>
      </w:tr>
      <w:tr w:rsidR="00B14DEE" w:rsidRPr="00F63CAE" w14:paraId="5B0CA367" w14:textId="77777777" w:rsidTr="00CA1842">
        <w:trPr>
          <w:trHeight w:val="690"/>
        </w:trPr>
        <w:tc>
          <w:tcPr>
            <w:tcW w:w="0" w:type="auto"/>
            <w:vMerge w:val="restart"/>
          </w:tcPr>
          <w:p w14:paraId="6C071C9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19.</w:t>
            </w:r>
          </w:p>
        </w:tc>
        <w:tc>
          <w:tcPr>
            <w:tcW w:w="0" w:type="auto"/>
            <w:vMerge w:val="restart"/>
          </w:tcPr>
          <w:p w14:paraId="67E12BEA"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П.19пп «с»</w:t>
            </w:r>
          </w:p>
        </w:tc>
        <w:tc>
          <w:tcPr>
            <w:tcW w:w="0" w:type="auto"/>
            <w:vMerge w:val="restart"/>
          </w:tcPr>
          <w:p w14:paraId="445EA678"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Информация о качестве обслуживания потребителей услуг</w:t>
            </w:r>
          </w:p>
        </w:tc>
        <w:tc>
          <w:tcPr>
            <w:tcW w:w="1736" w:type="dxa"/>
            <w:vMerge w:val="restart"/>
          </w:tcPr>
          <w:p w14:paraId="7E252A19" w14:textId="77777777" w:rsidR="00B14DEE" w:rsidRPr="00F63CAE" w:rsidRDefault="00B14DEE" w:rsidP="00CA1842">
            <w:pPr>
              <w:pStyle w:val="afffe"/>
              <w:ind w:left="0" w:right="-2"/>
              <w:rPr>
                <w:sz w:val="20"/>
                <w:szCs w:val="20"/>
              </w:rPr>
            </w:pPr>
            <w:r w:rsidRPr="00F63CAE">
              <w:rPr>
                <w:sz w:val="20"/>
                <w:szCs w:val="20"/>
              </w:rPr>
              <w:t>го</w:t>
            </w:r>
            <w:r>
              <w:rPr>
                <w:sz w:val="20"/>
                <w:szCs w:val="20"/>
              </w:rPr>
              <w:t>до</w:t>
            </w:r>
            <w:r w:rsidRPr="00F63CAE">
              <w:rPr>
                <w:sz w:val="20"/>
                <w:szCs w:val="20"/>
              </w:rPr>
              <w:t>вая</w:t>
            </w:r>
          </w:p>
        </w:tc>
        <w:tc>
          <w:tcPr>
            <w:tcW w:w="3851" w:type="dxa"/>
          </w:tcPr>
          <w:p w14:paraId="72CCFF7C"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информация о качестве обслуживания потребителей услуг</w:t>
            </w:r>
          </w:p>
        </w:tc>
        <w:tc>
          <w:tcPr>
            <w:tcW w:w="0" w:type="auto"/>
          </w:tcPr>
          <w:p w14:paraId="3D72225F"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 (период актуальной информации на текущую дату)</w:t>
            </w:r>
          </w:p>
          <w:p w14:paraId="5E9D66C2" w14:textId="77777777" w:rsidR="00B14DEE" w:rsidRPr="00F63CAE" w:rsidRDefault="00B14DEE" w:rsidP="00CA1842">
            <w:pPr>
              <w:pStyle w:val="afffe"/>
              <w:ind w:left="0" w:right="-2"/>
              <w:rPr>
                <w:sz w:val="20"/>
                <w:szCs w:val="20"/>
              </w:rPr>
            </w:pPr>
            <w:r w:rsidRPr="00F63CAE">
              <w:rPr>
                <w:sz w:val="20"/>
                <w:szCs w:val="20"/>
              </w:rPr>
              <w:t>Например, 2022</w:t>
            </w:r>
          </w:p>
          <w:p w14:paraId="577C0EEB" w14:textId="77777777" w:rsidR="00B14DEE" w:rsidRPr="00F63CAE" w:rsidRDefault="00B14DEE" w:rsidP="00CA1842">
            <w:pPr>
              <w:pStyle w:val="afffe"/>
              <w:ind w:left="0" w:right="-2"/>
              <w:rPr>
                <w:sz w:val="20"/>
                <w:szCs w:val="20"/>
              </w:rPr>
            </w:pPr>
          </w:p>
        </w:tc>
        <w:tc>
          <w:tcPr>
            <w:tcW w:w="0" w:type="auto"/>
          </w:tcPr>
          <w:p w14:paraId="4D554388" w14:textId="77777777" w:rsidR="00B14DEE" w:rsidRPr="00074224" w:rsidRDefault="00B14DEE" w:rsidP="00CA1842">
            <w:pPr>
              <w:keepNext w:val="0"/>
              <w:spacing w:line="240" w:lineRule="auto"/>
              <w:ind w:right="-2" w:firstLine="0"/>
              <w:rPr>
                <w:sz w:val="20"/>
                <w:szCs w:val="20"/>
              </w:rPr>
            </w:pPr>
            <w:r w:rsidRPr="00074224">
              <w:rPr>
                <w:sz w:val="20"/>
                <w:szCs w:val="20"/>
              </w:rPr>
              <w:t>Информация разм</w:t>
            </w:r>
            <w:r>
              <w:rPr>
                <w:sz w:val="20"/>
                <w:szCs w:val="20"/>
              </w:rPr>
              <w:t xml:space="preserve">ещается в разделе потребителям </w:t>
            </w:r>
            <w:r w:rsidRPr="00074224">
              <w:rPr>
                <w:sz w:val="20"/>
                <w:szCs w:val="20"/>
              </w:rPr>
              <w:t>согласно приложению N 7 к Единым стандартам качества обслуживания сетевыми организациями потребителей услуг сетевых организаций.</w:t>
            </w:r>
          </w:p>
        </w:tc>
      </w:tr>
      <w:tr w:rsidR="00B14DEE" w:rsidRPr="00F63CAE" w14:paraId="105875C0" w14:textId="77777777" w:rsidTr="00CA1842">
        <w:trPr>
          <w:trHeight w:val="690"/>
        </w:trPr>
        <w:tc>
          <w:tcPr>
            <w:tcW w:w="0" w:type="auto"/>
            <w:vMerge/>
          </w:tcPr>
          <w:p w14:paraId="0EE58EF2"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7A99C4E"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60DE0D43"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1736" w:type="dxa"/>
            <w:vMerge/>
          </w:tcPr>
          <w:p w14:paraId="41AFB4A2" w14:textId="77777777" w:rsidR="00B14DEE" w:rsidRPr="00F63CAE" w:rsidRDefault="00B14DEE" w:rsidP="00CA1842">
            <w:pPr>
              <w:pStyle w:val="afffe"/>
              <w:ind w:left="0" w:right="-2"/>
              <w:rPr>
                <w:sz w:val="20"/>
                <w:szCs w:val="20"/>
              </w:rPr>
            </w:pPr>
          </w:p>
        </w:tc>
        <w:tc>
          <w:tcPr>
            <w:tcW w:w="3851" w:type="dxa"/>
          </w:tcPr>
          <w:p w14:paraId="0CB176E8"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0F2B63C6" w14:textId="77777777" w:rsidR="00B14DEE" w:rsidRPr="00F63CAE" w:rsidRDefault="00B14DEE" w:rsidP="00CA1842">
            <w:pPr>
              <w:pStyle w:val="afffe"/>
              <w:ind w:left="0" w:right="-2"/>
              <w:rPr>
                <w:sz w:val="20"/>
                <w:szCs w:val="20"/>
              </w:rPr>
            </w:pPr>
            <w:r w:rsidRPr="00F63CAE">
              <w:rPr>
                <w:sz w:val="20"/>
                <w:szCs w:val="20"/>
              </w:rPr>
              <w:t xml:space="preserve">год </w:t>
            </w:r>
            <w:r w:rsidRPr="00F63CAE">
              <w:rPr>
                <w:sz w:val="20"/>
                <w:szCs w:val="20"/>
                <w:lang w:val="en-US"/>
              </w:rPr>
              <w:t>n</w:t>
            </w:r>
            <w:r w:rsidRPr="00F63CAE">
              <w:rPr>
                <w:sz w:val="20"/>
                <w:szCs w:val="20"/>
              </w:rPr>
              <w:t xml:space="preserve">-1, </w:t>
            </w:r>
            <w:r w:rsidRPr="00F63CAE">
              <w:rPr>
                <w:sz w:val="20"/>
                <w:szCs w:val="20"/>
                <w:lang w:val="en-US"/>
              </w:rPr>
              <w:t>n</w:t>
            </w:r>
            <w:r w:rsidRPr="00F63CAE">
              <w:rPr>
                <w:sz w:val="20"/>
                <w:szCs w:val="20"/>
              </w:rPr>
              <w:t xml:space="preserve">-2, </w:t>
            </w:r>
            <w:r w:rsidRPr="00F63CAE">
              <w:rPr>
                <w:sz w:val="20"/>
                <w:szCs w:val="20"/>
                <w:lang w:val="en-US"/>
              </w:rPr>
              <w:t>n-3</w:t>
            </w:r>
          </w:p>
        </w:tc>
        <w:tc>
          <w:tcPr>
            <w:tcW w:w="0" w:type="auto"/>
          </w:tcPr>
          <w:p w14:paraId="0E9F4CF8" w14:textId="77777777" w:rsidR="00B14DEE" w:rsidRPr="00074224" w:rsidRDefault="00B14DEE" w:rsidP="00CA1842">
            <w:pPr>
              <w:pStyle w:val="afffe"/>
              <w:ind w:left="0" w:right="-2"/>
              <w:rPr>
                <w:sz w:val="20"/>
                <w:szCs w:val="20"/>
              </w:rPr>
            </w:pPr>
          </w:p>
        </w:tc>
      </w:tr>
      <w:tr w:rsidR="00B14DEE" w:rsidRPr="00F63CAE" w14:paraId="757CA4B7" w14:textId="77777777" w:rsidTr="00CA1842">
        <w:trPr>
          <w:trHeight w:val="736"/>
        </w:trPr>
        <w:tc>
          <w:tcPr>
            <w:tcW w:w="0" w:type="auto"/>
            <w:vMerge w:val="restart"/>
          </w:tcPr>
          <w:p w14:paraId="2CAA0E4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20.</w:t>
            </w:r>
          </w:p>
        </w:tc>
        <w:tc>
          <w:tcPr>
            <w:tcW w:w="0" w:type="auto"/>
            <w:vMerge w:val="restart"/>
          </w:tcPr>
          <w:p w14:paraId="12F3B216" w14:textId="77777777" w:rsidR="00B14DEE" w:rsidRPr="00F63CAE" w:rsidRDefault="00B14DEE" w:rsidP="00CA1842">
            <w:pPr>
              <w:keepNext w:val="0"/>
              <w:autoSpaceDE w:val="0"/>
              <w:autoSpaceDN w:val="0"/>
              <w:adjustRightInd w:val="0"/>
              <w:spacing w:line="240" w:lineRule="auto"/>
              <w:ind w:right="-2" w:firstLine="0"/>
              <w:contextualSpacing/>
              <w:jc w:val="left"/>
              <w:rPr>
                <w:bCs/>
                <w:sz w:val="20"/>
                <w:szCs w:val="20"/>
              </w:rPr>
            </w:pPr>
            <w:r w:rsidRPr="00F63CAE">
              <w:rPr>
                <w:bCs/>
                <w:sz w:val="20"/>
                <w:szCs w:val="20"/>
              </w:rPr>
              <w:t>П.19 пп.(т) «м»</w:t>
            </w:r>
          </w:p>
        </w:tc>
        <w:tc>
          <w:tcPr>
            <w:tcW w:w="0" w:type="auto"/>
            <w:vMerge w:val="restart"/>
          </w:tcPr>
          <w:p w14:paraId="2A03B11D"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bCs/>
                <w:sz w:val="20"/>
                <w:szCs w:val="20"/>
              </w:rPr>
              <w:t xml:space="preserve">Информация об объеме и стоимости электрической энергии (мощности) за расчетный период, приобретенной по </w:t>
            </w:r>
            <w:r>
              <w:rPr>
                <w:bCs/>
                <w:sz w:val="20"/>
                <w:szCs w:val="20"/>
              </w:rPr>
              <w:t>до</w:t>
            </w:r>
            <w:r w:rsidRPr="00F63CAE">
              <w:rPr>
                <w:bCs/>
                <w:sz w:val="20"/>
                <w:szCs w:val="20"/>
              </w:rPr>
              <w:t>говору купли-продажи (поставки) электрической энергии (мощности) в целях компенсации потерь электрической энергии</w:t>
            </w:r>
          </w:p>
        </w:tc>
        <w:tc>
          <w:tcPr>
            <w:tcW w:w="1736" w:type="dxa"/>
            <w:vMerge w:val="restart"/>
          </w:tcPr>
          <w:p w14:paraId="6AAE6512" w14:textId="77777777" w:rsidR="00B14DEE" w:rsidRPr="00F63CAE" w:rsidRDefault="00B14DEE" w:rsidP="00CA1842">
            <w:pPr>
              <w:pStyle w:val="afffe"/>
              <w:ind w:left="0" w:right="-2"/>
              <w:rPr>
                <w:sz w:val="20"/>
                <w:szCs w:val="20"/>
              </w:rPr>
            </w:pPr>
            <w:r w:rsidRPr="00F63CAE">
              <w:rPr>
                <w:sz w:val="20"/>
                <w:szCs w:val="20"/>
              </w:rPr>
              <w:t>ежемесячная</w:t>
            </w:r>
          </w:p>
        </w:tc>
        <w:tc>
          <w:tcPr>
            <w:tcW w:w="3851" w:type="dxa"/>
          </w:tcPr>
          <w:p w14:paraId="3F6864F1"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информация об объеме и стоимости электроэнергии для компенсации потерь</w:t>
            </w:r>
          </w:p>
        </w:tc>
        <w:tc>
          <w:tcPr>
            <w:tcW w:w="0" w:type="auto"/>
          </w:tcPr>
          <w:p w14:paraId="22F53FA1" w14:textId="77777777" w:rsidR="00B14DEE" w:rsidRPr="00F63CAE" w:rsidRDefault="00B14DEE" w:rsidP="00CA1842">
            <w:pPr>
              <w:pStyle w:val="afffe"/>
              <w:ind w:left="0" w:right="-2"/>
              <w:rPr>
                <w:sz w:val="20"/>
                <w:szCs w:val="20"/>
              </w:rPr>
            </w:pPr>
            <w:r w:rsidRPr="00F63CAE">
              <w:rPr>
                <w:sz w:val="20"/>
                <w:szCs w:val="20"/>
              </w:rPr>
              <w:t xml:space="preserve">месяц </w:t>
            </w:r>
            <w:r w:rsidRPr="00F63CAE">
              <w:rPr>
                <w:sz w:val="20"/>
                <w:szCs w:val="20"/>
                <w:lang w:val="en-US"/>
              </w:rPr>
              <w:t>n</w:t>
            </w:r>
            <w:r w:rsidRPr="00F63CAE">
              <w:rPr>
                <w:sz w:val="20"/>
                <w:szCs w:val="20"/>
              </w:rPr>
              <w:t xml:space="preserve"> года </w:t>
            </w:r>
            <w:r w:rsidRPr="00F63CAE">
              <w:rPr>
                <w:sz w:val="20"/>
                <w:szCs w:val="20"/>
                <w:lang w:val="en-US"/>
              </w:rPr>
              <w:t>n</w:t>
            </w:r>
            <w:r w:rsidRPr="00F63CAE">
              <w:rPr>
                <w:sz w:val="20"/>
                <w:szCs w:val="20"/>
              </w:rPr>
              <w:t xml:space="preserve"> (период актуальной информации на текущую дату)</w:t>
            </w:r>
          </w:p>
          <w:p w14:paraId="3596C14E" w14:textId="77777777" w:rsidR="00B14DEE" w:rsidRPr="00F63CAE" w:rsidRDefault="00B14DEE" w:rsidP="00CA1842">
            <w:pPr>
              <w:pStyle w:val="afffe"/>
              <w:ind w:left="0" w:right="-2"/>
              <w:rPr>
                <w:sz w:val="20"/>
                <w:szCs w:val="20"/>
              </w:rPr>
            </w:pPr>
            <w:r w:rsidRPr="00F63CAE">
              <w:rPr>
                <w:sz w:val="20"/>
                <w:szCs w:val="20"/>
              </w:rPr>
              <w:t>Например: январь 2022 года</w:t>
            </w:r>
          </w:p>
        </w:tc>
        <w:tc>
          <w:tcPr>
            <w:tcW w:w="0" w:type="auto"/>
          </w:tcPr>
          <w:p w14:paraId="7382A18D" w14:textId="1726589A" w:rsidR="00B14DEE" w:rsidRPr="00074224" w:rsidRDefault="00B14DEE" w:rsidP="00CA1842">
            <w:pPr>
              <w:pStyle w:val="afffe"/>
              <w:ind w:left="0" w:right="-2"/>
              <w:rPr>
                <w:sz w:val="20"/>
                <w:szCs w:val="20"/>
              </w:rPr>
            </w:pPr>
            <w:r w:rsidRPr="00074224">
              <w:rPr>
                <w:sz w:val="20"/>
                <w:szCs w:val="20"/>
              </w:rPr>
              <w:t xml:space="preserve">Форма </w:t>
            </w:r>
            <w:r>
              <w:rPr>
                <w:sz w:val="20"/>
                <w:szCs w:val="20"/>
              </w:rPr>
              <w:t>до</w:t>
            </w:r>
            <w:r w:rsidRPr="00074224">
              <w:rPr>
                <w:sz w:val="20"/>
                <w:szCs w:val="20"/>
              </w:rPr>
              <w:t>кумента в соответствии c формой 1</w:t>
            </w:r>
            <w:r>
              <w:rPr>
                <w:sz w:val="20"/>
                <w:szCs w:val="20"/>
              </w:rPr>
              <w:t>3</w:t>
            </w:r>
            <w:r w:rsidRPr="00074224">
              <w:rPr>
                <w:sz w:val="20"/>
                <w:szCs w:val="20"/>
              </w:rPr>
              <w:t xml:space="preserve"> </w:t>
            </w:r>
            <w:hyperlink w:anchor="Приложение41" w:history="1">
              <w:r w:rsidR="00F41F5B" w:rsidRPr="00051D91">
                <w:rPr>
                  <w:rStyle w:val="aff4"/>
                  <w:color w:val="000000" w:themeColor="text1"/>
                  <w:sz w:val="20"/>
                  <w:szCs w:val="20"/>
                  <w:u w:val="none"/>
                </w:rPr>
                <w:t>приложения № 4.1</w:t>
              </w:r>
            </w:hyperlink>
            <w:r w:rsidR="00F41F5B" w:rsidRPr="00051D91">
              <w:rPr>
                <w:color w:val="000000" w:themeColor="text1"/>
                <w:sz w:val="20"/>
                <w:szCs w:val="20"/>
              </w:rPr>
              <w:t xml:space="preserve"> </w:t>
            </w:r>
            <w:r w:rsidRPr="00074224">
              <w:rPr>
                <w:sz w:val="20"/>
                <w:szCs w:val="20"/>
              </w:rPr>
              <w:t xml:space="preserve"> </w:t>
            </w:r>
            <w:r>
              <w:rPr>
                <w:sz w:val="20"/>
                <w:szCs w:val="20"/>
              </w:rPr>
              <w:t>к настоящим Стандартам</w:t>
            </w:r>
            <w:r w:rsidRPr="00074224">
              <w:rPr>
                <w:sz w:val="20"/>
                <w:szCs w:val="20"/>
              </w:rPr>
              <w:t xml:space="preserve">, формат файла - </w:t>
            </w:r>
            <w:r w:rsidRPr="00074224">
              <w:rPr>
                <w:sz w:val="20"/>
                <w:szCs w:val="20"/>
                <w:lang w:val="en-US"/>
              </w:rPr>
              <w:t>xlsx</w:t>
            </w:r>
          </w:p>
        </w:tc>
      </w:tr>
      <w:tr w:rsidR="00B14DEE" w:rsidRPr="00F63CAE" w14:paraId="029B3313" w14:textId="77777777" w:rsidTr="00CA1842">
        <w:trPr>
          <w:trHeight w:val="736"/>
        </w:trPr>
        <w:tc>
          <w:tcPr>
            <w:tcW w:w="0" w:type="auto"/>
            <w:vMerge/>
          </w:tcPr>
          <w:p w14:paraId="49C8027B"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p>
        </w:tc>
        <w:tc>
          <w:tcPr>
            <w:tcW w:w="0" w:type="auto"/>
            <w:vMerge/>
          </w:tcPr>
          <w:p w14:paraId="19140838" w14:textId="77777777" w:rsidR="00B14DEE" w:rsidRPr="00F63CAE" w:rsidRDefault="00B14DEE" w:rsidP="00CA1842">
            <w:pPr>
              <w:keepNext w:val="0"/>
              <w:autoSpaceDE w:val="0"/>
              <w:autoSpaceDN w:val="0"/>
              <w:adjustRightInd w:val="0"/>
              <w:spacing w:line="240" w:lineRule="auto"/>
              <w:ind w:right="-2" w:firstLine="0"/>
              <w:contextualSpacing/>
              <w:jc w:val="left"/>
              <w:rPr>
                <w:bCs/>
                <w:sz w:val="20"/>
                <w:szCs w:val="20"/>
              </w:rPr>
            </w:pPr>
          </w:p>
        </w:tc>
        <w:tc>
          <w:tcPr>
            <w:tcW w:w="0" w:type="auto"/>
            <w:vMerge/>
          </w:tcPr>
          <w:p w14:paraId="308C1686" w14:textId="77777777" w:rsidR="00B14DEE" w:rsidRPr="00F63CAE" w:rsidRDefault="00B14DEE" w:rsidP="00CA1842">
            <w:pPr>
              <w:keepNext w:val="0"/>
              <w:autoSpaceDE w:val="0"/>
              <w:autoSpaceDN w:val="0"/>
              <w:adjustRightInd w:val="0"/>
              <w:spacing w:line="240" w:lineRule="auto"/>
              <w:ind w:right="-2" w:firstLine="0"/>
              <w:contextualSpacing/>
              <w:jc w:val="left"/>
              <w:rPr>
                <w:bCs/>
                <w:sz w:val="20"/>
                <w:szCs w:val="20"/>
              </w:rPr>
            </w:pPr>
          </w:p>
        </w:tc>
        <w:tc>
          <w:tcPr>
            <w:tcW w:w="1736" w:type="dxa"/>
            <w:vMerge/>
          </w:tcPr>
          <w:p w14:paraId="0948E5C7" w14:textId="77777777" w:rsidR="00B14DEE" w:rsidRPr="00F63CAE" w:rsidRDefault="00B14DEE" w:rsidP="00CA1842">
            <w:pPr>
              <w:pStyle w:val="afffe"/>
              <w:ind w:left="0" w:right="-2"/>
              <w:rPr>
                <w:sz w:val="20"/>
                <w:szCs w:val="20"/>
              </w:rPr>
            </w:pPr>
          </w:p>
        </w:tc>
        <w:tc>
          <w:tcPr>
            <w:tcW w:w="3851" w:type="dxa"/>
          </w:tcPr>
          <w:p w14:paraId="4CA3C7A1" w14:textId="77777777" w:rsidR="00B14DEE" w:rsidRPr="00F63CAE" w:rsidRDefault="00B14DEE" w:rsidP="00CA1842">
            <w:pPr>
              <w:keepNext w:val="0"/>
              <w:spacing w:line="240" w:lineRule="auto"/>
              <w:ind w:right="-2" w:firstLine="0"/>
              <w:contextualSpacing/>
              <w:jc w:val="left"/>
              <w:rPr>
                <w:sz w:val="20"/>
                <w:szCs w:val="20"/>
              </w:rPr>
            </w:pPr>
            <w:r w:rsidRPr="00F63CAE">
              <w:rPr>
                <w:sz w:val="20"/>
                <w:szCs w:val="20"/>
              </w:rPr>
              <w:t>Архив</w:t>
            </w:r>
          </w:p>
        </w:tc>
        <w:tc>
          <w:tcPr>
            <w:tcW w:w="0" w:type="auto"/>
          </w:tcPr>
          <w:p w14:paraId="422E3824" w14:textId="77777777" w:rsidR="00B14DEE" w:rsidRPr="00F63CAE" w:rsidRDefault="00B14DEE" w:rsidP="00CA1842">
            <w:pPr>
              <w:pStyle w:val="afffe"/>
              <w:ind w:left="0" w:right="-2"/>
              <w:rPr>
                <w:sz w:val="20"/>
                <w:szCs w:val="20"/>
              </w:rPr>
            </w:pPr>
            <w:r w:rsidRPr="00F63CAE">
              <w:rPr>
                <w:sz w:val="20"/>
                <w:szCs w:val="20"/>
              </w:rPr>
              <w:t xml:space="preserve">месяцы </w:t>
            </w:r>
            <w:r w:rsidRPr="00F63CAE">
              <w:rPr>
                <w:sz w:val="20"/>
                <w:szCs w:val="20"/>
                <w:lang w:val="en-US"/>
              </w:rPr>
              <w:t>n</w:t>
            </w:r>
            <w:r w:rsidRPr="00F63CAE">
              <w:rPr>
                <w:sz w:val="20"/>
                <w:szCs w:val="20"/>
              </w:rPr>
              <w:t xml:space="preserve"> – 1, </w:t>
            </w:r>
            <w:r w:rsidRPr="00F63CAE">
              <w:rPr>
                <w:sz w:val="20"/>
                <w:szCs w:val="20"/>
                <w:lang w:val="en-US"/>
              </w:rPr>
              <w:t>n</w:t>
            </w:r>
            <w:r w:rsidRPr="00F63CAE">
              <w:rPr>
                <w:sz w:val="20"/>
                <w:szCs w:val="20"/>
              </w:rPr>
              <w:t xml:space="preserve">-2, </w:t>
            </w:r>
            <w:r w:rsidRPr="00F63CAE">
              <w:rPr>
                <w:sz w:val="20"/>
                <w:szCs w:val="20"/>
                <w:lang w:val="en-US"/>
              </w:rPr>
              <w:t>n</w:t>
            </w:r>
            <w:r w:rsidRPr="00F63CAE">
              <w:rPr>
                <w:sz w:val="20"/>
                <w:szCs w:val="20"/>
              </w:rPr>
              <w:t>-3 го</w:t>
            </w:r>
            <w:r>
              <w:rPr>
                <w:sz w:val="20"/>
                <w:szCs w:val="20"/>
              </w:rPr>
              <w:t>до</w:t>
            </w:r>
            <w:r w:rsidRPr="00F63CAE">
              <w:rPr>
                <w:sz w:val="20"/>
                <w:szCs w:val="20"/>
              </w:rPr>
              <w:t xml:space="preserve">в </w:t>
            </w:r>
          </w:p>
        </w:tc>
        <w:tc>
          <w:tcPr>
            <w:tcW w:w="0" w:type="auto"/>
          </w:tcPr>
          <w:p w14:paraId="022C8FF4" w14:textId="77777777" w:rsidR="00B14DEE" w:rsidRPr="00074224" w:rsidRDefault="00B14DEE" w:rsidP="00CA1842">
            <w:pPr>
              <w:pStyle w:val="afffe"/>
              <w:ind w:left="0" w:right="-2"/>
              <w:rPr>
                <w:sz w:val="20"/>
                <w:szCs w:val="20"/>
              </w:rPr>
            </w:pPr>
          </w:p>
        </w:tc>
      </w:tr>
      <w:tr w:rsidR="00B14DEE" w:rsidRPr="00F63CAE" w14:paraId="1C8E9256" w14:textId="77777777" w:rsidTr="00CA1842">
        <w:trPr>
          <w:trHeight w:val="736"/>
        </w:trPr>
        <w:tc>
          <w:tcPr>
            <w:tcW w:w="0" w:type="auto"/>
          </w:tcPr>
          <w:p w14:paraId="1703128F" w14:textId="77777777" w:rsidR="00B14DEE" w:rsidRPr="00F63CAE" w:rsidRDefault="00B14DEE" w:rsidP="00CA1842">
            <w:pPr>
              <w:keepNext w:val="0"/>
              <w:autoSpaceDE w:val="0"/>
              <w:autoSpaceDN w:val="0"/>
              <w:adjustRightInd w:val="0"/>
              <w:spacing w:line="240" w:lineRule="auto"/>
              <w:ind w:right="-2" w:firstLine="0"/>
              <w:contextualSpacing/>
              <w:jc w:val="left"/>
              <w:rPr>
                <w:sz w:val="20"/>
                <w:szCs w:val="20"/>
              </w:rPr>
            </w:pPr>
            <w:r w:rsidRPr="00F63CAE">
              <w:rPr>
                <w:sz w:val="20"/>
                <w:szCs w:val="20"/>
              </w:rPr>
              <w:t>21.</w:t>
            </w:r>
          </w:p>
        </w:tc>
        <w:tc>
          <w:tcPr>
            <w:tcW w:w="0" w:type="auto"/>
          </w:tcPr>
          <w:p w14:paraId="6BEBBA54" w14:textId="77777777" w:rsidR="00B14DEE" w:rsidRPr="00F63CAE" w:rsidRDefault="00B14DEE" w:rsidP="00CA1842">
            <w:pPr>
              <w:keepNext w:val="0"/>
              <w:autoSpaceDE w:val="0"/>
              <w:autoSpaceDN w:val="0"/>
              <w:adjustRightInd w:val="0"/>
              <w:spacing w:line="240" w:lineRule="auto"/>
              <w:ind w:right="-2" w:firstLine="0"/>
              <w:contextualSpacing/>
              <w:jc w:val="left"/>
              <w:rPr>
                <w:bCs/>
                <w:sz w:val="20"/>
                <w:szCs w:val="20"/>
              </w:rPr>
            </w:pPr>
            <w:r w:rsidRPr="00F63CAE">
              <w:rPr>
                <w:bCs/>
                <w:sz w:val="20"/>
                <w:szCs w:val="20"/>
              </w:rPr>
              <w:t>П.19пп.(у)</w:t>
            </w:r>
          </w:p>
        </w:tc>
        <w:tc>
          <w:tcPr>
            <w:tcW w:w="0" w:type="auto"/>
          </w:tcPr>
          <w:p w14:paraId="4D581E8C" w14:textId="77777777" w:rsidR="00B14DEE" w:rsidRPr="00F63CAE" w:rsidRDefault="00B14DEE" w:rsidP="00CA1842">
            <w:pPr>
              <w:keepNext w:val="0"/>
              <w:autoSpaceDE w:val="0"/>
              <w:autoSpaceDN w:val="0"/>
              <w:adjustRightInd w:val="0"/>
              <w:spacing w:line="240" w:lineRule="auto"/>
              <w:ind w:right="-2" w:firstLine="0"/>
              <w:contextualSpacing/>
              <w:jc w:val="left"/>
              <w:rPr>
                <w:bCs/>
                <w:sz w:val="20"/>
                <w:szCs w:val="20"/>
              </w:rPr>
            </w:pPr>
            <w:r w:rsidRPr="00F63CAE">
              <w:rPr>
                <w:bCs/>
                <w:sz w:val="20"/>
                <w:szCs w:val="20"/>
              </w:rPr>
              <w:t xml:space="preserve">Информация о выделенных оператором подвижной радиотелефонной связи абонентских номерах и (или) об адресах электронной почты, предназначенных для направления потребителю электрической энергии (мощности), потребителю услуг по передаче электрической энергии </w:t>
            </w:r>
            <w:r w:rsidRPr="00F63CAE">
              <w:rPr>
                <w:bCs/>
                <w:sz w:val="20"/>
                <w:szCs w:val="20"/>
              </w:rPr>
              <w:lastRenderedPageBreak/>
              <w:t>уве</w:t>
            </w:r>
            <w:r>
              <w:rPr>
                <w:bCs/>
                <w:sz w:val="20"/>
                <w:szCs w:val="20"/>
              </w:rPr>
              <w:t>до</w:t>
            </w:r>
            <w:r w:rsidRPr="00F63CAE">
              <w:rPr>
                <w:bCs/>
                <w:sz w:val="20"/>
                <w:szCs w:val="20"/>
              </w:rPr>
              <w:t xml:space="preserve">мления о введении полного и (или) частичного ограничения режима потребления электрической энергии </w:t>
            </w:r>
          </w:p>
        </w:tc>
        <w:tc>
          <w:tcPr>
            <w:tcW w:w="1736" w:type="dxa"/>
          </w:tcPr>
          <w:p w14:paraId="4898B634" w14:textId="77777777" w:rsidR="00B14DEE" w:rsidRPr="00F63CAE" w:rsidRDefault="00B14DEE" w:rsidP="00CA1842">
            <w:pPr>
              <w:pStyle w:val="afffe"/>
              <w:ind w:left="0" w:right="-2"/>
              <w:rPr>
                <w:sz w:val="20"/>
                <w:szCs w:val="20"/>
              </w:rPr>
            </w:pPr>
            <w:r w:rsidRPr="00F63CAE">
              <w:rPr>
                <w:sz w:val="20"/>
                <w:szCs w:val="20"/>
              </w:rPr>
              <w:lastRenderedPageBreak/>
              <w:t>-</w:t>
            </w:r>
          </w:p>
        </w:tc>
        <w:tc>
          <w:tcPr>
            <w:tcW w:w="3851" w:type="dxa"/>
          </w:tcPr>
          <w:p w14:paraId="2592BE76" w14:textId="77777777" w:rsidR="00B14DEE" w:rsidRPr="00F63CAE" w:rsidRDefault="00B14DEE" w:rsidP="00CA1842">
            <w:pPr>
              <w:keepNext w:val="0"/>
              <w:spacing w:line="240" w:lineRule="auto"/>
              <w:ind w:right="-2" w:firstLine="0"/>
              <w:contextualSpacing/>
              <w:jc w:val="left"/>
              <w:rPr>
                <w:sz w:val="20"/>
                <w:szCs w:val="20"/>
              </w:rPr>
            </w:pPr>
            <w:r w:rsidRPr="00F63CAE">
              <w:rPr>
                <w:bCs/>
                <w:sz w:val="20"/>
                <w:szCs w:val="20"/>
              </w:rPr>
              <w:t>Информация о выделенных оператором подвижной радиотелефонной связи абонентских номерах и (или) об адресах электронной почты</w:t>
            </w:r>
          </w:p>
        </w:tc>
        <w:tc>
          <w:tcPr>
            <w:tcW w:w="0" w:type="auto"/>
          </w:tcPr>
          <w:p w14:paraId="09A178FB" w14:textId="77777777" w:rsidR="00B14DEE" w:rsidRPr="00F63CAE" w:rsidRDefault="00B14DEE" w:rsidP="00CA1842">
            <w:pPr>
              <w:pStyle w:val="afffe"/>
              <w:ind w:left="0" w:right="-2"/>
              <w:rPr>
                <w:sz w:val="20"/>
                <w:szCs w:val="20"/>
              </w:rPr>
            </w:pPr>
          </w:p>
        </w:tc>
        <w:tc>
          <w:tcPr>
            <w:tcW w:w="0" w:type="auto"/>
          </w:tcPr>
          <w:p w14:paraId="12AAECEF" w14:textId="77777777" w:rsidR="00B14DEE" w:rsidRPr="00074224" w:rsidRDefault="00B14DEE" w:rsidP="00CA1842">
            <w:pPr>
              <w:pStyle w:val="afffe"/>
              <w:ind w:left="0" w:right="-2"/>
              <w:rPr>
                <w:sz w:val="20"/>
                <w:szCs w:val="20"/>
              </w:rPr>
            </w:pPr>
            <w:r w:rsidRPr="00074224">
              <w:rPr>
                <w:sz w:val="20"/>
                <w:szCs w:val="20"/>
              </w:rPr>
              <w:t xml:space="preserve">Информация размещается в разделе потребителям в соответствии с </w:t>
            </w:r>
            <w:r>
              <w:rPr>
                <w:sz w:val="20"/>
                <w:szCs w:val="20"/>
              </w:rPr>
              <w:t>Е</w:t>
            </w:r>
            <w:r w:rsidRPr="00074224">
              <w:rPr>
                <w:sz w:val="20"/>
                <w:szCs w:val="20"/>
              </w:rPr>
              <w:t>диным</w:t>
            </w:r>
            <w:r>
              <w:rPr>
                <w:sz w:val="20"/>
                <w:szCs w:val="20"/>
              </w:rPr>
              <w:t>и</w:t>
            </w:r>
            <w:r w:rsidRPr="00074224">
              <w:rPr>
                <w:sz w:val="20"/>
                <w:szCs w:val="20"/>
              </w:rPr>
              <w:t xml:space="preserve"> стандарт</w:t>
            </w:r>
            <w:r>
              <w:rPr>
                <w:sz w:val="20"/>
                <w:szCs w:val="20"/>
              </w:rPr>
              <w:t>ами</w:t>
            </w:r>
            <w:r w:rsidRPr="00074224">
              <w:rPr>
                <w:sz w:val="20"/>
                <w:szCs w:val="20"/>
              </w:rPr>
              <w:t xml:space="preserve"> качества обслуживания сетевыми организациями потребителей услуг сетевых организаций.</w:t>
            </w:r>
          </w:p>
          <w:p w14:paraId="425045B2" w14:textId="77777777" w:rsidR="00B14DEE" w:rsidRPr="00074224" w:rsidRDefault="00B14DEE" w:rsidP="00CA1842">
            <w:pPr>
              <w:pStyle w:val="afffe"/>
              <w:ind w:left="0" w:right="-2"/>
              <w:rPr>
                <w:sz w:val="20"/>
                <w:szCs w:val="20"/>
                <w:lang w:val="en-US"/>
              </w:rPr>
            </w:pPr>
            <w:r w:rsidRPr="00074224">
              <w:rPr>
                <w:sz w:val="20"/>
                <w:szCs w:val="20"/>
              </w:rPr>
              <w:t xml:space="preserve">Формат файла - </w:t>
            </w:r>
            <w:r w:rsidRPr="00074224">
              <w:rPr>
                <w:sz w:val="20"/>
                <w:szCs w:val="20"/>
                <w:lang w:val="en-US"/>
              </w:rPr>
              <w:t>docx</w:t>
            </w:r>
          </w:p>
        </w:tc>
      </w:tr>
    </w:tbl>
    <w:p w14:paraId="6302BE26" w14:textId="3323E983" w:rsidR="00EF4684" w:rsidRPr="00B14DEE" w:rsidRDefault="00EF4684" w:rsidP="00B14DEE">
      <w:pPr>
        <w:suppressAutoHyphens/>
        <w:ind w:right="-2" w:firstLine="0"/>
        <w:rPr>
          <w:sz w:val="26"/>
          <w:szCs w:val="26"/>
        </w:rPr>
        <w:sectPr w:rsidR="00EF4684" w:rsidRPr="00B14DEE" w:rsidSect="00C4562A">
          <w:headerReference w:type="first" r:id="rId28"/>
          <w:pgSz w:w="16838" w:h="11906" w:orient="landscape"/>
          <w:pgMar w:top="992" w:right="851" w:bottom="709" w:left="1701" w:header="709" w:footer="709" w:gutter="0"/>
          <w:cols w:space="708"/>
          <w:docGrid w:linePitch="360"/>
        </w:sectPr>
      </w:pPr>
    </w:p>
    <w:p w14:paraId="0BF6CF8D" w14:textId="1E5BD6BB" w:rsidR="0026250D" w:rsidRPr="004D0591" w:rsidRDefault="006966F0" w:rsidP="006966F0">
      <w:pPr>
        <w:keepNext w:val="0"/>
        <w:tabs>
          <w:tab w:val="left" w:pos="3402"/>
        </w:tabs>
        <w:suppressAutoHyphens/>
        <w:spacing w:before="240" w:after="120" w:line="240" w:lineRule="auto"/>
        <w:ind w:left="2268" w:hanging="992"/>
        <w:jc w:val="center"/>
        <w:outlineLvl w:val="0"/>
        <w:rPr>
          <w:rFonts w:eastAsia="Calibri"/>
          <w:sz w:val="32"/>
          <w:szCs w:val="32"/>
          <w:lang w:eastAsia="en-US"/>
        </w:rPr>
      </w:pPr>
      <w:bookmarkStart w:id="292" w:name="_Toc139893846"/>
      <w:bookmarkStart w:id="293" w:name="Приложение41"/>
      <w:r>
        <w:rPr>
          <w:rFonts w:eastAsia="Calibri"/>
          <w:sz w:val="32"/>
          <w:szCs w:val="32"/>
          <w:lang w:eastAsia="en-US"/>
        </w:rPr>
        <w:lastRenderedPageBreak/>
        <w:t xml:space="preserve">Приложение 4.1. </w:t>
      </w:r>
      <w:r w:rsidR="004D0591" w:rsidRPr="004D0591">
        <w:rPr>
          <w:rFonts w:eastAsia="Calibri"/>
          <w:sz w:val="32"/>
          <w:szCs w:val="32"/>
          <w:lang w:eastAsia="en-US"/>
        </w:rPr>
        <w:t>Форматы раскрытия информации сетевой организацией</w:t>
      </w:r>
      <w:bookmarkEnd w:id="292"/>
    </w:p>
    <w:bookmarkEnd w:id="293"/>
    <w:p w14:paraId="0BC10A75" w14:textId="55ED8C10" w:rsidR="0026250D" w:rsidRPr="001D4AA0" w:rsidRDefault="004D4DBC" w:rsidP="007900C9">
      <w:pPr>
        <w:keepNext w:val="0"/>
        <w:tabs>
          <w:tab w:val="left" w:pos="1134"/>
          <w:tab w:val="left" w:pos="1985"/>
        </w:tabs>
        <w:suppressAutoHyphens/>
        <w:spacing w:line="240" w:lineRule="auto"/>
        <w:ind w:firstLine="567"/>
        <w:rPr>
          <w:rFonts w:eastAsia="Calibri"/>
          <w:lang w:eastAsia="en-US"/>
        </w:rPr>
      </w:pPr>
      <w:r w:rsidRPr="001D4AA0">
        <w:rPr>
          <w:rFonts w:eastAsia="Calibri"/>
          <w:lang w:eastAsia="en-US"/>
        </w:rPr>
        <w:t>П</w:t>
      </w:r>
      <w:r w:rsidR="0026250D" w:rsidRPr="001D4AA0">
        <w:rPr>
          <w:rFonts w:eastAsia="Calibri"/>
          <w:lang w:eastAsia="en-US"/>
        </w:rPr>
        <w:t>риложение размещено</w:t>
      </w:r>
      <w:r w:rsidR="008507DA" w:rsidRPr="001D4AA0">
        <w:rPr>
          <w:rFonts w:eastAsia="Calibri"/>
          <w:lang w:eastAsia="en-US"/>
        </w:rPr>
        <w:t xml:space="preserve"> в </w:t>
      </w:r>
      <w:r w:rsidR="00471B6B" w:rsidRPr="001D4AA0">
        <w:rPr>
          <w:rFonts w:eastAsia="Calibri"/>
          <w:lang w:eastAsia="en-US"/>
        </w:rPr>
        <w:t xml:space="preserve">электронном виде </w:t>
      </w:r>
      <w:r w:rsidRPr="001D4AA0">
        <w:rPr>
          <w:rFonts w:eastAsia="Calibri"/>
          <w:lang w:eastAsia="en-US"/>
        </w:rPr>
        <w:t xml:space="preserve">отдельным файлом </w:t>
      </w:r>
      <w:r w:rsidR="0026250D" w:rsidRPr="001D4AA0">
        <w:rPr>
          <w:rFonts w:eastAsia="Calibri"/>
          <w:lang w:eastAsia="en-US"/>
        </w:rPr>
        <w:t xml:space="preserve">в </w:t>
      </w:r>
      <w:r w:rsidRPr="001D4AA0">
        <w:rPr>
          <w:rFonts w:eastAsia="Calibri"/>
          <w:lang w:eastAsia="en-US"/>
        </w:rPr>
        <w:t>СЭДО.</w:t>
      </w:r>
    </w:p>
    <w:p w14:paraId="07BADFEE" w14:textId="77777777" w:rsidR="0026250D" w:rsidRDefault="0026250D" w:rsidP="00502997">
      <w:pPr>
        <w:keepNext w:val="0"/>
        <w:suppressAutoHyphens/>
        <w:spacing w:line="240" w:lineRule="auto"/>
        <w:ind w:firstLine="0"/>
        <w:jc w:val="left"/>
        <w:rPr>
          <w:sz w:val="26"/>
          <w:szCs w:val="26"/>
        </w:rPr>
      </w:pPr>
    </w:p>
    <w:p w14:paraId="272D747F" w14:textId="77777777" w:rsidR="0026250D" w:rsidRDefault="0026250D" w:rsidP="00502997">
      <w:pPr>
        <w:keepNext w:val="0"/>
        <w:suppressAutoHyphens/>
        <w:spacing w:line="240" w:lineRule="auto"/>
        <w:ind w:firstLine="0"/>
        <w:jc w:val="left"/>
        <w:rPr>
          <w:sz w:val="26"/>
          <w:szCs w:val="26"/>
        </w:rPr>
      </w:pPr>
      <w:r>
        <w:rPr>
          <w:sz w:val="26"/>
          <w:szCs w:val="26"/>
        </w:rPr>
        <w:br w:type="page"/>
      </w:r>
    </w:p>
    <w:p w14:paraId="008E7E07" w14:textId="5BF0DFC4" w:rsidR="00451AFA" w:rsidRPr="00120CC5" w:rsidRDefault="00120CC5" w:rsidP="00B14DEE">
      <w:pPr>
        <w:keepNext w:val="0"/>
        <w:numPr>
          <w:ilvl w:val="0"/>
          <w:numId w:val="19"/>
        </w:numPr>
        <w:tabs>
          <w:tab w:val="left" w:pos="3402"/>
        </w:tabs>
        <w:suppressAutoHyphens/>
        <w:spacing w:before="240" w:after="120" w:line="240" w:lineRule="auto"/>
        <w:ind w:left="2268" w:hanging="992"/>
        <w:jc w:val="center"/>
        <w:outlineLvl w:val="0"/>
        <w:rPr>
          <w:rFonts w:eastAsia="Calibri"/>
          <w:sz w:val="32"/>
          <w:szCs w:val="32"/>
          <w:lang w:eastAsia="en-US"/>
        </w:rPr>
      </w:pPr>
      <w:bookmarkStart w:id="294" w:name="_Ref139893328"/>
      <w:bookmarkStart w:id="295" w:name="_Toc139893847"/>
      <w:r w:rsidRPr="00120CC5">
        <w:rPr>
          <w:rFonts w:eastAsia="Calibri"/>
          <w:sz w:val="32"/>
          <w:szCs w:val="32"/>
          <w:lang w:eastAsia="en-US"/>
        </w:rPr>
        <w:lastRenderedPageBreak/>
        <w:t>Классификационные группы по тематикам обращений</w:t>
      </w:r>
      <w:bookmarkEnd w:id="294"/>
      <w:bookmarkEnd w:id="295"/>
    </w:p>
    <w:tbl>
      <w:tblPr>
        <w:tblW w:w="9258" w:type="dxa"/>
        <w:tblInd w:w="93" w:type="dxa"/>
        <w:tblLayout w:type="fixed"/>
        <w:tblLook w:val="04A0" w:firstRow="1" w:lastRow="0" w:firstColumn="1" w:lastColumn="0" w:noHBand="0" w:noVBand="1"/>
      </w:tblPr>
      <w:tblGrid>
        <w:gridCol w:w="418"/>
        <w:gridCol w:w="1694"/>
        <w:gridCol w:w="2865"/>
        <w:gridCol w:w="4281"/>
      </w:tblGrid>
      <w:tr w:rsidR="0064751C" w:rsidRPr="005A34B0" w14:paraId="79823E9E" w14:textId="77777777" w:rsidTr="00324F11">
        <w:trPr>
          <w:trHeight w:val="315"/>
        </w:trPr>
        <w:tc>
          <w:tcPr>
            <w:tcW w:w="418" w:type="dxa"/>
            <w:tcBorders>
              <w:top w:val="single" w:sz="4" w:space="0" w:color="auto"/>
              <w:left w:val="single" w:sz="4" w:space="0" w:color="auto"/>
              <w:bottom w:val="double" w:sz="4" w:space="0" w:color="auto"/>
              <w:right w:val="nil"/>
            </w:tcBorders>
            <w:shd w:val="clear" w:color="auto" w:fill="auto"/>
            <w:noWrap/>
            <w:vAlign w:val="center"/>
          </w:tcPr>
          <w:p w14:paraId="1E3F81D2" w14:textId="77777777" w:rsidR="0064751C" w:rsidRPr="005A34B0" w:rsidRDefault="0064751C" w:rsidP="00502997">
            <w:pPr>
              <w:keepNext w:val="0"/>
              <w:suppressAutoHyphens/>
              <w:spacing w:line="240" w:lineRule="auto"/>
              <w:ind w:right="-2" w:firstLine="0"/>
              <w:jc w:val="center"/>
              <w:rPr>
                <w:color w:val="000000"/>
              </w:rPr>
            </w:pPr>
            <w:r w:rsidRPr="005A34B0">
              <w:rPr>
                <w:color w:val="000000"/>
              </w:rPr>
              <w:t>№</w:t>
            </w:r>
          </w:p>
        </w:tc>
        <w:tc>
          <w:tcPr>
            <w:tcW w:w="169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564114F" w14:textId="77777777" w:rsidR="0064751C" w:rsidRPr="005A34B0" w:rsidRDefault="0064751C" w:rsidP="00502997">
            <w:pPr>
              <w:keepNext w:val="0"/>
              <w:suppressAutoHyphens/>
              <w:spacing w:line="240" w:lineRule="auto"/>
              <w:ind w:right="-2" w:firstLine="0"/>
              <w:jc w:val="center"/>
              <w:rPr>
                <w:b/>
                <w:bCs/>
                <w:color w:val="000000"/>
              </w:rPr>
            </w:pPr>
            <w:r w:rsidRPr="005A34B0">
              <w:rPr>
                <w:b/>
                <w:bCs/>
                <w:color w:val="000000"/>
              </w:rPr>
              <w:t>Тематика</w:t>
            </w:r>
          </w:p>
        </w:tc>
        <w:tc>
          <w:tcPr>
            <w:tcW w:w="2865" w:type="dxa"/>
            <w:tcBorders>
              <w:top w:val="single" w:sz="4" w:space="0" w:color="auto"/>
              <w:left w:val="nil"/>
              <w:bottom w:val="double" w:sz="4" w:space="0" w:color="auto"/>
              <w:right w:val="single" w:sz="4" w:space="0" w:color="auto"/>
            </w:tcBorders>
            <w:shd w:val="clear" w:color="auto" w:fill="auto"/>
            <w:noWrap/>
            <w:vAlign w:val="center"/>
          </w:tcPr>
          <w:p w14:paraId="6AF8CA21" w14:textId="77777777" w:rsidR="0064751C" w:rsidRPr="005A34B0" w:rsidRDefault="0064751C" w:rsidP="00502997">
            <w:pPr>
              <w:keepNext w:val="0"/>
              <w:suppressAutoHyphens/>
              <w:spacing w:line="240" w:lineRule="auto"/>
              <w:ind w:right="-2" w:firstLine="0"/>
              <w:jc w:val="center"/>
              <w:rPr>
                <w:b/>
                <w:bCs/>
                <w:color w:val="000000"/>
              </w:rPr>
            </w:pPr>
            <w:r w:rsidRPr="005A34B0">
              <w:rPr>
                <w:b/>
                <w:bCs/>
                <w:color w:val="000000"/>
              </w:rPr>
              <w:t>Подтемы (вопросы)</w:t>
            </w:r>
          </w:p>
        </w:tc>
        <w:tc>
          <w:tcPr>
            <w:tcW w:w="4281" w:type="dxa"/>
            <w:tcBorders>
              <w:top w:val="single" w:sz="4" w:space="0" w:color="auto"/>
              <w:left w:val="nil"/>
              <w:bottom w:val="double" w:sz="4" w:space="0" w:color="auto"/>
              <w:right w:val="single" w:sz="4" w:space="0" w:color="auto"/>
            </w:tcBorders>
            <w:shd w:val="clear" w:color="auto" w:fill="auto"/>
            <w:noWrap/>
            <w:vAlign w:val="center"/>
          </w:tcPr>
          <w:p w14:paraId="656F4A4C" w14:textId="77777777" w:rsidR="0064751C" w:rsidRPr="005A34B0" w:rsidRDefault="0064751C" w:rsidP="00502997">
            <w:pPr>
              <w:keepNext w:val="0"/>
              <w:suppressAutoHyphens/>
              <w:spacing w:line="240" w:lineRule="auto"/>
              <w:ind w:right="-2" w:firstLine="0"/>
              <w:jc w:val="center"/>
              <w:rPr>
                <w:b/>
                <w:bCs/>
                <w:color w:val="000000"/>
              </w:rPr>
            </w:pPr>
            <w:r w:rsidRPr="005A34B0">
              <w:rPr>
                <w:b/>
                <w:bCs/>
                <w:color w:val="000000"/>
              </w:rPr>
              <w:t>Описание</w:t>
            </w:r>
          </w:p>
        </w:tc>
      </w:tr>
      <w:tr w:rsidR="0064751C" w:rsidRPr="005A34B0" w14:paraId="29DADFF5" w14:textId="77777777" w:rsidTr="00324F11">
        <w:trPr>
          <w:trHeight w:val="900"/>
        </w:trPr>
        <w:tc>
          <w:tcPr>
            <w:tcW w:w="418" w:type="dxa"/>
            <w:vMerge w:val="restart"/>
            <w:tcBorders>
              <w:top w:val="double" w:sz="4" w:space="0" w:color="auto"/>
              <w:left w:val="single" w:sz="4" w:space="0" w:color="auto"/>
              <w:bottom w:val="single" w:sz="4" w:space="0" w:color="auto"/>
              <w:right w:val="single" w:sz="4" w:space="0" w:color="auto"/>
            </w:tcBorders>
            <w:shd w:val="clear" w:color="auto" w:fill="auto"/>
            <w:vAlign w:val="center"/>
          </w:tcPr>
          <w:p w14:paraId="14A91AA7"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1.</w:t>
            </w:r>
          </w:p>
        </w:tc>
        <w:tc>
          <w:tcPr>
            <w:tcW w:w="1694" w:type="dxa"/>
            <w:vMerge w:val="restart"/>
            <w:tcBorders>
              <w:top w:val="double" w:sz="4" w:space="0" w:color="auto"/>
              <w:left w:val="single" w:sz="4" w:space="0" w:color="auto"/>
              <w:bottom w:val="single" w:sz="4" w:space="0" w:color="auto"/>
              <w:right w:val="single" w:sz="4" w:space="0" w:color="auto"/>
            </w:tcBorders>
            <w:shd w:val="clear" w:color="auto" w:fill="auto"/>
            <w:vAlign w:val="center"/>
          </w:tcPr>
          <w:p w14:paraId="367037D5"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Технологическое присоединение</w:t>
            </w:r>
          </w:p>
        </w:tc>
        <w:tc>
          <w:tcPr>
            <w:tcW w:w="2865" w:type="dxa"/>
            <w:tcBorders>
              <w:top w:val="double" w:sz="4" w:space="0" w:color="auto"/>
              <w:left w:val="nil"/>
              <w:bottom w:val="single" w:sz="4" w:space="0" w:color="auto"/>
              <w:right w:val="single" w:sz="4" w:space="0" w:color="auto"/>
            </w:tcBorders>
            <w:shd w:val="clear" w:color="auto" w:fill="auto"/>
            <w:noWrap/>
            <w:vAlign w:val="center"/>
          </w:tcPr>
          <w:p w14:paraId="0A1AC4F1" w14:textId="77777777" w:rsidR="0064751C" w:rsidRPr="005A34B0" w:rsidRDefault="0064751C" w:rsidP="00502997">
            <w:pPr>
              <w:keepNext w:val="0"/>
              <w:suppressAutoHyphens/>
              <w:spacing w:line="240" w:lineRule="auto"/>
              <w:ind w:right="-2" w:firstLine="0"/>
              <w:rPr>
                <w:color w:val="000000"/>
              </w:rPr>
            </w:pPr>
            <w:r w:rsidRPr="005A34B0">
              <w:rPr>
                <w:color w:val="000000"/>
              </w:rPr>
              <w:t xml:space="preserve">Присоединение впервые вводимых энергопринимающих </w:t>
            </w:r>
            <w:r w:rsidR="00B57707" w:rsidRPr="005A34B0">
              <w:rPr>
                <w:color w:val="000000"/>
              </w:rPr>
              <w:t>устройств</w:t>
            </w:r>
            <w:r w:rsidR="00EA731D" w:rsidRPr="005A34B0">
              <w:rPr>
                <w:color w:val="000000"/>
              </w:rPr>
              <w:t>,</w:t>
            </w:r>
            <w:r w:rsidR="00EB7008" w:rsidRPr="005A34B0">
              <w:t xml:space="preserve"> объектов по производству электрической энергии</w:t>
            </w:r>
            <w:r w:rsidR="00EB7008" w:rsidRPr="005A34B0">
              <w:rPr>
                <w:color w:val="000000"/>
              </w:rPr>
              <w:t xml:space="preserve">, </w:t>
            </w:r>
            <w:r w:rsidR="00EB7008" w:rsidRPr="005A34B0">
              <w:t>объектов микрогенерации, Технологическое присоединение объектов электросетевого хозяйства</w:t>
            </w:r>
            <w:r w:rsidR="00EB7008" w:rsidRPr="005A34B0" w:rsidDel="00EA731D">
              <w:rPr>
                <w:color w:val="000000"/>
              </w:rPr>
              <w:t xml:space="preserve"> </w:t>
            </w:r>
          </w:p>
        </w:tc>
        <w:tc>
          <w:tcPr>
            <w:tcW w:w="4281" w:type="dxa"/>
            <w:tcBorders>
              <w:top w:val="double" w:sz="4" w:space="0" w:color="auto"/>
              <w:left w:val="nil"/>
              <w:bottom w:val="single" w:sz="4" w:space="0" w:color="auto"/>
              <w:right w:val="single" w:sz="4" w:space="0" w:color="auto"/>
            </w:tcBorders>
            <w:shd w:val="clear" w:color="auto" w:fill="FFFFFF" w:themeFill="background1"/>
            <w:noWrap/>
            <w:vAlign w:val="center"/>
          </w:tcPr>
          <w:p w14:paraId="40020DDE"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вопросам технологического присоединения объекта</w:t>
            </w:r>
            <w:r w:rsidR="00A70CA2" w:rsidRPr="005A34B0">
              <w:rPr>
                <w:color w:val="000000"/>
              </w:rPr>
              <w:t xml:space="preserve"> </w:t>
            </w:r>
            <w:r w:rsidRPr="005A34B0">
              <w:rPr>
                <w:color w:val="000000"/>
              </w:rPr>
              <w:t xml:space="preserve">(ов), не присоединенного ранее к сетям </w:t>
            </w:r>
            <w:r w:rsidR="0011688E" w:rsidRPr="005A34B0">
              <w:rPr>
                <w:color w:val="000000"/>
              </w:rPr>
              <w:t>Обществ</w:t>
            </w:r>
            <w:r w:rsidR="00FB2663" w:rsidRPr="005A34B0">
              <w:rPr>
                <w:color w:val="000000"/>
              </w:rPr>
              <w:t>а</w:t>
            </w:r>
          </w:p>
        </w:tc>
      </w:tr>
      <w:tr w:rsidR="0064751C" w:rsidRPr="005A34B0" w14:paraId="7C4EC827" w14:textId="77777777" w:rsidTr="00324F11">
        <w:trPr>
          <w:trHeight w:val="900"/>
        </w:trPr>
        <w:tc>
          <w:tcPr>
            <w:tcW w:w="418" w:type="dxa"/>
            <w:vMerge/>
            <w:tcBorders>
              <w:top w:val="single" w:sz="4" w:space="0" w:color="auto"/>
              <w:left w:val="single" w:sz="4" w:space="0" w:color="auto"/>
              <w:bottom w:val="single" w:sz="4" w:space="0" w:color="auto"/>
              <w:right w:val="single" w:sz="4" w:space="0" w:color="auto"/>
            </w:tcBorders>
            <w:vAlign w:val="center"/>
          </w:tcPr>
          <w:p w14:paraId="4CCE7978"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2816C4AA"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C837FF5" w14:textId="77777777" w:rsidR="0064751C" w:rsidRPr="005A34B0" w:rsidRDefault="0064751C" w:rsidP="00502997">
            <w:pPr>
              <w:keepNext w:val="0"/>
              <w:suppressAutoHyphens/>
              <w:spacing w:line="240" w:lineRule="auto"/>
              <w:ind w:right="-2" w:firstLine="0"/>
              <w:rPr>
                <w:color w:val="000000"/>
              </w:rPr>
            </w:pPr>
            <w:r w:rsidRPr="005A34B0">
              <w:rPr>
                <w:color w:val="000000"/>
              </w:rPr>
              <w:t>Присоединение ранее присоединенных энергопринимающих устройств с увеличением мощности</w:t>
            </w:r>
          </w:p>
        </w:tc>
        <w:tc>
          <w:tcPr>
            <w:tcW w:w="4281" w:type="dxa"/>
            <w:tcBorders>
              <w:top w:val="nil"/>
              <w:left w:val="nil"/>
              <w:bottom w:val="single" w:sz="4" w:space="0" w:color="auto"/>
              <w:right w:val="single" w:sz="4" w:space="0" w:color="auto"/>
            </w:tcBorders>
            <w:shd w:val="clear" w:color="auto" w:fill="FFFFFF" w:themeFill="background1"/>
            <w:noWrap/>
            <w:vAlign w:val="center"/>
          </w:tcPr>
          <w:p w14:paraId="2BD09772"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предпринимателя по вопросам </w:t>
            </w:r>
            <w:r w:rsidR="00FB2663" w:rsidRPr="005A34B0">
              <w:rPr>
                <w:color w:val="000000"/>
              </w:rPr>
              <w:t>увеличения мощности,</w:t>
            </w:r>
            <w:r w:rsidRPr="005A34B0">
              <w:rPr>
                <w:color w:val="000000"/>
              </w:rPr>
              <w:t xml:space="preserve"> ранее присоединенного к сетям </w:t>
            </w:r>
            <w:r w:rsidR="0011688E" w:rsidRPr="005A34B0">
              <w:rPr>
                <w:color w:val="000000"/>
              </w:rPr>
              <w:t>Обществ</w:t>
            </w:r>
            <w:r w:rsidR="00FB2663" w:rsidRPr="005A34B0">
              <w:rPr>
                <w:color w:val="000000"/>
              </w:rPr>
              <w:t>а</w:t>
            </w:r>
            <w:r w:rsidRPr="005A34B0">
              <w:rPr>
                <w:color w:val="000000"/>
              </w:rPr>
              <w:t xml:space="preserve"> объекта(ов).</w:t>
            </w:r>
          </w:p>
        </w:tc>
      </w:tr>
      <w:tr w:rsidR="0064751C" w:rsidRPr="005A34B0" w14:paraId="51B2A818" w14:textId="77777777" w:rsidTr="00324F11">
        <w:trPr>
          <w:trHeight w:val="1348"/>
        </w:trPr>
        <w:tc>
          <w:tcPr>
            <w:tcW w:w="418" w:type="dxa"/>
            <w:vMerge/>
            <w:tcBorders>
              <w:top w:val="single" w:sz="4" w:space="0" w:color="auto"/>
              <w:left w:val="single" w:sz="4" w:space="0" w:color="auto"/>
              <w:bottom w:val="single" w:sz="4" w:space="0" w:color="auto"/>
              <w:right w:val="single" w:sz="4" w:space="0" w:color="auto"/>
            </w:tcBorders>
            <w:vAlign w:val="center"/>
          </w:tcPr>
          <w:p w14:paraId="756174E7"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36CEC21F"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34F9F102" w14:textId="77777777" w:rsidR="0064751C" w:rsidRPr="005A34B0" w:rsidRDefault="0064751C" w:rsidP="00502997">
            <w:pPr>
              <w:keepNext w:val="0"/>
              <w:suppressAutoHyphens/>
              <w:spacing w:line="240" w:lineRule="auto"/>
              <w:ind w:right="-2" w:firstLine="0"/>
              <w:rPr>
                <w:color w:val="000000"/>
              </w:rPr>
            </w:pPr>
            <w:r w:rsidRPr="005A34B0">
              <w:rPr>
                <w:color w:val="000000"/>
              </w:rPr>
              <w:t xml:space="preserve">Присоединение в отношении ранее присоединенных энергопринимающих устройств без увеличения мощности, влекущее изменение схемы внешнего электроснабжения устройств </w:t>
            </w:r>
          </w:p>
        </w:tc>
        <w:tc>
          <w:tcPr>
            <w:tcW w:w="4281" w:type="dxa"/>
            <w:tcBorders>
              <w:top w:val="nil"/>
              <w:left w:val="nil"/>
              <w:bottom w:val="single" w:sz="4" w:space="0" w:color="auto"/>
              <w:right w:val="single" w:sz="4" w:space="0" w:color="auto"/>
            </w:tcBorders>
            <w:shd w:val="clear" w:color="auto" w:fill="auto"/>
            <w:noWrap/>
            <w:vAlign w:val="center"/>
          </w:tcPr>
          <w:p w14:paraId="739FBA15"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вопросам изменения категории надежности электроснабжения, точки присоединения, виды производственной деятельности, не влекущие пересмотр присоединенной мощности, но изменяющие схему внешнего электроснабжения таких энергопринимающих устройств.</w:t>
            </w:r>
          </w:p>
        </w:tc>
      </w:tr>
      <w:tr w:rsidR="0064751C" w:rsidRPr="005A34B0" w14:paraId="69548636" w14:textId="77777777" w:rsidTr="00324F11">
        <w:trPr>
          <w:trHeight w:val="70"/>
        </w:trPr>
        <w:tc>
          <w:tcPr>
            <w:tcW w:w="418" w:type="dxa"/>
            <w:vMerge/>
            <w:tcBorders>
              <w:top w:val="single" w:sz="4" w:space="0" w:color="auto"/>
              <w:left w:val="single" w:sz="4" w:space="0" w:color="auto"/>
              <w:bottom w:val="single" w:sz="4" w:space="0" w:color="auto"/>
              <w:right w:val="single" w:sz="4" w:space="0" w:color="auto"/>
            </w:tcBorders>
            <w:vAlign w:val="center"/>
          </w:tcPr>
          <w:p w14:paraId="4DE79349"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480A26F1"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4884DA12" w14:textId="77777777" w:rsidR="0064751C" w:rsidRPr="005A34B0" w:rsidRDefault="0064751C" w:rsidP="00502997">
            <w:pPr>
              <w:keepNext w:val="0"/>
              <w:suppressAutoHyphens/>
              <w:spacing w:line="240" w:lineRule="auto"/>
              <w:ind w:right="-2" w:firstLine="0"/>
              <w:rPr>
                <w:color w:val="000000"/>
              </w:rPr>
            </w:pPr>
            <w:r w:rsidRPr="005A34B0">
              <w:rPr>
                <w:color w:val="000000"/>
              </w:rPr>
              <w:t>Перераспределение мощности</w:t>
            </w:r>
          </w:p>
        </w:tc>
        <w:tc>
          <w:tcPr>
            <w:tcW w:w="4281" w:type="dxa"/>
            <w:tcBorders>
              <w:top w:val="nil"/>
              <w:left w:val="nil"/>
              <w:bottom w:val="single" w:sz="4" w:space="0" w:color="auto"/>
              <w:right w:val="single" w:sz="4" w:space="0" w:color="auto"/>
            </w:tcBorders>
            <w:shd w:val="clear" w:color="auto" w:fill="auto"/>
            <w:noWrap/>
            <w:vAlign w:val="center"/>
          </w:tcPr>
          <w:p w14:paraId="2BAEBB4F"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вопросам технологического присоединения энергопринимающих устройств посредством перераспределения присоединенной мощности между юридическими лицами и индивидуальными предпринимателями</w:t>
            </w:r>
          </w:p>
        </w:tc>
      </w:tr>
      <w:tr w:rsidR="0064751C" w:rsidRPr="005A34B0" w14:paraId="68A4A962" w14:textId="77777777" w:rsidTr="00324F11">
        <w:trPr>
          <w:trHeight w:val="428"/>
        </w:trPr>
        <w:tc>
          <w:tcPr>
            <w:tcW w:w="418" w:type="dxa"/>
            <w:vMerge/>
            <w:tcBorders>
              <w:top w:val="single" w:sz="4" w:space="0" w:color="auto"/>
              <w:left w:val="single" w:sz="4" w:space="0" w:color="auto"/>
              <w:bottom w:val="single" w:sz="4" w:space="0" w:color="auto"/>
              <w:right w:val="single" w:sz="4" w:space="0" w:color="auto"/>
            </w:tcBorders>
            <w:vAlign w:val="center"/>
          </w:tcPr>
          <w:p w14:paraId="6AADAE84"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240CE32F"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1D7444C3" w14:textId="77777777" w:rsidR="0064751C" w:rsidRPr="005A34B0" w:rsidRDefault="0064751C" w:rsidP="00502997">
            <w:pPr>
              <w:keepNext w:val="0"/>
              <w:suppressAutoHyphens/>
              <w:spacing w:line="240" w:lineRule="auto"/>
              <w:ind w:right="-2" w:firstLine="0"/>
              <w:rPr>
                <w:color w:val="000000"/>
              </w:rPr>
            </w:pPr>
            <w:r w:rsidRPr="005A34B0">
              <w:rPr>
                <w:color w:val="000000"/>
              </w:rPr>
              <w:t xml:space="preserve">Восстановление ранее выданных </w:t>
            </w:r>
            <w:r w:rsidR="0011688E" w:rsidRPr="005A34B0">
              <w:rPr>
                <w:color w:val="000000"/>
              </w:rPr>
              <w:t>до</w:t>
            </w:r>
            <w:r w:rsidRPr="005A34B0">
              <w:rPr>
                <w:color w:val="000000"/>
              </w:rPr>
              <w:t xml:space="preserve">кументов по технологическому присоединению (дубликаты ТУ, актов) </w:t>
            </w:r>
          </w:p>
        </w:tc>
        <w:tc>
          <w:tcPr>
            <w:tcW w:w="4281" w:type="dxa"/>
            <w:tcBorders>
              <w:top w:val="nil"/>
              <w:left w:val="nil"/>
              <w:bottom w:val="single" w:sz="4" w:space="0" w:color="auto"/>
              <w:right w:val="single" w:sz="4" w:space="0" w:color="auto"/>
            </w:tcBorders>
            <w:shd w:val="clear" w:color="auto" w:fill="auto"/>
            <w:noWrap/>
            <w:vAlign w:val="center"/>
          </w:tcPr>
          <w:p w14:paraId="107EB9A5"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предпринимателя по вопросу выдачи дубликатов ранее выданных </w:t>
            </w:r>
            <w:r w:rsidR="0011688E" w:rsidRPr="005A34B0">
              <w:rPr>
                <w:color w:val="000000"/>
              </w:rPr>
              <w:t>до</w:t>
            </w:r>
            <w:r w:rsidRPr="005A34B0">
              <w:rPr>
                <w:color w:val="000000"/>
              </w:rPr>
              <w:t>кументов по технологическому присоединению (ТУ, актов) в случаях утраты ранее выданных</w:t>
            </w:r>
          </w:p>
        </w:tc>
      </w:tr>
      <w:tr w:rsidR="0064751C" w:rsidRPr="005A34B0" w14:paraId="01ED345E" w14:textId="77777777" w:rsidTr="00324F11">
        <w:trPr>
          <w:trHeight w:val="1200"/>
        </w:trPr>
        <w:tc>
          <w:tcPr>
            <w:tcW w:w="418" w:type="dxa"/>
            <w:vMerge/>
            <w:tcBorders>
              <w:top w:val="single" w:sz="4" w:space="0" w:color="auto"/>
              <w:left w:val="single" w:sz="4" w:space="0" w:color="auto"/>
              <w:bottom w:val="single" w:sz="4" w:space="0" w:color="auto"/>
              <w:right w:val="single" w:sz="4" w:space="0" w:color="auto"/>
            </w:tcBorders>
            <w:vAlign w:val="center"/>
          </w:tcPr>
          <w:p w14:paraId="10030885"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5F6A89B7"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1532228D" w14:textId="77777777" w:rsidR="0064751C" w:rsidRPr="005A34B0" w:rsidRDefault="0064751C" w:rsidP="00502997">
            <w:pPr>
              <w:keepNext w:val="0"/>
              <w:suppressAutoHyphens/>
              <w:spacing w:line="240" w:lineRule="auto"/>
              <w:ind w:right="-2" w:firstLine="0"/>
              <w:rPr>
                <w:color w:val="000000"/>
              </w:rPr>
            </w:pPr>
            <w:r w:rsidRPr="005A34B0">
              <w:rPr>
                <w:color w:val="000000"/>
              </w:rPr>
              <w:t>Продление или изменение технических условий</w:t>
            </w:r>
          </w:p>
        </w:tc>
        <w:tc>
          <w:tcPr>
            <w:tcW w:w="4281" w:type="dxa"/>
            <w:tcBorders>
              <w:top w:val="nil"/>
              <w:left w:val="nil"/>
              <w:bottom w:val="single" w:sz="4" w:space="0" w:color="auto"/>
              <w:right w:val="single" w:sz="4" w:space="0" w:color="auto"/>
            </w:tcBorders>
            <w:shd w:val="clear" w:color="auto" w:fill="auto"/>
            <w:vAlign w:val="center"/>
          </w:tcPr>
          <w:p w14:paraId="3F64325F"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вопросу продления срока действия ТУ, если заявителем не выполнены мероприятия и на дату окончания их срока действия имеется техническая возможность технологического присоединения, или изменения ТУ</w:t>
            </w:r>
          </w:p>
        </w:tc>
      </w:tr>
      <w:tr w:rsidR="0064751C" w:rsidRPr="005A34B0" w14:paraId="692BEAB0" w14:textId="77777777" w:rsidTr="00324F11">
        <w:trPr>
          <w:trHeight w:val="900"/>
        </w:trPr>
        <w:tc>
          <w:tcPr>
            <w:tcW w:w="418" w:type="dxa"/>
            <w:vMerge/>
            <w:tcBorders>
              <w:top w:val="single" w:sz="4" w:space="0" w:color="auto"/>
              <w:left w:val="single" w:sz="4" w:space="0" w:color="auto"/>
              <w:bottom w:val="single" w:sz="4" w:space="0" w:color="auto"/>
              <w:right w:val="single" w:sz="4" w:space="0" w:color="auto"/>
            </w:tcBorders>
            <w:vAlign w:val="center"/>
          </w:tcPr>
          <w:p w14:paraId="03FEA310"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5AC25708"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C91C3E8" w14:textId="77777777" w:rsidR="0064751C" w:rsidRPr="005A34B0" w:rsidRDefault="0064751C" w:rsidP="00502997">
            <w:pPr>
              <w:keepNext w:val="0"/>
              <w:suppressAutoHyphens/>
              <w:spacing w:line="240" w:lineRule="auto"/>
              <w:ind w:right="-2" w:firstLine="0"/>
              <w:rPr>
                <w:color w:val="000000"/>
              </w:rPr>
            </w:pPr>
            <w:r w:rsidRPr="005A34B0">
              <w:rPr>
                <w:color w:val="000000"/>
              </w:rPr>
              <w:t xml:space="preserve">Исполнение </w:t>
            </w:r>
            <w:r w:rsidR="0011688E" w:rsidRPr="005A34B0">
              <w:rPr>
                <w:color w:val="000000"/>
              </w:rPr>
              <w:t>до</w:t>
            </w:r>
            <w:r w:rsidRPr="005A34B0">
              <w:rPr>
                <w:color w:val="000000"/>
              </w:rPr>
              <w:t>говора об осуществлении технологического присоединения</w:t>
            </w:r>
          </w:p>
        </w:tc>
        <w:tc>
          <w:tcPr>
            <w:tcW w:w="4281" w:type="dxa"/>
            <w:tcBorders>
              <w:top w:val="nil"/>
              <w:left w:val="nil"/>
              <w:bottom w:val="single" w:sz="4" w:space="0" w:color="auto"/>
              <w:right w:val="single" w:sz="4" w:space="0" w:color="auto"/>
            </w:tcBorders>
            <w:shd w:val="clear" w:color="auto" w:fill="auto"/>
            <w:noWrap/>
            <w:vAlign w:val="center"/>
          </w:tcPr>
          <w:p w14:paraId="2F158F6C"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вопросу</w:t>
            </w:r>
            <w:r w:rsidR="00EB7008" w:rsidRPr="005A34B0">
              <w:rPr>
                <w:color w:val="000000"/>
              </w:rPr>
              <w:t xml:space="preserve"> внесения изменения в </w:t>
            </w:r>
            <w:r w:rsidR="0011688E" w:rsidRPr="005A34B0">
              <w:rPr>
                <w:color w:val="000000"/>
              </w:rPr>
              <w:t>до</w:t>
            </w:r>
            <w:r w:rsidR="00EB7008" w:rsidRPr="005A34B0">
              <w:rPr>
                <w:color w:val="000000"/>
              </w:rPr>
              <w:t>говор,</w:t>
            </w:r>
            <w:r w:rsidRPr="005A34B0">
              <w:rPr>
                <w:color w:val="000000"/>
              </w:rPr>
              <w:t xml:space="preserve"> исполнения </w:t>
            </w:r>
            <w:r w:rsidR="0011688E" w:rsidRPr="005A34B0">
              <w:rPr>
                <w:color w:val="000000"/>
              </w:rPr>
              <w:t>до</w:t>
            </w:r>
            <w:r w:rsidRPr="005A34B0">
              <w:rPr>
                <w:color w:val="000000"/>
              </w:rPr>
              <w:t>говора об осуществлении технологического присоединения, в том числе исполнение ТУ, проведение осмотра</w:t>
            </w:r>
          </w:p>
        </w:tc>
      </w:tr>
      <w:tr w:rsidR="0064751C" w:rsidRPr="005A34B0" w14:paraId="136FA461" w14:textId="77777777" w:rsidTr="00324F11">
        <w:trPr>
          <w:trHeight w:val="918"/>
        </w:trPr>
        <w:tc>
          <w:tcPr>
            <w:tcW w:w="418" w:type="dxa"/>
            <w:vMerge/>
            <w:tcBorders>
              <w:top w:val="single" w:sz="4" w:space="0" w:color="auto"/>
              <w:left w:val="single" w:sz="4" w:space="0" w:color="auto"/>
              <w:bottom w:val="single" w:sz="4" w:space="0" w:color="auto"/>
              <w:right w:val="single" w:sz="4" w:space="0" w:color="auto"/>
            </w:tcBorders>
            <w:vAlign w:val="center"/>
          </w:tcPr>
          <w:p w14:paraId="54D75494"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63D48828"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B7850ED" w14:textId="77777777" w:rsidR="0064751C" w:rsidRPr="005A34B0" w:rsidRDefault="0064751C" w:rsidP="00502997">
            <w:pPr>
              <w:keepNext w:val="0"/>
              <w:suppressAutoHyphens/>
              <w:spacing w:line="240" w:lineRule="auto"/>
              <w:ind w:right="-2" w:firstLine="0"/>
              <w:rPr>
                <w:color w:val="000000"/>
              </w:rPr>
            </w:pPr>
            <w:r w:rsidRPr="005A34B0">
              <w:rPr>
                <w:color w:val="000000"/>
              </w:rPr>
              <w:t>Плата за технологическое присоединение</w:t>
            </w:r>
          </w:p>
        </w:tc>
        <w:tc>
          <w:tcPr>
            <w:tcW w:w="4281" w:type="dxa"/>
            <w:tcBorders>
              <w:top w:val="nil"/>
              <w:left w:val="nil"/>
              <w:bottom w:val="single" w:sz="4" w:space="0" w:color="auto"/>
              <w:right w:val="single" w:sz="4" w:space="0" w:color="auto"/>
            </w:tcBorders>
            <w:shd w:val="clear" w:color="auto" w:fill="auto"/>
            <w:noWrap/>
            <w:vAlign w:val="center"/>
          </w:tcPr>
          <w:p w14:paraId="01C5919B"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вопросу платы за технологическое присоединения</w:t>
            </w:r>
          </w:p>
        </w:tc>
      </w:tr>
      <w:tr w:rsidR="0064751C" w:rsidRPr="005A34B0" w14:paraId="369D7F5C" w14:textId="77777777" w:rsidTr="00324F11">
        <w:trPr>
          <w:trHeight w:val="900"/>
        </w:trPr>
        <w:tc>
          <w:tcPr>
            <w:tcW w:w="418" w:type="dxa"/>
            <w:vMerge/>
            <w:tcBorders>
              <w:top w:val="single" w:sz="4" w:space="0" w:color="auto"/>
              <w:left w:val="single" w:sz="4" w:space="0" w:color="auto"/>
              <w:bottom w:val="single" w:sz="4" w:space="0" w:color="auto"/>
              <w:right w:val="single" w:sz="4" w:space="0" w:color="auto"/>
            </w:tcBorders>
            <w:vAlign w:val="center"/>
          </w:tcPr>
          <w:p w14:paraId="3D01D224"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09E782B4"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118DDBC8" w14:textId="77777777" w:rsidR="0064751C" w:rsidRPr="005A34B0" w:rsidRDefault="0011688E" w:rsidP="00502997">
            <w:pPr>
              <w:keepNext w:val="0"/>
              <w:suppressAutoHyphens/>
              <w:spacing w:line="240" w:lineRule="auto"/>
              <w:ind w:right="-2" w:firstLine="0"/>
              <w:rPr>
                <w:color w:val="000000"/>
              </w:rPr>
            </w:pPr>
            <w:r w:rsidRPr="005A34B0">
              <w:rPr>
                <w:color w:val="000000"/>
              </w:rPr>
              <w:t>До</w:t>
            </w:r>
            <w:r w:rsidR="0064751C" w:rsidRPr="005A34B0">
              <w:rPr>
                <w:color w:val="000000"/>
              </w:rPr>
              <w:t>кументы по технологическому присоединению (</w:t>
            </w:r>
            <w:r w:rsidRPr="005A34B0">
              <w:rPr>
                <w:color w:val="000000"/>
              </w:rPr>
              <w:t>до</w:t>
            </w:r>
            <w:r w:rsidR="0064751C" w:rsidRPr="005A34B0">
              <w:rPr>
                <w:color w:val="000000"/>
              </w:rPr>
              <w:t xml:space="preserve">говор, ТУ, </w:t>
            </w:r>
            <w:r w:rsidR="00B57707" w:rsidRPr="005A34B0">
              <w:rPr>
                <w:color w:val="000000"/>
              </w:rPr>
              <w:t>акты, уве</w:t>
            </w:r>
            <w:r w:rsidRPr="005A34B0">
              <w:rPr>
                <w:color w:val="000000"/>
              </w:rPr>
              <w:t>до</w:t>
            </w:r>
            <w:r w:rsidR="00B57707" w:rsidRPr="005A34B0">
              <w:rPr>
                <w:color w:val="000000"/>
              </w:rPr>
              <w:t>мление</w:t>
            </w:r>
            <w:r w:rsidR="0064751C" w:rsidRPr="005A34B0">
              <w:rPr>
                <w:color w:val="000000"/>
              </w:rPr>
              <w:t>)</w:t>
            </w:r>
          </w:p>
        </w:tc>
        <w:tc>
          <w:tcPr>
            <w:tcW w:w="4281" w:type="dxa"/>
            <w:tcBorders>
              <w:top w:val="nil"/>
              <w:left w:val="nil"/>
              <w:bottom w:val="single" w:sz="4" w:space="0" w:color="auto"/>
              <w:right w:val="single" w:sz="4" w:space="0" w:color="auto"/>
            </w:tcBorders>
            <w:shd w:val="clear" w:color="auto" w:fill="auto"/>
            <w:noWrap/>
            <w:vAlign w:val="center"/>
          </w:tcPr>
          <w:p w14:paraId="0A353777"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предпринимателя по вопросу получения </w:t>
            </w:r>
            <w:r w:rsidR="0011688E" w:rsidRPr="005A34B0">
              <w:rPr>
                <w:color w:val="000000"/>
              </w:rPr>
              <w:t>до</w:t>
            </w:r>
            <w:r w:rsidRPr="005A34B0">
              <w:rPr>
                <w:color w:val="000000"/>
              </w:rPr>
              <w:t>кументов по технологическому присоединению</w:t>
            </w:r>
          </w:p>
        </w:tc>
      </w:tr>
      <w:tr w:rsidR="0064751C" w:rsidRPr="005A34B0" w14:paraId="2CC2A700" w14:textId="77777777" w:rsidTr="00324F11">
        <w:trPr>
          <w:trHeight w:val="126"/>
        </w:trPr>
        <w:tc>
          <w:tcPr>
            <w:tcW w:w="418" w:type="dxa"/>
            <w:vMerge/>
            <w:tcBorders>
              <w:top w:val="single" w:sz="4" w:space="0" w:color="auto"/>
              <w:left w:val="single" w:sz="4" w:space="0" w:color="auto"/>
              <w:bottom w:val="single" w:sz="4" w:space="0" w:color="auto"/>
              <w:right w:val="single" w:sz="4" w:space="0" w:color="auto"/>
            </w:tcBorders>
            <w:vAlign w:val="center"/>
          </w:tcPr>
          <w:p w14:paraId="532BCFED"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52D49954"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410B0A60" w14:textId="77777777" w:rsidR="0064751C" w:rsidRPr="005A34B0" w:rsidRDefault="0064751C" w:rsidP="00502997">
            <w:pPr>
              <w:keepNext w:val="0"/>
              <w:suppressAutoHyphens/>
              <w:spacing w:line="240" w:lineRule="auto"/>
              <w:ind w:right="-2" w:firstLine="0"/>
              <w:rPr>
                <w:color w:val="000000"/>
              </w:rPr>
            </w:pPr>
            <w:r w:rsidRPr="005A34B0">
              <w:rPr>
                <w:color w:val="000000"/>
              </w:rPr>
              <w:t>Возврат денежных средств</w:t>
            </w:r>
          </w:p>
        </w:tc>
        <w:tc>
          <w:tcPr>
            <w:tcW w:w="4281" w:type="dxa"/>
            <w:tcBorders>
              <w:top w:val="nil"/>
              <w:left w:val="nil"/>
              <w:bottom w:val="single" w:sz="4" w:space="0" w:color="auto"/>
              <w:right w:val="single" w:sz="4" w:space="0" w:color="auto"/>
            </w:tcBorders>
            <w:shd w:val="clear" w:color="auto" w:fill="auto"/>
            <w:noWrap/>
            <w:vAlign w:val="center"/>
          </w:tcPr>
          <w:p w14:paraId="5F99DD10"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предпринимателя по возврату денежных средств, ранее уплаченных по </w:t>
            </w:r>
            <w:r w:rsidR="0011688E" w:rsidRPr="005A34B0">
              <w:rPr>
                <w:color w:val="000000"/>
              </w:rPr>
              <w:t>до</w:t>
            </w:r>
            <w:r w:rsidRPr="005A34B0">
              <w:rPr>
                <w:color w:val="000000"/>
              </w:rPr>
              <w:t>говору об осуществлении технологического присоединения, за объем невостребованной присоединенной мощности заявителя.</w:t>
            </w:r>
          </w:p>
        </w:tc>
      </w:tr>
      <w:tr w:rsidR="0064751C" w:rsidRPr="005A34B0" w14:paraId="7C18F4B7" w14:textId="77777777" w:rsidTr="00324F11">
        <w:trPr>
          <w:trHeight w:val="264"/>
        </w:trPr>
        <w:tc>
          <w:tcPr>
            <w:tcW w:w="418" w:type="dxa"/>
            <w:vMerge/>
            <w:tcBorders>
              <w:top w:val="single" w:sz="4" w:space="0" w:color="auto"/>
              <w:left w:val="single" w:sz="4" w:space="0" w:color="auto"/>
              <w:bottom w:val="single" w:sz="4" w:space="0" w:color="auto"/>
              <w:right w:val="single" w:sz="4" w:space="0" w:color="auto"/>
            </w:tcBorders>
            <w:vAlign w:val="center"/>
          </w:tcPr>
          <w:p w14:paraId="428D6BF7"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4673A8B7"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E1C40FB" w14:textId="77777777" w:rsidR="0064751C" w:rsidRPr="005A34B0" w:rsidRDefault="00EB7008" w:rsidP="00502997">
            <w:pPr>
              <w:keepNext w:val="0"/>
              <w:suppressAutoHyphens/>
              <w:spacing w:line="240" w:lineRule="auto"/>
              <w:ind w:right="-2" w:firstLine="0"/>
              <w:rPr>
                <w:color w:val="000000"/>
              </w:rPr>
            </w:pPr>
            <w:r w:rsidRPr="005A34B0">
              <w:rPr>
                <w:color w:val="000000"/>
              </w:rPr>
              <w:t xml:space="preserve">Переоформление </w:t>
            </w:r>
            <w:r w:rsidR="0011688E" w:rsidRPr="005A34B0">
              <w:rPr>
                <w:color w:val="000000"/>
              </w:rPr>
              <w:t>до</w:t>
            </w:r>
            <w:r w:rsidR="0064751C" w:rsidRPr="005A34B0">
              <w:rPr>
                <w:color w:val="000000"/>
              </w:rPr>
              <w:t>кументов по технологическому присоединению (ТУ, актов, разрешений</w:t>
            </w:r>
            <w:r w:rsidR="00F96391" w:rsidRPr="005A34B0">
              <w:rPr>
                <w:color w:val="000000"/>
              </w:rPr>
              <w:t>, уве</w:t>
            </w:r>
            <w:r w:rsidR="0011688E" w:rsidRPr="005A34B0">
              <w:rPr>
                <w:color w:val="000000"/>
              </w:rPr>
              <w:t>до</w:t>
            </w:r>
            <w:r w:rsidR="00F96391" w:rsidRPr="005A34B0">
              <w:rPr>
                <w:color w:val="000000"/>
              </w:rPr>
              <w:t>млений</w:t>
            </w:r>
            <w:r w:rsidR="0064751C" w:rsidRPr="005A34B0">
              <w:rPr>
                <w:color w:val="000000"/>
              </w:rPr>
              <w:t xml:space="preserve">) при смене собственника объекта </w:t>
            </w:r>
          </w:p>
        </w:tc>
        <w:tc>
          <w:tcPr>
            <w:tcW w:w="4281" w:type="dxa"/>
            <w:tcBorders>
              <w:top w:val="nil"/>
              <w:left w:val="nil"/>
              <w:bottom w:val="single" w:sz="4" w:space="0" w:color="auto"/>
              <w:right w:val="single" w:sz="4" w:space="0" w:color="auto"/>
            </w:tcBorders>
            <w:shd w:val="clear" w:color="auto" w:fill="auto"/>
            <w:noWrap/>
            <w:vAlign w:val="center"/>
          </w:tcPr>
          <w:p w14:paraId="7CF5C87A"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предпринимателя по вопросам получения </w:t>
            </w:r>
            <w:r w:rsidR="0011688E" w:rsidRPr="005A34B0">
              <w:rPr>
                <w:color w:val="000000"/>
              </w:rPr>
              <w:t>до</w:t>
            </w:r>
            <w:r w:rsidRPr="005A34B0">
              <w:rPr>
                <w:color w:val="000000"/>
              </w:rPr>
              <w:t xml:space="preserve">кументов при смене собственника, за исключением восстановление ранее выданных </w:t>
            </w:r>
            <w:r w:rsidR="0011688E" w:rsidRPr="005A34B0">
              <w:rPr>
                <w:color w:val="000000"/>
              </w:rPr>
              <w:t>до</w:t>
            </w:r>
            <w:r w:rsidRPr="005A34B0">
              <w:rPr>
                <w:color w:val="000000"/>
              </w:rPr>
              <w:t>кументов по технологическому присоединению в случаях утраты ранее выданных</w:t>
            </w:r>
          </w:p>
        </w:tc>
      </w:tr>
      <w:tr w:rsidR="0064751C" w:rsidRPr="005A34B0" w14:paraId="7274D377" w14:textId="77777777" w:rsidTr="00324F11">
        <w:trPr>
          <w:trHeight w:val="264"/>
        </w:trPr>
        <w:tc>
          <w:tcPr>
            <w:tcW w:w="418" w:type="dxa"/>
            <w:vMerge/>
            <w:tcBorders>
              <w:top w:val="single" w:sz="4" w:space="0" w:color="auto"/>
              <w:left w:val="single" w:sz="4" w:space="0" w:color="auto"/>
              <w:bottom w:val="single" w:sz="4" w:space="0" w:color="auto"/>
              <w:right w:val="single" w:sz="4" w:space="0" w:color="auto"/>
            </w:tcBorders>
            <w:vAlign w:val="center"/>
          </w:tcPr>
          <w:p w14:paraId="64710F2F"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60605DE8"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BFF7355" w14:textId="77777777" w:rsidR="0064751C" w:rsidRPr="005A34B0" w:rsidRDefault="00B57707" w:rsidP="00502997">
            <w:pPr>
              <w:keepNext w:val="0"/>
              <w:suppressAutoHyphens/>
              <w:spacing w:line="240" w:lineRule="auto"/>
              <w:ind w:right="-2" w:firstLine="0"/>
              <w:rPr>
                <w:color w:val="000000"/>
              </w:rPr>
            </w:pPr>
            <w:r w:rsidRPr="005A34B0">
              <w:rPr>
                <w:color w:val="000000"/>
              </w:rPr>
              <w:t>Выдача информации</w:t>
            </w:r>
            <w:r w:rsidR="0064751C" w:rsidRPr="005A34B0">
              <w:rPr>
                <w:color w:val="000000"/>
              </w:rPr>
              <w:t xml:space="preserve"> по присоединению объекта капитального строительства </w:t>
            </w:r>
          </w:p>
        </w:tc>
        <w:tc>
          <w:tcPr>
            <w:tcW w:w="4281" w:type="dxa"/>
            <w:tcBorders>
              <w:top w:val="nil"/>
              <w:left w:val="nil"/>
              <w:bottom w:val="single" w:sz="4" w:space="0" w:color="auto"/>
              <w:right w:val="single" w:sz="4" w:space="0" w:color="auto"/>
            </w:tcBorders>
            <w:shd w:val="clear" w:color="auto" w:fill="auto"/>
            <w:noWrap/>
            <w:vAlign w:val="center"/>
          </w:tcPr>
          <w:p w14:paraId="41F86CDB" w14:textId="77777777" w:rsidR="0064751C" w:rsidRPr="005A34B0" w:rsidRDefault="0064751C" w:rsidP="00502997">
            <w:pPr>
              <w:keepNext w:val="0"/>
              <w:suppressAutoHyphens/>
              <w:spacing w:line="240" w:lineRule="auto"/>
              <w:ind w:right="-2" w:firstLine="0"/>
              <w:rPr>
                <w:color w:val="000000"/>
              </w:rPr>
            </w:pPr>
            <w:r w:rsidRPr="005A34B0">
              <w:rPr>
                <w:color w:val="000000"/>
              </w:rPr>
              <w:t xml:space="preserve">Запрос органов местного самоуправления или правообладателя земельных участков о выдаче информации по подключению строящихся, реконструируемых или </w:t>
            </w:r>
            <w:r w:rsidRPr="005A34B0">
              <w:rPr>
                <w:color w:val="000000"/>
              </w:rPr>
              <w:lastRenderedPageBreak/>
              <w:t>построенных, но не подключенных объектов капитального строительства к сетям Общества</w:t>
            </w:r>
          </w:p>
        </w:tc>
      </w:tr>
      <w:tr w:rsidR="0064751C" w:rsidRPr="005A34B0" w14:paraId="20979166" w14:textId="77777777" w:rsidTr="00324F11">
        <w:trPr>
          <w:trHeight w:val="600"/>
        </w:trPr>
        <w:tc>
          <w:tcPr>
            <w:tcW w:w="418" w:type="dxa"/>
            <w:vMerge/>
            <w:tcBorders>
              <w:top w:val="single" w:sz="4" w:space="0" w:color="auto"/>
              <w:left w:val="single" w:sz="4" w:space="0" w:color="auto"/>
              <w:bottom w:val="single" w:sz="4" w:space="0" w:color="auto"/>
              <w:right w:val="single" w:sz="4" w:space="0" w:color="auto"/>
            </w:tcBorders>
            <w:vAlign w:val="center"/>
          </w:tcPr>
          <w:p w14:paraId="06E16822"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1064830C"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7B041AA7" w14:textId="77777777" w:rsidR="0064751C" w:rsidRPr="005A34B0" w:rsidRDefault="0064751C" w:rsidP="00502997">
            <w:pPr>
              <w:keepNext w:val="0"/>
              <w:suppressAutoHyphens/>
              <w:spacing w:line="240" w:lineRule="auto"/>
              <w:ind w:right="-2" w:firstLine="0"/>
              <w:rPr>
                <w:color w:val="000000"/>
              </w:rPr>
            </w:pPr>
            <w:r w:rsidRPr="005A34B0">
              <w:rPr>
                <w:color w:val="000000"/>
              </w:rPr>
              <w:t>Прочие вопросы по технологическому присоединению</w:t>
            </w:r>
          </w:p>
        </w:tc>
        <w:tc>
          <w:tcPr>
            <w:tcW w:w="4281" w:type="dxa"/>
            <w:tcBorders>
              <w:top w:val="nil"/>
              <w:left w:val="nil"/>
              <w:bottom w:val="single" w:sz="4" w:space="0" w:color="auto"/>
              <w:right w:val="single" w:sz="4" w:space="0" w:color="auto"/>
            </w:tcBorders>
            <w:shd w:val="clear" w:color="auto" w:fill="auto"/>
            <w:noWrap/>
            <w:vAlign w:val="center"/>
          </w:tcPr>
          <w:p w14:paraId="677F7AD1"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предпринимателя по прочим вопросам по технологическому присоединению, не вошедшим в перечень </w:t>
            </w:r>
          </w:p>
        </w:tc>
      </w:tr>
      <w:tr w:rsidR="0064751C" w:rsidRPr="005A34B0" w14:paraId="101E36D7" w14:textId="77777777" w:rsidTr="00324F11">
        <w:trPr>
          <w:trHeight w:val="600"/>
        </w:trPr>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71B1B7FD"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2.</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tcPr>
          <w:p w14:paraId="49EC5F1E"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Передача электрической энергии</w:t>
            </w:r>
          </w:p>
        </w:tc>
        <w:tc>
          <w:tcPr>
            <w:tcW w:w="2865" w:type="dxa"/>
            <w:tcBorders>
              <w:top w:val="nil"/>
              <w:left w:val="nil"/>
              <w:bottom w:val="single" w:sz="4" w:space="0" w:color="auto"/>
              <w:right w:val="single" w:sz="4" w:space="0" w:color="auto"/>
            </w:tcBorders>
            <w:shd w:val="clear" w:color="auto" w:fill="auto"/>
            <w:noWrap/>
            <w:vAlign w:val="center"/>
          </w:tcPr>
          <w:p w14:paraId="0C09E5A2" w14:textId="77777777" w:rsidR="0064751C" w:rsidRPr="005A34B0" w:rsidRDefault="0064751C" w:rsidP="00502997">
            <w:pPr>
              <w:keepNext w:val="0"/>
              <w:suppressAutoHyphens/>
              <w:spacing w:line="240" w:lineRule="auto"/>
              <w:ind w:right="-2" w:firstLine="0"/>
              <w:rPr>
                <w:color w:val="000000"/>
              </w:rPr>
            </w:pPr>
            <w:r w:rsidRPr="005A34B0">
              <w:rPr>
                <w:color w:val="000000"/>
              </w:rPr>
              <w:t>Качество электрической энергии</w:t>
            </w:r>
          </w:p>
        </w:tc>
        <w:tc>
          <w:tcPr>
            <w:tcW w:w="4281" w:type="dxa"/>
            <w:tcBorders>
              <w:top w:val="nil"/>
              <w:left w:val="nil"/>
              <w:bottom w:val="single" w:sz="4" w:space="0" w:color="auto"/>
              <w:right w:val="single" w:sz="4" w:space="0" w:color="auto"/>
            </w:tcBorders>
            <w:shd w:val="clear" w:color="auto" w:fill="auto"/>
            <w:noWrap/>
            <w:vAlign w:val="center"/>
          </w:tcPr>
          <w:p w14:paraId="72BB2242"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вопросам качества электроэнергии</w:t>
            </w:r>
          </w:p>
        </w:tc>
      </w:tr>
      <w:tr w:rsidR="0064751C" w:rsidRPr="005A34B0" w14:paraId="3FC48821" w14:textId="77777777" w:rsidTr="00324F11">
        <w:trPr>
          <w:trHeight w:val="900"/>
        </w:trPr>
        <w:tc>
          <w:tcPr>
            <w:tcW w:w="418" w:type="dxa"/>
            <w:vMerge/>
            <w:tcBorders>
              <w:top w:val="nil"/>
              <w:left w:val="single" w:sz="4" w:space="0" w:color="auto"/>
              <w:bottom w:val="single" w:sz="4" w:space="0" w:color="auto"/>
              <w:right w:val="single" w:sz="4" w:space="0" w:color="auto"/>
            </w:tcBorders>
            <w:vAlign w:val="center"/>
          </w:tcPr>
          <w:p w14:paraId="722A8921"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64DBAB93"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A521884" w14:textId="77777777" w:rsidR="0064751C" w:rsidRPr="005A34B0" w:rsidRDefault="0064751C" w:rsidP="00502997">
            <w:pPr>
              <w:keepNext w:val="0"/>
              <w:suppressAutoHyphens/>
              <w:spacing w:line="240" w:lineRule="auto"/>
              <w:ind w:right="-2" w:firstLine="0"/>
              <w:rPr>
                <w:color w:val="000000"/>
              </w:rPr>
            </w:pPr>
            <w:r w:rsidRPr="005A34B0">
              <w:rPr>
                <w:color w:val="000000"/>
              </w:rPr>
              <w:t xml:space="preserve">Заключение </w:t>
            </w:r>
            <w:r w:rsidR="0011688E" w:rsidRPr="005A34B0">
              <w:rPr>
                <w:color w:val="000000"/>
              </w:rPr>
              <w:t>до</w:t>
            </w:r>
            <w:r w:rsidRPr="005A34B0">
              <w:rPr>
                <w:color w:val="000000"/>
              </w:rPr>
              <w:t>говоров об оказании услуг по передаче электроэнергии</w:t>
            </w:r>
          </w:p>
        </w:tc>
        <w:tc>
          <w:tcPr>
            <w:tcW w:w="4281" w:type="dxa"/>
            <w:tcBorders>
              <w:top w:val="nil"/>
              <w:left w:val="nil"/>
              <w:bottom w:val="single" w:sz="4" w:space="0" w:color="auto"/>
              <w:right w:val="single" w:sz="4" w:space="0" w:color="auto"/>
            </w:tcBorders>
            <w:shd w:val="clear" w:color="auto" w:fill="auto"/>
            <w:noWrap/>
            <w:vAlign w:val="center"/>
          </w:tcPr>
          <w:p w14:paraId="1A83724C"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предпринимателя по вопросам заключения </w:t>
            </w:r>
            <w:r w:rsidR="0011688E" w:rsidRPr="005A34B0">
              <w:rPr>
                <w:color w:val="000000"/>
              </w:rPr>
              <w:t>до</w:t>
            </w:r>
            <w:r w:rsidRPr="005A34B0">
              <w:rPr>
                <w:color w:val="000000"/>
              </w:rPr>
              <w:t>говоров об оказании услуг по передаче электроэнергии</w:t>
            </w:r>
          </w:p>
        </w:tc>
      </w:tr>
      <w:tr w:rsidR="0064751C" w:rsidRPr="005A34B0" w14:paraId="0BDA9979" w14:textId="77777777" w:rsidTr="00324F11">
        <w:trPr>
          <w:trHeight w:val="70"/>
        </w:trPr>
        <w:tc>
          <w:tcPr>
            <w:tcW w:w="418" w:type="dxa"/>
            <w:vMerge/>
            <w:tcBorders>
              <w:top w:val="nil"/>
              <w:left w:val="single" w:sz="4" w:space="0" w:color="auto"/>
              <w:bottom w:val="single" w:sz="4" w:space="0" w:color="auto"/>
              <w:right w:val="single" w:sz="4" w:space="0" w:color="auto"/>
            </w:tcBorders>
            <w:vAlign w:val="center"/>
          </w:tcPr>
          <w:p w14:paraId="71A72E81"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35B006DF"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3D04642A" w14:textId="77777777" w:rsidR="0064751C" w:rsidRPr="005A34B0" w:rsidRDefault="0064751C" w:rsidP="00502997">
            <w:pPr>
              <w:keepNext w:val="0"/>
              <w:suppressAutoHyphens/>
              <w:spacing w:line="240" w:lineRule="auto"/>
              <w:ind w:right="-2" w:firstLine="0"/>
              <w:rPr>
                <w:color w:val="000000"/>
              </w:rPr>
            </w:pPr>
            <w:r w:rsidRPr="005A34B0">
              <w:rPr>
                <w:color w:val="000000"/>
              </w:rPr>
              <w:t>Хищение</w:t>
            </w:r>
            <w:r w:rsidR="00A70CA2" w:rsidRPr="005A34B0">
              <w:rPr>
                <w:color w:val="000000"/>
              </w:rPr>
              <w:t> </w:t>
            </w:r>
            <w:r w:rsidRPr="005A34B0">
              <w:rPr>
                <w:color w:val="000000"/>
              </w:rPr>
              <w:t>/</w:t>
            </w:r>
            <w:r w:rsidR="00A70CA2" w:rsidRPr="005A34B0">
              <w:rPr>
                <w:color w:val="000000"/>
              </w:rPr>
              <w:t> </w:t>
            </w:r>
            <w:r w:rsidRPr="005A34B0">
              <w:rPr>
                <w:color w:val="000000"/>
              </w:rPr>
              <w:t>несанкционированное потребление электрической энергии</w:t>
            </w:r>
          </w:p>
        </w:tc>
        <w:tc>
          <w:tcPr>
            <w:tcW w:w="4281" w:type="dxa"/>
            <w:tcBorders>
              <w:top w:val="nil"/>
              <w:left w:val="nil"/>
              <w:bottom w:val="single" w:sz="4" w:space="0" w:color="auto"/>
              <w:right w:val="single" w:sz="4" w:space="0" w:color="auto"/>
            </w:tcBorders>
            <w:shd w:val="clear" w:color="auto" w:fill="auto"/>
            <w:noWrap/>
            <w:vAlign w:val="center"/>
          </w:tcPr>
          <w:p w14:paraId="6C838036"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вопросам хищения</w:t>
            </w:r>
            <w:r w:rsidR="00A70CA2" w:rsidRPr="005A34B0">
              <w:rPr>
                <w:color w:val="000000"/>
              </w:rPr>
              <w:t> </w:t>
            </w:r>
            <w:r w:rsidRPr="005A34B0">
              <w:rPr>
                <w:color w:val="000000"/>
              </w:rPr>
              <w:t>/</w:t>
            </w:r>
            <w:r w:rsidR="00A70CA2" w:rsidRPr="005A34B0">
              <w:rPr>
                <w:color w:val="000000"/>
              </w:rPr>
              <w:t> </w:t>
            </w:r>
            <w:r w:rsidRPr="005A34B0">
              <w:rPr>
                <w:color w:val="000000"/>
              </w:rPr>
              <w:t>несанкционированного потребления электрической энергии (в том числе сообщения по предполагаемому факту хищения</w:t>
            </w:r>
            <w:r w:rsidR="00A70CA2" w:rsidRPr="005A34B0">
              <w:rPr>
                <w:color w:val="000000"/>
              </w:rPr>
              <w:t> </w:t>
            </w:r>
            <w:r w:rsidRPr="005A34B0">
              <w:rPr>
                <w:color w:val="000000"/>
              </w:rPr>
              <w:t>/</w:t>
            </w:r>
            <w:r w:rsidR="00A70CA2" w:rsidRPr="005A34B0">
              <w:rPr>
                <w:color w:val="000000"/>
              </w:rPr>
              <w:t> </w:t>
            </w:r>
            <w:r w:rsidRPr="005A34B0">
              <w:rPr>
                <w:color w:val="000000"/>
              </w:rPr>
              <w:t>несанкционированного потребления)</w:t>
            </w:r>
          </w:p>
        </w:tc>
      </w:tr>
      <w:tr w:rsidR="0064751C" w:rsidRPr="005A34B0" w14:paraId="205F51BB" w14:textId="77777777" w:rsidTr="00324F11">
        <w:trPr>
          <w:trHeight w:val="900"/>
        </w:trPr>
        <w:tc>
          <w:tcPr>
            <w:tcW w:w="418" w:type="dxa"/>
            <w:vMerge/>
            <w:tcBorders>
              <w:top w:val="nil"/>
              <w:left w:val="single" w:sz="4" w:space="0" w:color="auto"/>
              <w:bottom w:val="single" w:sz="4" w:space="0" w:color="auto"/>
              <w:right w:val="single" w:sz="4" w:space="0" w:color="auto"/>
            </w:tcBorders>
            <w:vAlign w:val="center"/>
          </w:tcPr>
          <w:p w14:paraId="5C3E6230"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6049C438"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8F9910F" w14:textId="77777777" w:rsidR="0064751C" w:rsidRPr="005A34B0" w:rsidRDefault="0064751C" w:rsidP="00502997">
            <w:pPr>
              <w:keepNext w:val="0"/>
              <w:suppressAutoHyphens/>
              <w:spacing w:line="240" w:lineRule="auto"/>
              <w:ind w:right="-2" w:firstLine="0"/>
              <w:rPr>
                <w:color w:val="000000"/>
              </w:rPr>
            </w:pPr>
            <w:r w:rsidRPr="005A34B0">
              <w:rPr>
                <w:color w:val="000000"/>
              </w:rPr>
              <w:t>Хищение объектов электросетевого хозяйства</w:t>
            </w:r>
          </w:p>
        </w:tc>
        <w:tc>
          <w:tcPr>
            <w:tcW w:w="4281" w:type="dxa"/>
            <w:tcBorders>
              <w:top w:val="nil"/>
              <w:left w:val="nil"/>
              <w:bottom w:val="single" w:sz="4" w:space="0" w:color="auto"/>
              <w:right w:val="single" w:sz="4" w:space="0" w:color="auto"/>
            </w:tcBorders>
            <w:shd w:val="clear" w:color="auto" w:fill="auto"/>
            <w:noWrap/>
            <w:vAlign w:val="center"/>
          </w:tcPr>
          <w:p w14:paraId="693E9176"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вопросам хищения объектов электросетевого хозяйства (в том числе сообщения по предполагаемому факту хищения)</w:t>
            </w:r>
          </w:p>
        </w:tc>
      </w:tr>
      <w:tr w:rsidR="0064751C" w:rsidRPr="005A34B0" w14:paraId="7C5D58A7" w14:textId="77777777" w:rsidTr="00324F11">
        <w:trPr>
          <w:trHeight w:val="900"/>
        </w:trPr>
        <w:tc>
          <w:tcPr>
            <w:tcW w:w="418" w:type="dxa"/>
            <w:vMerge/>
            <w:tcBorders>
              <w:top w:val="nil"/>
              <w:left w:val="single" w:sz="4" w:space="0" w:color="auto"/>
              <w:bottom w:val="single" w:sz="4" w:space="0" w:color="auto"/>
              <w:right w:val="single" w:sz="4" w:space="0" w:color="auto"/>
            </w:tcBorders>
            <w:vAlign w:val="center"/>
          </w:tcPr>
          <w:p w14:paraId="03CF4210"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41260C18"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BAADBF8" w14:textId="77777777" w:rsidR="0064751C" w:rsidRPr="005A34B0" w:rsidRDefault="0064751C" w:rsidP="00502997">
            <w:pPr>
              <w:keepNext w:val="0"/>
              <w:suppressAutoHyphens/>
              <w:spacing w:line="240" w:lineRule="auto"/>
              <w:ind w:right="-2" w:firstLine="0"/>
              <w:rPr>
                <w:color w:val="000000"/>
              </w:rPr>
            </w:pPr>
            <w:r w:rsidRPr="005A34B0">
              <w:rPr>
                <w:color w:val="000000"/>
              </w:rPr>
              <w:t>Акты безучетного/ без</w:t>
            </w:r>
            <w:r w:rsidR="0011688E" w:rsidRPr="005A34B0">
              <w:rPr>
                <w:color w:val="000000"/>
              </w:rPr>
              <w:t>до</w:t>
            </w:r>
            <w:r w:rsidRPr="005A34B0">
              <w:rPr>
                <w:color w:val="000000"/>
              </w:rPr>
              <w:t>говорного потребления электроэнергии</w:t>
            </w:r>
          </w:p>
        </w:tc>
        <w:tc>
          <w:tcPr>
            <w:tcW w:w="4281" w:type="dxa"/>
            <w:tcBorders>
              <w:top w:val="nil"/>
              <w:left w:val="nil"/>
              <w:bottom w:val="single" w:sz="4" w:space="0" w:color="auto"/>
              <w:right w:val="single" w:sz="4" w:space="0" w:color="auto"/>
            </w:tcBorders>
            <w:shd w:val="clear" w:color="auto" w:fill="auto"/>
            <w:noWrap/>
            <w:vAlign w:val="center"/>
          </w:tcPr>
          <w:p w14:paraId="14C59E7A"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вопросам выставленных актов безучетного/без</w:t>
            </w:r>
            <w:r w:rsidR="0011688E" w:rsidRPr="005A34B0">
              <w:rPr>
                <w:color w:val="000000"/>
              </w:rPr>
              <w:t>до</w:t>
            </w:r>
            <w:r w:rsidRPr="005A34B0">
              <w:rPr>
                <w:color w:val="000000"/>
              </w:rPr>
              <w:t>говорного потребления электроэнергии</w:t>
            </w:r>
          </w:p>
        </w:tc>
      </w:tr>
      <w:tr w:rsidR="0064751C" w:rsidRPr="005A34B0" w14:paraId="578D6C47" w14:textId="77777777" w:rsidTr="00324F11">
        <w:trPr>
          <w:trHeight w:val="1200"/>
        </w:trPr>
        <w:tc>
          <w:tcPr>
            <w:tcW w:w="418" w:type="dxa"/>
            <w:vMerge/>
            <w:tcBorders>
              <w:top w:val="nil"/>
              <w:left w:val="single" w:sz="4" w:space="0" w:color="auto"/>
              <w:bottom w:val="single" w:sz="4" w:space="0" w:color="auto"/>
              <w:right w:val="single" w:sz="4" w:space="0" w:color="auto"/>
            </w:tcBorders>
            <w:vAlign w:val="center"/>
          </w:tcPr>
          <w:p w14:paraId="241EF090"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51FF7B62"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12D4BD9" w14:textId="77777777" w:rsidR="0064751C" w:rsidRPr="005A34B0" w:rsidRDefault="0064751C" w:rsidP="00502997">
            <w:pPr>
              <w:keepNext w:val="0"/>
              <w:suppressAutoHyphens/>
              <w:spacing w:line="240" w:lineRule="auto"/>
              <w:ind w:right="-2" w:firstLine="0"/>
              <w:rPr>
                <w:color w:val="000000"/>
              </w:rPr>
            </w:pPr>
            <w:r w:rsidRPr="005A34B0">
              <w:rPr>
                <w:color w:val="000000"/>
              </w:rPr>
              <w:t>Материальный ущерб</w:t>
            </w:r>
          </w:p>
        </w:tc>
        <w:tc>
          <w:tcPr>
            <w:tcW w:w="4281" w:type="dxa"/>
            <w:tcBorders>
              <w:top w:val="nil"/>
              <w:left w:val="nil"/>
              <w:bottom w:val="single" w:sz="4" w:space="0" w:color="auto"/>
              <w:right w:val="single" w:sz="4" w:space="0" w:color="auto"/>
            </w:tcBorders>
            <w:shd w:val="clear" w:color="auto" w:fill="auto"/>
            <w:noWrap/>
            <w:vAlign w:val="center"/>
          </w:tcPr>
          <w:p w14:paraId="51C3973A"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w:t>
            </w:r>
            <w:r w:rsidR="00FB2663" w:rsidRPr="005A34B0">
              <w:rPr>
                <w:color w:val="000000"/>
              </w:rPr>
              <w:t>предпринимателя -</w:t>
            </w:r>
            <w:r w:rsidRPr="005A34B0">
              <w:rPr>
                <w:color w:val="000000"/>
              </w:rPr>
              <w:t xml:space="preserve"> конечных потребителей электроэнергии и энергосбытовых компаний по вопросам компенсации материального ущерба убытков, возникших в результате неисполнения (ненадлежащего </w:t>
            </w:r>
            <w:r w:rsidRPr="005A34B0">
              <w:rPr>
                <w:color w:val="000000"/>
              </w:rPr>
              <w:lastRenderedPageBreak/>
              <w:t>исполнения) услуг по передаче электроэнергии.</w:t>
            </w:r>
          </w:p>
        </w:tc>
      </w:tr>
      <w:tr w:rsidR="0064751C" w:rsidRPr="005A34B0" w14:paraId="396CA0C3"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677FC252"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2B4EBE86"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6EFE264" w14:textId="77777777" w:rsidR="0064751C" w:rsidRPr="005A34B0" w:rsidRDefault="0064751C" w:rsidP="00502997">
            <w:pPr>
              <w:keepNext w:val="0"/>
              <w:suppressAutoHyphens/>
              <w:spacing w:line="240" w:lineRule="auto"/>
              <w:ind w:right="-2" w:firstLine="0"/>
              <w:rPr>
                <w:color w:val="000000"/>
              </w:rPr>
            </w:pPr>
            <w:r w:rsidRPr="005A34B0">
              <w:rPr>
                <w:color w:val="000000"/>
              </w:rPr>
              <w:t>Оплата услуг по передаче электроэнергии</w:t>
            </w:r>
          </w:p>
        </w:tc>
        <w:tc>
          <w:tcPr>
            <w:tcW w:w="4281" w:type="dxa"/>
            <w:tcBorders>
              <w:top w:val="nil"/>
              <w:left w:val="nil"/>
              <w:bottom w:val="single" w:sz="4" w:space="0" w:color="auto"/>
              <w:right w:val="single" w:sz="4" w:space="0" w:color="auto"/>
            </w:tcBorders>
            <w:shd w:val="clear" w:color="auto" w:fill="auto"/>
            <w:noWrap/>
            <w:vAlign w:val="center"/>
          </w:tcPr>
          <w:p w14:paraId="3BCCC349"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w:t>
            </w:r>
            <w:r w:rsidR="00FB2663" w:rsidRPr="005A34B0">
              <w:rPr>
                <w:color w:val="000000"/>
              </w:rPr>
              <w:t>предпринимателя по</w:t>
            </w:r>
            <w:r w:rsidRPr="005A34B0">
              <w:rPr>
                <w:color w:val="000000"/>
              </w:rPr>
              <w:t xml:space="preserve"> вопросам оплаты услуг по передаче электроэнергии</w:t>
            </w:r>
          </w:p>
        </w:tc>
      </w:tr>
      <w:tr w:rsidR="0064751C" w:rsidRPr="005A34B0" w14:paraId="12C2CFEE"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17601922"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5CB0DAFB"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7CDC0C7" w14:textId="77777777" w:rsidR="0064751C" w:rsidRPr="005A34B0" w:rsidRDefault="0064751C" w:rsidP="00502997">
            <w:pPr>
              <w:keepNext w:val="0"/>
              <w:suppressAutoHyphens/>
              <w:spacing w:line="240" w:lineRule="auto"/>
              <w:ind w:right="-2" w:firstLine="0"/>
              <w:rPr>
                <w:color w:val="000000"/>
              </w:rPr>
            </w:pPr>
            <w:r w:rsidRPr="005A34B0">
              <w:rPr>
                <w:color w:val="000000"/>
              </w:rPr>
              <w:t>Тарифы, льготы на электроэнергию</w:t>
            </w:r>
          </w:p>
        </w:tc>
        <w:tc>
          <w:tcPr>
            <w:tcW w:w="4281" w:type="dxa"/>
            <w:tcBorders>
              <w:top w:val="nil"/>
              <w:left w:val="nil"/>
              <w:bottom w:val="single" w:sz="4" w:space="0" w:color="auto"/>
              <w:right w:val="single" w:sz="4" w:space="0" w:color="auto"/>
            </w:tcBorders>
            <w:shd w:val="clear" w:color="auto" w:fill="auto"/>
            <w:noWrap/>
            <w:vAlign w:val="center"/>
          </w:tcPr>
          <w:p w14:paraId="7B6953DA"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w:t>
            </w:r>
            <w:r w:rsidR="00FB2663" w:rsidRPr="005A34B0">
              <w:rPr>
                <w:color w:val="000000"/>
              </w:rPr>
              <w:t>предпринимателя по</w:t>
            </w:r>
            <w:r w:rsidRPr="005A34B0">
              <w:rPr>
                <w:color w:val="000000"/>
              </w:rPr>
              <w:t xml:space="preserve"> вопросам установленных тарифов и льгот на передачу электроэнергии </w:t>
            </w:r>
          </w:p>
        </w:tc>
      </w:tr>
      <w:tr w:rsidR="0064751C" w:rsidRPr="005A34B0" w14:paraId="6DA2B442"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56AF8925"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272D2650"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A2384B0" w14:textId="77777777" w:rsidR="0064751C" w:rsidRPr="005A34B0" w:rsidRDefault="0064751C" w:rsidP="00502997">
            <w:pPr>
              <w:keepNext w:val="0"/>
              <w:suppressAutoHyphens/>
              <w:spacing w:line="240" w:lineRule="auto"/>
              <w:ind w:right="-2" w:firstLine="0"/>
              <w:rPr>
                <w:color w:val="000000"/>
              </w:rPr>
            </w:pPr>
            <w:r w:rsidRPr="005A34B0">
              <w:rPr>
                <w:color w:val="000000"/>
              </w:rPr>
              <w:t>Прочие вопросы по передаче электроэнергии</w:t>
            </w:r>
          </w:p>
        </w:tc>
        <w:tc>
          <w:tcPr>
            <w:tcW w:w="4281" w:type="dxa"/>
            <w:tcBorders>
              <w:top w:val="nil"/>
              <w:left w:val="nil"/>
              <w:bottom w:val="single" w:sz="4" w:space="0" w:color="auto"/>
              <w:right w:val="single" w:sz="4" w:space="0" w:color="auto"/>
            </w:tcBorders>
            <w:shd w:val="clear" w:color="auto" w:fill="auto"/>
            <w:noWrap/>
            <w:vAlign w:val="center"/>
          </w:tcPr>
          <w:p w14:paraId="0FA5FB34"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 xml:space="preserve">индивидуального предпринимателя по прочим вопросам по передаче электроэнергии, не вошедшим в перечень </w:t>
            </w:r>
          </w:p>
        </w:tc>
      </w:tr>
      <w:tr w:rsidR="0064751C" w:rsidRPr="005A34B0" w14:paraId="138428D4" w14:textId="77777777" w:rsidTr="00324F11">
        <w:trPr>
          <w:trHeight w:val="900"/>
        </w:trPr>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15EA34ED"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3.</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tcPr>
          <w:p w14:paraId="54FD1FC5"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Отключение электрической энергии</w:t>
            </w:r>
          </w:p>
        </w:tc>
        <w:tc>
          <w:tcPr>
            <w:tcW w:w="2865" w:type="dxa"/>
            <w:tcBorders>
              <w:top w:val="nil"/>
              <w:left w:val="nil"/>
              <w:bottom w:val="single" w:sz="4" w:space="0" w:color="auto"/>
              <w:right w:val="single" w:sz="4" w:space="0" w:color="auto"/>
            </w:tcBorders>
            <w:shd w:val="clear" w:color="auto" w:fill="auto"/>
            <w:noWrap/>
            <w:vAlign w:val="center"/>
          </w:tcPr>
          <w:p w14:paraId="0DB8A0D6" w14:textId="77777777" w:rsidR="0064751C" w:rsidRPr="005A34B0" w:rsidRDefault="0064751C" w:rsidP="00502997">
            <w:pPr>
              <w:keepNext w:val="0"/>
              <w:suppressAutoHyphens/>
              <w:spacing w:line="240" w:lineRule="auto"/>
              <w:ind w:right="-2" w:firstLine="0"/>
              <w:rPr>
                <w:color w:val="000000"/>
              </w:rPr>
            </w:pPr>
            <w:r w:rsidRPr="005A34B0">
              <w:rPr>
                <w:color w:val="000000"/>
              </w:rPr>
              <w:t>Аварийное отключение</w:t>
            </w:r>
          </w:p>
        </w:tc>
        <w:tc>
          <w:tcPr>
            <w:tcW w:w="4281" w:type="dxa"/>
            <w:tcBorders>
              <w:top w:val="nil"/>
              <w:left w:val="nil"/>
              <w:bottom w:val="single" w:sz="4" w:space="0" w:color="auto"/>
              <w:right w:val="single" w:sz="4" w:space="0" w:color="auto"/>
            </w:tcBorders>
            <w:shd w:val="clear" w:color="auto" w:fill="auto"/>
            <w:vAlign w:val="center"/>
          </w:tcPr>
          <w:p w14:paraId="7EFEE42A"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по вопросу отключения электроэнергии, по факту проверки которого отключение зарегистрировано как аварийное</w:t>
            </w:r>
          </w:p>
        </w:tc>
      </w:tr>
      <w:tr w:rsidR="0064751C" w:rsidRPr="005A34B0" w14:paraId="27EA688E"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501F135F"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533712DB"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2DB3241" w14:textId="77777777" w:rsidR="0064751C" w:rsidRPr="005A34B0" w:rsidRDefault="0064751C" w:rsidP="00502997">
            <w:pPr>
              <w:keepNext w:val="0"/>
              <w:suppressAutoHyphens/>
              <w:spacing w:line="240" w:lineRule="auto"/>
              <w:ind w:right="-2" w:firstLine="0"/>
              <w:rPr>
                <w:color w:val="000000"/>
              </w:rPr>
            </w:pPr>
            <w:r w:rsidRPr="005A34B0">
              <w:rPr>
                <w:color w:val="000000"/>
              </w:rPr>
              <w:t>Аварийно-экстренное отключение</w:t>
            </w:r>
          </w:p>
        </w:tc>
        <w:tc>
          <w:tcPr>
            <w:tcW w:w="4281" w:type="dxa"/>
            <w:tcBorders>
              <w:top w:val="nil"/>
              <w:left w:val="nil"/>
              <w:bottom w:val="single" w:sz="4" w:space="0" w:color="auto"/>
              <w:right w:val="single" w:sz="4" w:space="0" w:color="auto"/>
            </w:tcBorders>
            <w:shd w:val="clear" w:color="auto" w:fill="auto"/>
            <w:vAlign w:val="center"/>
          </w:tcPr>
          <w:p w14:paraId="2E23A129"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физического лица</w:t>
            </w:r>
            <w:r w:rsidR="00A70CA2" w:rsidRPr="005A34B0">
              <w:rPr>
                <w:color w:val="000000"/>
              </w:rPr>
              <w:t> </w:t>
            </w:r>
            <w:r w:rsidRPr="005A34B0">
              <w:rPr>
                <w:color w:val="000000"/>
              </w:rPr>
              <w:t>/</w:t>
            </w:r>
            <w:r w:rsidR="00A70CA2" w:rsidRPr="005A34B0">
              <w:rPr>
                <w:color w:val="000000"/>
              </w:rPr>
              <w:t> </w:t>
            </w:r>
            <w:r w:rsidRPr="005A34B0">
              <w:rPr>
                <w:color w:val="000000"/>
              </w:rPr>
              <w:t>индивидуального предпринимателя с запросом экстренного отключения электроснабжения в случае аварийных ситуаций</w:t>
            </w:r>
          </w:p>
        </w:tc>
      </w:tr>
      <w:tr w:rsidR="0064751C" w:rsidRPr="005A34B0" w14:paraId="66B5F048" w14:textId="77777777" w:rsidTr="00324F11">
        <w:trPr>
          <w:trHeight w:val="900"/>
        </w:trPr>
        <w:tc>
          <w:tcPr>
            <w:tcW w:w="418" w:type="dxa"/>
            <w:vMerge/>
            <w:tcBorders>
              <w:top w:val="nil"/>
              <w:left w:val="single" w:sz="4" w:space="0" w:color="auto"/>
              <w:bottom w:val="single" w:sz="4" w:space="0" w:color="auto"/>
              <w:right w:val="single" w:sz="4" w:space="0" w:color="auto"/>
            </w:tcBorders>
            <w:vAlign w:val="center"/>
          </w:tcPr>
          <w:p w14:paraId="66B9E514"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049613C6"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C814ECD" w14:textId="77777777" w:rsidR="0064751C" w:rsidRPr="005A34B0" w:rsidRDefault="0064751C" w:rsidP="00502997">
            <w:pPr>
              <w:keepNext w:val="0"/>
              <w:suppressAutoHyphens/>
              <w:spacing w:line="240" w:lineRule="auto"/>
              <w:ind w:right="-2" w:firstLine="0"/>
              <w:rPr>
                <w:color w:val="000000"/>
              </w:rPr>
            </w:pPr>
            <w:r w:rsidRPr="005A34B0">
              <w:rPr>
                <w:color w:val="000000"/>
              </w:rPr>
              <w:t>Плановое отключение</w:t>
            </w:r>
          </w:p>
        </w:tc>
        <w:tc>
          <w:tcPr>
            <w:tcW w:w="4281" w:type="dxa"/>
            <w:tcBorders>
              <w:top w:val="nil"/>
              <w:left w:val="nil"/>
              <w:bottom w:val="single" w:sz="4" w:space="0" w:color="auto"/>
              <w:right w:val="single" w:sz="4" w:space="0" w:color="auto"/>
            </w:tcBorders>
            <w:shd w:val="clear" w:color="auto" w:fill="auto"/>
            <w:vAlign w:val="center"/>
          </w:tcPr>
          <w:p w14:paraId="57B8C6F8" w14:textId="77777777" w:rsidR="0064751C" w:rsidRPr="005A34B0" w:rsidRDefault="00A70CA2" w:rsidP="00502997">
            <w:pPr>
              <w:keepNext w:val="0"/>
              <w:suppressAutoHyphens/>
              <w:spacing w:line="240" w:lineRule="auto"/>
              <w:ind w:right="-2" w:firstLine="0"/>
              <w:rPr>
                <w:color w:val="000000"/>
              </w:rPr>
            </w:pPr>
            <w:r w:rsidRPr="005A34B0">
              <w:rPr>
                <w:color w:val="000000"/>
              </w:rPr>
              <w:t>Обращение юридического лица / </w:t>
            </w:r>
            <w:r w:rsidR="0064751C" w:rsidRPr="005A34B0">
              <w:rPr>
                <w:color w:val="000000"/>
              </w:rPr>
              <w:t>физического лица</w:t>
            </w:r>
            <w:r w:rsidRPr="005A34B0">
              <w:rPr>
                <w:color w:val="000000"/>
              </w:rPr>
              <w:t> / </w:t>
            </w:r>
            <w:r w:rsidR="0064751C" w:rsidRPr="005A34B0">
              <w:rPr>
                <w:color w:val="000000"/>
              </w:rPr>
              <w:t>индивидуального предпринимателя по вопросу отключения электроэнергии, по факту проверки которого отключение зарегистрировано как плановое</w:t>
            </w:r>
          </w:p>
        </w:tc>
      </w:tr>
      <w:tr w:rsidR="0064751C" w:rsidRPr="005A34B0" w14:paraId="666728AD" w14:textId="77777777" w:rsidTr="00324F11">
        <w:trPr>
          <w:trHeight w:val="1200"/>
        </w:trPr>
        <w:tc>
          <w:tcPr>
            <w:tcW w:w="418" w:type="dxa"/>
            <w:vMerge/>
            <w:tcBorders>
              <w:top w:val="nil"/>
              <w:left w:val="single" w:sz="4" w:space="0" w:color="auto"/>
              <w:bottom w:val="single" w:sz="4" w:space="0" w:color="auto"/>
              <w:right w:val="single" w:sz="4" w:space="0" w:color="auto"/>
            </w:tcBorders>
            <w:vAlign w:val="center"/>
          </w:tcPr>
          <w:p w14:paraId="6CCFF257"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0090DAF0"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02BC8E2" w14:textId="77777777" w:rsidR="0064751C" w:rsidRPr="005A34B0" w:rsidRDefault="0064751C" w:rsidP="00502997">
            <w:pPr>
              <w:keepNext w:val="0"/>
              <w:suppressAutoHyphens/>
              <w:spacing w:line="240" w:lineRule="auto"/>
              <w:ind w:right="-2" w:firstLine="0"/>
              <w:rPr>
                <w:color w:val="000000"/>
              </w:rPr>
            </w:pPr>
            <w:r w:rsidRPr="005A34B0">
              <w:rPr>
                <w:color w:val="000000"/>
              </w:rPr>
              <w:t>Ограничение (прекращение)</w:t>
            </w:r>
            <w:r w:rsidR="00A70CA2" w:rsidRPr="005A34B0">
              <w:rPr>
                <w:color w:val="000000"/>
              </w:rPr>
              <w:t> / </w:t>
            </w:r>
            <w:r w:rsidRPr="005A34B0">
              <w:rPr>
                <w:color w:val="000000"/>
              </w:rPr>
              <w:t>восстановление подачи электроэнергии по заявке энергосбытовой организации</w:t>
            </w:r>
          </w:p>
        </w:tc>
        <w:tc>
          <w:tcPr>
            <w:tcW w:w="4281" w:type="dxa"/>
            <w:tcBorders>
              <w:top w:val="nil"/>
              <w:left w:val="nil"/>
              <w:bottom w:val="single" w:sz="4" w:space="0" w:color="auto"/>
              <w:right w:val="single" w:sz="4" w:space="0" w:color="auto"/>
            </w:tcBorders>
            <w:shd w:val="clear" w:color="auto" w:fill="auto"/>
            <w:vAlign w:val="center"/>
          </w:tcPr>
          <w:p w14:paraId="3AC65993" w14:textId="77777777" w:rsidR="0064751C" w:rsidRPr="005A34B0" w:rsidRDefault="00A70CA2" w:rsidP="00502997">
            <w:pPr>
              <w:keepNext w:val="0"/>
              <w:suppressAutoHyphens/>
              <w:spacing w:line="240" w:lineRule="auto"/>
              <w:ind w:right="-2" w:firstLine="0"/>
              <w:rPr>
                <w:color w:val="000000"/>
              </w:rPr>
            </w:pPr>
            <w:r w:rsidRPr="005A34B0">
              <w:rPr>
                <w:color w:val="000000"/>
              </w:rPr>
              <w:t>Обращение юридического лица / </w:t>
            </w:r>
            <w:r w:rsidR="0064751C" w:rsidRPr="005A34B0">
              <w:rPr>
                <w:color w:val="000000"/>
              </w:rPr>
              <w:t>физического лица</w:t>
            </w:r>
            <w:r w:rsidRPr="005A34B0">
              <w:rPr>
                <w:color w:val="000000"/>
              </w:rPr>
              <w:t> / </w:t>
            </w:r>
            <w:r w:rsidR="0064751C" w:rsidRPr="005A34B0">
              <w:rPr>
                <w:color w:val="000000"/>
              </w:rPr>
              <w:t xml:space="preserve">индивидуального предпринимателя (конечного потребителя электроэнергии или сбытовой организации) по вопросам ограничения (прекращения) и восстановления подачи электроэнергии по заявке энергосбытовой организации </w:t>
            </w:r>
            <w:r w:rsidR="0064751C" w:rsidRPr="005A34B0">
              <w:rPr>
                <w:color w:val="000000"/>
              </w:rPr>
              <w:lastRenderedPageBreak/>
              <w:t>(в том числе заявка энергосбытовой организации)</w:t>
            </w:r>
          </w:p>
        </w:tc>
      </w:tr>
      <w:tr w:rsidR="0064751C" w:rsidRPr="005A34B0" w14:paraId="62956656"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1E90719B"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26630B58"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40B7061C" w14:textId="77777777" w:rsidR="0064751C" w:rsidRPr="005A34B0" w:rsidRDefault="0064751C" w:rsidP="00502997">
            <w:pPr>
              <w:keepNext w:val="0"/>
              <w:suppressAutoHyphens/>
              <w:spacing w:line="240" w:lineRule="auto"/>
              <w:ind w:right="-2" w:firstLine="0"/>
              <w:rPr>
                <w:color w:val="000000"/>
              </w:rPr>
            </w:pPr>
            <w:r w:rsidRPr="005A34B0">
              <w:rPr>
                <w:color w:val="000000"/>
              </w:rPr>
              <w:t>Прочие вопросы по отключениям электроэнергии</w:t>
            </w:r>
          </w:p>
        </w:tc>
        <w:tc>
          <w:tcPr>
            <w:tcW w:w="4281" w:type="dxa"/>
            <w:tcBorders>
              <w:top w:val="nil"/>
              <w:left w:val="nil"/>
              <w:bottom w:val="single" w:sz="4" w:space="0" w:color="auto"/>
              <w:right w:val="single" w:sz="4" w:space="0" w:color="auto"/>
            </w:tcBorders>
            <w:shd w:val="clear" w:color="auto" w:fill="auto"/>
            <w:noWrap/>
            <w:vAlign w:val="center"/>
          </w:tcPr>
          <w:p w14:paraId="48724387"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по прочим вопросам по отключениям электроэнергии, не вошедшим в перечень </w:t>
            </w:r>
          </w:p>
        </w:tc>
      </w:tr>
      <w:tr w:rsidR="0064751C" w:rsidRPr="005A34B0" w14:paraId="24F77628" w14:textId="77777777" w:rsidTr="00324F11">
        <w:trPr>
          <w:trHeight w:val="1200"/>
        </w:trPr>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1883D859"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4.</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tcPr>
          <w:p w14:paraId="150F7F6A"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Техническое обслуживание электросетевых объектов</w:t>
            </w:r>
          </w:p>
        </w:tc>
        <w:tc>
          <w:tcPr>
            <w:tcW w:w="2865" w:type="dxa"/>
            <w:tcBorders>
              <w:top w:val="nil"/>
              <w:left w:val="nil"/>
              <w:bottom w:val="single" w:sz="4" w:space="0" w:color="auto"/>
              <w:right w:val="single" w:sz="4" w:space="0" w:color="auto"/>
            </w:tcBorders>
            <w:shd w:val="clear" w:color="auto" w:fill="auto"/>
            <w:noWrap/>
            <w:vAlign w:val="center"/>
          </w:tcPr>
          <w:p w14:paraId="0E97B803" w14:textId="77777777" w:rsidR="0064751C" w:rsidRPr="005A34B0" w:rsidRDefault="0064751C" w:rsidP="00502997">
            <w:pPr>
              <w:keepNext w:val="0"/>
              <w:suppressAutoHyphens/>
              <w:spacing w:line="240" w:lineRule="auto"/>
              <w:ind w:right="-2" w:firstLine="0"/>
              <w:rPr>
                <w:color w:val="000000"/>
              </w:rPr>
            </w:pPr>
            <w:r w:rsidRPr="005A34B0">
              <w:rPr>
                <w:color w:val="000000"/>
              </w:rPr>
              <w:t>Обслуживание ЛЭП, ТП (в том числе замена</w:t>
            </w:r>
            <w:r w:rsidR="00A70CA2" w:rsidRPr="005A34B0">
              <w:rPr>
                <w:color w:val="000000"/>
              </w:rPr>
              <w:t> / </w:t>
            </w:r>
            <w:r w:rsidRPr="005A34B0">
              <w:rPr>
                <w:color w:val="000000"/>
              </w:rPr>
              <w:t xml:space="preserve">ремонт опор, замена провода, изоляторов, и </w:t>
            </w:r>
            <w:r w:rsidR="00B57707" w:rsidRPr="005A34B0">
              <w:rPr>
                <w:color w:val="000000"/>
              </w:rPr>
              <w:t>т.д.</w:t>
            </w:r>
            <w:r w:rsidRPr="005A34B0">
              <w:rPr>
                <w:color w:val="000000"/>
              </w:rPr>
              <w:t>)</w:t>
            </w:r>
          </w:p>
        </w:tc>
        <w:tc>
          <w:tcPr>
            <w:tcW w:w="4281" w:type="dxa"/>
            <w:tcBorders>
              <w:top w:val="nil"/>
              <w:left w:val="nil"/>
              <w:bottom w:val="single" w:sz="4" w:space="0" w:color="auto"/>
              <w:right w:val="single" w:sz="4" w:space="0" w:color="auto"/>
            </w:tcBorders>
            <w:shd w:val="clear" w:color="auto" w:fill="auto"/>
            <w:noWrap/>
            <w:vAlign w:val="center"/>
          </w:tcPr>
          <w:p w14:paraId="6D7B0EE6"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вопросу обслуживания ЛЭП, ТП (в том числе замена</w:t>
            </w:r>
            <w:r w:rsidR="00A70CA2" w:rsidRPr="005A34B0">
              <w:rPr>
                <w:color w:val="000000"/>
              </w:rPr>
              <w:t> / </w:t>
            </w:r>
            <w:r w:rsidRPr="005A34B0">
              <w:rPr>
                <w:color w:val="000000"/>
              </w:rPr>
              <w:t>ремонт опор, замена провода, изоляторов, переключателей, замена ввода и т.д)</w:t>
            </w:r>
          </w:p>
        </w:tc>
      </w:tr>
      <w:tr w:rsidR="0064751C" w:rsidRPr="005A34B0" w14:paraId="68AF35F2" w14:textId="77777777" w:rsidTr="00324F11">
        <w:trPr>
          <w:trHeight w:val="900"/>
        </w:trPr>
        <w:tc>
          <w:tcPr>
            <w:tcW w:w="418" w:type="dxa"/>
            <w:vMerge/>
            <w:tcBorders>
              <w:top w:val="nil"/>
              <w:left w:val="single" w:sz="4" w:space="0" w:color="auto"/>
              <w:bottom w:val="single" w:sz="4" w:space="0" w:color="auto"/>
              <w:right w:val="single" w:sz="4" w:space="0" w:color="auto"/>
            </w:tcBorders>
            <w:vAlign w:val="center"/>
          </w:tcPr>
          <w:p w14:paraId="447CA5E3"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7CF4C8A2"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5C1E084" w14:textId="77777777" w:rsidR="0064751C" w:rsidRPr="005A34B0" w:rsidRDefault="0064751C" w:rsidP="00502997">
            <w:pPr>
              <w:keepNext w:val="0"/>
              <w:suppressAutoHyphens/>
              <w:spacing w:line="240" w:lineRule="auto"/>
              <w:ind w:right="-2" w:firstLine="0"/>
              <w:rPr>
                <w:color w:val="000000"/>
                <w:highlight w:val="yellow"/>
              </w:rPr>
            </w:pPr>
            <w:r w:rsidRPr="005A34B0">
              <w:rPr>
                <w:color w:val="000000"/>
              </w:rPr>
              <w:t xml:space="preserve">Расчистка трасс ЛЭП </w:t>
            </w:r>
          </w:p>
        </w:tc>
        <w:tc>
          <w:tcPr>
            <w:tcW w:w="4281" w:type="dxa"/>
            <w:tcBorders>
              <w:top w:val="nil"/>
              <w:left w:val="nil"/>
              <w:bottom w:val="single" w:sz="4" w:space="0" w:color="auto"/>
              <w:right w:val="single" w:sz="4" w:space="0" w:color="auto"/>
            </w:tcBorders>
            <w:shd w:val="clear" w:color="auto" w:fill="auto"/>
            <w:noWrap/>
            <w:vAlign w:val="center"/>
          </w:tcPr>
          <w:p w14:paraId="09CF16ED"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вопросу расчистки трасс ЛЭП (в том числе от древесно-кустарниковой растительности)</w:t>
            </w:r>
          </w:p>
        </w:tc>
      </w:tr>
      <w:tr w:rsidR="0064751C" w:rsidRPr="005A34B0" w14:paraId="19D1D0A1"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24B5796E"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610035BE"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01AB07C" w14:textId="77777777" w:rsidR="0064751C" w:rsidRPr="005A34B0" w:rsidRDefault="0064751C" w:rsidP="00502997">
            <w:pPr>
              <w:keepNext w:val="0"/>
              <w:suppressAutoHyphens/>
              <w:spacing w:line="240" w:lineRule="auto"/>
              <w:ind w:right="-2" w:firstLine="0"/>
              <w:rPr>
                <w:color w:val="000000"/>
              </w:rPr>
            </w:pPr>
            <w:r w:rsidRPr="005A34B0">
              <w:rPr>
                <w:color w:val="000000"/>
              </w:rPr>
              <w:t>Согласование графиков вывода обору</w:t>
            </w:r>
            <w:r w:rsidR="0011688E" w:rsidRPr="005A34B0">
              <w:rPr>
                <w:color w:val="000000"/>
              </w:rPr>
              <w:t>до</w:t>
            </w:r>
            <w:r w:rsidRPr="005A34B0">
              <w:rPr>
                <w:color w:val="000000"/>
              </w:rPr>
              <w:t xml:space="preserve">вания из эксплуатации </w:t>
            </w:r>
          </w:p>
        </w:tc>
        <w:tc>
          <w:tcPr>
            <w:tcW w:w="4281" w:type="dxa"/>
            <w:tcBorders>
              <w:top w:val="nil"/>
              <w:left w:val="nil"/>
              <w:bottom w:val="single" w:sz="4" w:space="0" w:color="auto"/>
              <w:right w:val="single" w:sz="4" w:space="0" w:color="auto"/>
            </w:tcBorders>
            <w:shd w:val="clear" w:color="auto" w:fill="auto"/>
            <w:noWrap/>
            <w:vAlign w:val="center"/>
          </w:tcPr>
          <w:p w14:paraId="7AF1658D"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вопросу согласования графиков вывода обору</w:t>
            </w:r>
            <w:r w:rsidR="0011688E" w:rsidRPr="005A34B0">
              <w:rPr>
                <w:color w:val="000000"/>
              </w:rPr>
              <w:t>до</w:t>
            </w:r>
            <w:r w:rsidRPr="005A34B0">
              <w:rPr>
                <w:color w:val="000000"/>
              </w:rPr>
              <w:t xml:space="preserve">вания из эксплуатации </w:t>
            </w:r>
          </w:p>
        </w:tc>
      </w:tr>
      <w:tr w:rsidR="0064751C" w:rsidRPr="005A34B0" w14:paraId="4B446187"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213D7473"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4DA92FF3"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EA164C0" w14:textId="77777777" w:rsidR="0064751C" w:rsidRPr="005A34B0" w:rsidRDefault="0064751C" w:rsidP="00502997">
            <w:pPr>
              <w:keepNext w:val="0"/>
              <w:suppressAutoHyphens/>
              <w:spacing w:line="240" w:lineRule="auto"/>
              <w:ind w:right="-2" w:firstLine="0"/>
              <w:rPr>
                <w:color w:val="000000"/>
              </w:rPr>
            </w:pPr>
            <w:r w:rsidRPr="005A34B0">
              <w:rPr>
                <w:color w:val="000000"/>
              </w:rPr>
              <w:t>Прочие вопросы технического обслуживания</w:t>
            </w:r>
          </w:p>
        </w:tc>
        <w:tc>
          <w:tcPr>
            <w:tcW w:w="4281" w:type="dxa"/>
            <w:tcBorders>
              <w:top w:val="nil"/>
              <w:left w:val="nil"/>
              <w:bottom w:val="single" w:sz="4" w:space="0" w:color="auto"/>
              <w:right w:val="single" w:sz="4" w:space="0" w:color="auto"/>
            </w:tcBorders>
            <w:shd w:val="clear" w:color="auto" w:fill="auto"/>
            <w:noWrap/>
            <w:vAlign w:val="center"/>
          </w:tcPr>
          <w:p w14:paraId="40A31409"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по прочим вопросам технического обслуживания, не вошедшим в перечень </w:t>
            </w:r>
          </w:p>
        </w:tc>
      </w:tr>
      <w:tr w:rsidR="0064751C" w:rsidRPr="005A34B0" w14:paraId="713384DE" w14:textId="77777777" w:rsidTr="00324F11">
        <w:trPr>
          <w:trHeight w:val="600"/>
        </w:trPr>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195E6418"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5.</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tcPr>
          <w:p w14:paraId="55329D59"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t>Коммерческий учет электроэнергии</w:t>
            </w:r>
          </w:p>
        </w:tc>
        <w:tc>
          <w:tcPr>
            <w:tcW w:w="2865" w:type="dxa"/>
            <w:tcBorders>
              <w:top w:val="nil"/>
              <w:left w:val="nil"/>
              <w:bottom w:val="single" w:sz="4" w:space="0" w:color="auto"/>
              <w:right w:val="single" w:sz="4" w:space="0" w:color="auto"/>
            </w:tcBorders>
            <w:shd w:val="clear" w:color="auto" w:fill="auto"/>
            <w:noWrap/>
            <w:vAlign w:val="center"/>
          </w:tcPr>
          <w:p w14:paraId="11CB34C1" w14:textId="77777777" w:rsidR="0064751C" w:rsidRPr="005A34B0" w:rsidRDefault="0064751C" w:rsidP="00502997">
            <w:pPr>
              <w:keepNext w:val="0"/>
              <w:suppressAutoHyphens/>
              <w:spacing w:line="240" w:lineRule="auto"/>
              <w:ind w:right="-2" w:firstLine="0"/>
              <w:rPr>
                <w:color w:val="000000"/>
              </w:rPr>
            </w:pPr>
            <w:r w:rsidRPr="005A34B0">
              <w:rPr>
                <w:color w:val="000000"/>
              </w:rPr>
              <w:t>Установка</w:t>
            </w:r>
            <w:r w:rsidR="00A70CA2" w:rsidRPr="005A34B0">
              <w:rPr>
                <w:color w:val="000000"/>
              </w:rPr>
              <w:t> / </w:t>
            </w:r>
            <w:r w:rsidRPr="005A34B0">
              <w:rPr>
                <w:color w:val="000000"/>
              </w:rPr>
              <w:t>замена приборов</w:t>
            </w:r>
            <w:r w:rsidR="00A70CA2" w:rsidRPr="005A34B0">
              <w:rPr>
                <w:color w:val="000000"/>
              </w:rPr>
              <w:t> / </w:t>
            </w:r>
            <w:r w:rsidR="0011688E" w:rsidRPr="005A34B0">
              <w:rPr>
                <w:color w:val="000000"/>
              </w:rPr>
              <w:t>до</w:t>
            </w:r>
            <w:r w:rsidR="006C0AB9" w:rsidRPr="005A34B0">
              <w:rPr>
                <w:color w:val="000000"/>
              </w:rPr>
              <w:t>пуска в эксплуатацию</w:t>
            </w:r>
            <w:r w:rsidRPr="005A34B0">
              <w:rPr>
                <w:color w:val="000000"/>
              </w:rPr>
              <w:t xml:space="preserve"> учета электрической энергии</w:t>
            </w:r>
          </w:p>
        </w:tc>
        <w:tc>
          <w:tcPr>
            <w:tcW w:w="4281" w:type="dxa"/>
            <w:tcBorders>
              <w:top w:val="nil"/>
              <w:left w:val="nil"/>
              <w:bottom w:val="single" w:sz="4" w:space="0" w:color="auto"/>
              <w:right w:val="single" w:sz="4" w:space="0" w:color="auto"/>
            </w:tcBorders>
            <w:shd w:val="clear" w:color="auto" w:fill="auto"/>
            <w:noWrap/>
            <w:vAlign w:val="center"/>
          </w:tcPr>
          <w:p w14:paraId="3BB38649"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установки, замены приборов учета электрической энергии</w:t>
            </w:r>
            <w:r w:rsidR="006C0AB9" w:rsidRPr="005A34B0">
              <w:rPr>
                <w:color w:val="000000"/>
              </w:rPr>
              <w:t xml:space="preserve">, </w:t>
            </w:r>
            <w:r w:rsidR="0011688E" w:rsidRPr="005A34B0">
              <w:rPr>
                <w:color w:val="000000"/>
              </w:rPr>
              <w:t>до</w:t>
            </w:r>
            <w:r w:rsidR="006C0AB9" w:rsidRPr="005A34B0">
              <w:rPr>
                <w:color w:val="000000"/>
              </w:rPr>
              <w:t>пуска установленного прибора учета в эксплуатацию</w:t>
            </w:r>
          </w:p>
        </w:tc>
      </w:tr>
      <w:tr w:rsidR="0064751C" w:rsidRPr="005A34B0" w14:paraId="5EEFE7D4"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607D3D7F"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3FAD0CED"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CD5A721" w14:textId="77777777" w:rsidR="0064751C" w:rsidRPr="005A34B0" w:rsidRDefault="0064751C" w:rsidP="00502997">
            <w:pPr>
              <w:keepNext w:val="0"/>
              <w:suppressAutoHyphens/>
              <w:spacing w:line="240" w:lineRule="auto"/>
              <w:ind w:right="-2" w:firstLine="0"/>
              <w:rPr>
                <w:color w:val="000000"/>
              </w:rPr>
            </w:pPr>
            <w:r w:rsidRPr="005A34B0">
              <w:rPr>
                <w:color w:val="000000"/>
              </w:rPr>
              <w:t>Ремонт приборов учета электрической энергии</w:t>
            </w:r>
          </w:p>
        </w:tc>
        <w:tc>
          <w:tcPr>
            <w:tcW w:w="4281" w:type="dxa"/>
            <w:tcBorders>
              <w:top w:val="nil"/>
              <w:left w:val="nil"/>
              <w:bottom w:val="single" w:sz="4" w:space="0" w:color="auto"/>
              <w:right w:val="single" w:sz="4" w:space="0" w:color="auto"/>
            </w:tcBorders>
            <w:shd w:val="clear" w:color="auto" w:fill="auto"/>
            <w:noWrap/>
            <w:vAlign w:val="center"/>
          </w:tcPr>
          <w:p w14:paraId="5B797E52"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ремонта приборов учета электрической энергии</w:t>
            </w:r>
          </w:p>
        </w:tc>
      </w:tr>
      <w:tr w:rsidR="0064751C" w:rsidRPr="005A34B0" w14:paraId="53E13560" w14:textId="77777777" w:rsidTr="00324F11">
        <w:trPr>
          <w:trHeight w:val="410"/>
        </w:trPr>
        <w:tc>
          <w:tcPr>
            <w:tcW w:w="418" w:type="dxa"/>
            <w:vMerge/>
            <w:tcBorders>
              <w:top w:val="nil"/>
              <w:left w:val="single" w:sz="4" w:space="0" w:color="auto"/>
              <w:bottom w:val="single" w:sz="4" w:space="0" w:color="auto"/>
              <w:right w:val="single" w:sz="4" w:space="0" w:color="auto"/>
            </w:tcBorders>
            <w:vAlign w:val="center"/>
          </w:tcPr>
          <w:p w14:paraId="349D9A44"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1D33EBE9"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BEE0EE0" w14:textId="77777777" w:rsidR="0064751C" w:rsidRPr="005A34B0" w:rsidRDefault="000307B3" w:rsidP="00502997">
            <w:pPr>
              <w:keepNext w:val="0"/>
              <w:suppressAutoHyphens/>
              <w:spacing w:line="240" w:lineRule="auto"/>
              <w:ind w:right="-2" w:firstLine="0"/>
              <w:rPr>
                <w:color w:val="000000"/>
              </w:rPr>
            </w:pPr>
            <w:r w:rsidRPr="005A34B0">
              <w:rPr>
                <w:color w:val="000000"/>
              </w:rPr>
              <w:t>Снятие показаний перед демонтажем приборов учета</w:t>
            </w:r>
          </w:p>
        </w:tc>
        <w:tc>
          <w:tcPr>
            <w:tcW w:w="4281" w:type="dxa"/>
            <w:tcBorders>
              <w:top w:val="nil"/>
              <w:left w:val="nil"/>
              <w:bottom w:val="single" w:sz="4" w:space="0" w:color="auto"/>
              <w:right w:val="single" w:sz="4" w:space="0" w:color="auto"/>
            </w:tcBorders>
            <w:shd w:val="clear" w:color="auto" w:fill="auto"/>
            <w:noWrap/>
            <w:vAlign w:val="center"/>
          </w:tcPr>
          <w:p w14:paraId="26BDA149" w14:textId="77777777" w:rsidR="0064751C" w:rsidRPr="005A34B0" w:rsidRDefault="000307B3"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w:t>
            </w:r>
            <w:r w:rsidRPr="005A34B0">
              <w:rPr>
                <w:color w:val="000000"/>
              </w:rPr>
              <w:lastRenderedPageBreak/>
              <w:t xml:space="preserve">предпринимателя по вопросам снятия показаний существующего прибора учета, осмотр его состояния и схемы подключения </w:t>
            </w:r>
            <w:r w:rsidR="0011688E" w:rsidRPr="005A34B0">
              <w:rPr>
                <w:color w:val="000000"/>
              </w:rPr>
              <w:t>до</w:t>
            </w:r>
            <w:r w:rsidRPr="005A34B0">
              <w:rPr>
                <w:color w:val="000000"/>
              </w:rPr>
              <w:t xml:space="preserve"> его демонтажа в целях замены, ремонта или проверки прибора учета</w:t>
            </w:r>
          </w:p>
        </w:tc>
      </w:tr>
      <w:tr w:rsidR="006C0AB9" w:rsidRPr="005A34B0" w14:paraId="756E53ED" w14:textId="77777777" w:rsidTr="00324F11">
        <w:trPr>
          <w:trHeight w:val="410"/>
        </w:trPr>
        <w:tc>
          <w:tcPr>
            <w:tcW w:w="418" w:type="dxa"/>
            <w:vMerge/>
            <w:tcBorders>
              <w:top w:val="nil"/>
              <w:left w:val="single" w:sz="4" w:space="0" w:color="auto"/>
              <w:bottom w:val="single" w:sz="4" w:space="0" w:color="auto"/>
              <w:right w:val="single" w:sz="4" w:space="0" w:color="auto"/>
            </w:tcBorders>
            <w:vAlign w:val="center"/>
          </w:tcPr>
          <w:p w14:paraId="01C98523"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2B053A5A"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29C4FBD" w14:textId="77777777" w:rsidR="006C0AB9" w:rsidRPr="005A34B0" w:rsidRDefault="006C0AB9" w:rsidP="00502997">
            <w:pPr>
              <w:keepNext w:val="0"/>
              <w:suppressAutoHyphens/>
              <w:spacing w:line="240" w:lineRule="auto"/>
              <w:ind w:right="-2" w:firstLine="0"/>
              <w:rPr>
                <w:color w:val="000000"/>
              </w:rPr>
            </w:pPr>
            <w:r w:rsidRPr="005A34B0">
              <w:rPr>
                <w:color w:val="000000"/>
              </w:rPr>
              <w:t>Согласование места установки прибора учета</w:t>
            </w:r>
          </w:p>
        </w:tc>
        <w:tc>
          <w:tcPr>
            <w:tcW w:w="4281" w:type="dxa"/>
            <w:tcBorders>
              <w:top w:val="nil"/>
              <w:left w:val="nil"/>
              <w:bottom w:val="single" w:sz="4" w:space="0" w:color="auto"/>
              <w:right w:val="single" w:sz="4" w:space="0" w:color="auto"/>
            </w:tcBorders>
            <w:shd w:val="clear" w:color="auto" w:fill="auto"/>
            <w:noWrap/>
            <w:vAlign w:val="center"/>
          </w:tcPr>
          <w:p w14:paraId="41ABC340"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согласования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w:t>
            </w:r>
          </w:p>
        </w:tc>
      </w:tr>
      <w:tr w:rsidR="0064751C" w:rsidRPr="005A34B0" w14:paraId="0D537801"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2496AE99"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43B4F507"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1028F865" w14:textId="77777777" w:rsidR="0064751C" w:rsidRPr="005A34B0" w:rsidRDefault="0064751C" w:rsidP="00502997">
            <w:pPr>
              <w:keepNext w:val="0"/>
              <w:suppressAutoHyphens/>
              <w:spacing w:line="240" w:lineRule="auto"/>
              <w:ind w:right="-2" w:firstLine="0"/>
              <w:rPr>
                <w:color w:val="000000"/>
              </w:rPr>
            </w:pPr>
            <w:r w:rsidRPr="005A34B0">
              <w:rPr>
                <w:color w:val="000000"/>
              </w:rPr>
              <w:t>Обслуживание приборов учета</w:t>
            </w:r>
          </w:p>
        </w:tc>
        <w:tc>
          <w:tcPr>
            <w:tcW w:w="4281" w:type="dxa"/>
            <w:tcBorders>
              <w:top w:val="nil"/>
              <w:left w:val="nil"/>
              <w:bottom w:val="single" w:sz="4" w:space="0" w:color="auto"/>
              <w:right w:val="single" w:sz="4" w:space="0" w:color="auto"/>
            </w:tcBorders>
            <w:shd w:val="clear" w:color="auto" w:fill="auto"/>
            <w:noWrap/>
            <w:vAlign w:val="center"/>
          </w:tcPr>
          <w:p w14:paraId="0ECDEEEB"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обслуживания приборов учета электрической энергии</w:t>
            </w:r>
          </w:p>
        </w:tc>
      </w:tr>
      <w:tr w:rsidR="0064751C" w:rsidRPr="005A34B0" w14:paraId="3E9B9BDC"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562F6E8B"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74B09C77"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366F767F" w14:textId="77777777" w:rsidR="0064751C" w:rsidRPr="005A34B0" w:rsidRDefault="006C0AB9" w:rsidP="00502997">
            <w:pPr>
              <w:keepNext w:val="0"/>
              <w:suppressAutoHyphens/>
              <w:spacing w:line="240" w:lineRule="auto"/>
              <w:ind w:right="-2" w:firstLine="0"/>
              <w:rPr>
                <w:color w:val="000000"/>
              </w:rPr>
            </w:pPr>
            <w:r w:rsidRPr="005A34B0">
              <w:rPr>
                <w:color w:val="000000"/>
              </w:rPr>
              <w:t>Контрольные показания прибора учета</w:t>
            </w:r>
          </w:p>
        </w:tc>
        <w:tc>
          <w:tcPr>
            <w:tcW w:w="4281" w:type="dxa"/>
            <w:tcBorders>
              <w:top w:val="nil"/>
              <w:left w:val="nil"/>
              <w:bottom w:val="single" w:sz="4" w:space="0" w:color="auto"/>
              <w:right w:val="single" w:sz="4" w:space="0" w:color="auto"/>
            </w:tcBorders>
            <w:shd w:val="clear" w:color="auto" w:fill="auto"/>
            <w:noWrap/>
            <w:vAlign w:val="center"/>
          </w:tcPr>
          <w:p w14:paraId="6D21A3F3" w14:textId="77777777" w:rsidR="0064751C"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снятия контрольных показаний приборов учета</w:t>
            </w:r>
          </w:p>
        </w:tc>
      </w:tr>
      <w:tr w:rsidR="0064751C" w:rsidRPr="005A34B0" w14:paraId="413AE18C"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72B7270D"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77621FA5"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A64FBF3" w14:textId="77777777" w:rsidR="0064751C" w:rsidRPr="005A34B0" w:rsidRDefault="0064751C" w:rsidP="00502997">
            <w:pPr>
              <w:keepNext w:val="0"/>
              <w:suppressAutoHyphens/>
              <w:spacing w:line="240" w:lineRule="auto"/>
              <w:ind w:right="-2" w:firstLine="0"/>
              <w:rPr>
                <w:color w:val="000000"/>
              </w:rPr>
            </w:pPr>
            <w:r w:rsidRPr="005A34B0">
              <w:rPr>
                <w:color w:val="000000"/>
              </w:rPr>
              <w:t>Система АИИС КУЭ</w:t>
            </w:r>
          </w:p>
        </w:tc>
        <w:tc>
          <w:tcPr>
            <w:tcW w:w="4281" w:type="dxa"/>
            <w:tcBorders>
              <w:top w:val="nil"/>
              <w:left w:val="nil"/>
              <w:bottom w:val="single" w:sz="4" w:space="0" w:color="auto"/>
              <w:right w:val="single" w:sz="4" w:space="0" w:color="auto"/>
            </w:tcBorders>
            <w:shd w:val="clear" w:color="auto" w:fill="auto"/>
            <w:noWrap/>
            <w:vAlign w:val="center"/>
          </w:tcPr>
          <w:p w14:paraId="5F224841"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проектирования, монтажа и ввода в эксплуатацию системы АИИС КУЭ</w:t>
            </w:r>
          </w:p>
        </w:tc>
      </w:tr>
      <w:tr w:rsidR="0064751C" w:rsidRPr="005A34B0" w14:paraId="27F14DD4"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0AEB7BF9"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06FFB735"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1B242521" w14:textId="77777777" w:rsidR="0064751C" w:rsidRPr="005A34B0" w:rsidRDefault="0064751C" w:rsidP="00502997">
            <w:pPr>
              <w:keepNext w:val="0"/>
              <w:suppressAutoHyphens/>
              <w:spacing w:line="240" w:lineRule="auto"/>
              <w:ind w:right="-2" w:firstLine="0"/>
              <w:rPr>
                <w:color w:val="000000"/>
              </w:rPr>
            </w:pPr>
            <w:r w:rsidRPr="005A34B0">
              <w:rPr>
                <w:color w:val="000000"/>
              </w:rPr>
              <w:t>Обслуживание АИИС КУЭ</w:t>
            </w:r>
          </w:p>
        </w:tc>
        <w:tc>
          <w:tcPr>
            <w:tcW w:w="4281" w:type="dxa"/>
            <w:tcBorders>
              <w:top w:val="nil"/>
              <w:left w:val="nil"/>
              <w:bottom w:val="single" w:sz="4" w:space="0" w:color="auto"/>
              <w:right w:val="single" w:sz="4" w:space="0" w:color="auto"/>
            </w:tcBorders>
            <w:shd w:val="clear" w:color="auto" w:fill="auto"/>
            <w:noWrap/>
            <w:vAlign w:val="center"/>
          </w:tcPr>
          <w:p w14:paraId="54B1114B"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технического обслуживания АИИС КУЭ</w:t>
            </w:r>
          </w:p>
        </w:tc>
      </w:tr>
      <w:tr w:rsidR="0064751C" w:rsidRPr="005A34B0" w14:paraId="14E08941"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6F4380D9"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0BB305F0"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DF77A76" w14:textId="77777777" w:rsidR="0064751C" w:rsidRPr="005A34B0" w:rsidRDefault="0064751C" w:rsidP="00502997">
            <w:pPr>
              <w:keepNext w:val="0"/>
              <w:suppressAutoHyphens/>
              <w:spacing w:line="240" w:lineRule="auto"/>
              <w:ind w:right="-2" w:firstLine="0"/>
              <w:rPr>
                <w:color w:val="000000"/>
              </w:rPr>
            </w:pPr>
            <w:r w:rsidRPr="005A34B0">
              <w:rPr>
                <w:color w:val="000000"/>
              </w:rPr>
              <w:t>Оплата услуг</w:t>
            </w:r>
          </w:p>
        </w:tc>
        <w:tc>
          <w:tcPr>
            <w:tcW w:w="4281" w:type="dxa"/>
            <w:tcBorders>
              <w:top w:val="nil"/>
              <w:left w:val="nil"/>
              <w:bottom w:val="single" w:sz="4" w:space="0" w:color="auto"/>
              <w:right w:val="single" w:sz="4" w:space="0" w:color="auto"/>
            </w:tcBorders>
            <w:shd w:val="clear" w:color="auto" w:fill="auto"/>
            <w:noWrap/>
            <w:vAlign w:val="center"/>
          </w:tcPr>
          <w:p w14:paraId="4A21FC80"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оплаты услуг коммерческого учета электроэнергии</w:t>
            </w:r>
          </w:p>
        </w:tc>
      </w:tr>
      <w:tr w:rsidR="0064751C" w:rsidRPr="005A34B0" w14:paraId="2D387F65"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04FE326C"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26E1085E"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220ABB4B" w14:textId="77777777" w:rsidR="0064751C" w:rsidRPr="005A34B0" w:rsidRDefault="0064751C" w:rsidP="00502997">
            <w:pPr>
              <w:keepNext w:val="0"/>
              <w:suppressAutoHyphens/>
              <w:spacing w:line="240" w:lineRule="auto"/>
              <w:ind w:right="-2" w:firstLine="0"/>
              <w:rPr>
                <w:color w:val="000000"/>
              </w:rPr>
            </w:pPr>
            <w:r w:rsidRPr="005A34B0">
              <w:rPr>
                <w:color w:val="000000"/>
              </w:rPr>
              <w:t>Прочие вопросы коммерческого учета</w:t>
            </w:r>
          </w:p>
        </w:tc>
        <w:tc>
          <w:tcPr>
            <w:tcW w:w="4281" w:type="dxa"/>
            <w:tcBorders>
              <w:top w:val="nil"/>
              <w:left w:val="nil"/>
              <w:bottom w:val="single" w:sz="4" w:space="0" w:color="auto"/>
              <w:right w:val="single" w:sz="4" w:space="0" w:color="auto"/>
            </w:tcBorders>
            <w:shd w:val="clear" w:color="auto" w:fill="auto"/>
            <w:noWrap/>
            <w:vAlign w:val="center"/>
          </w:tcPr>
          <w:p w14:paraId="10BFE81E"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по прочим вопросам коммерческого учета, не вошедшим в перечень </w:t>
            </w:r>
          </w:p>
        </w:tc>
      </w:tr>
      <w:tr w:rsidR="0064751C" w:rsidRPr="005A34B0" w14:paraId="3487429D" w14:textId="77777777" w:rsidTr="00324F11">
        <w:trPr>
          <w:trHeight w:val="900"/>
        </w:trPr>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6B7C1DE1" w14:textId="77777777" w:rsidR="0064751C" w:rsidRPr="005A34B0" w:rsidRDefault="0064751C" w:rsidP="00502997">
            <w:pPr>
              <w:keepNext w:val="0"/>
              <w:suppressAutoHyphens/>
              <w:spacing w:line="240" w:lineRule="auto"/>
              <w:ind w:right="-2" w:firstLine="0"/>
              <w:jc w:val="left"/>
              <w:rPr>
                <w:color w:val="000000"/>
              </w:rPr>
            </w:pPr>
            <w:r w:rsidRPr="005A34B0">
              <w:rPr>
                <w:color w:val="000000"/>
              </w:rPr>
              <w:lastRenderedPageBreak/>
              <w:t>6.</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tcPr>
          <w:p w14:paraId="139338ED" w14:textId="77777777" w:rsidR="0064751C" w:rsidRPr="005A34B0" w:rsidRDefault="0011688E" w:rsidP="00502997">
            <w:pPr>
              <w:keepNext w:val="0"/>
              <w:suppressAutoHyphens/>
              <w:spacing w:line="240" w:lineRule="auto"/>
              <w:ind w:right="-2" w:firstLine="0"/>
              <w:jc w:val="left"/>
              <w:rPr>
                <w:color w:val="000000"/>
              </w:rPr>
            </w:pPr>
            <w:r w:rsidRPr="005A34B0">
              <w:rPr>
                <w:color w:val="000000"/>
              </w:rPr>
              <w:t>До</w:t>
            </w:r>
            <w:r w:rsidR="0064751C" w:rsidRPr="005A34B0">
              <w:rPr>
                <w:color w:val="000000"/>
              </w:rPr>
              <w:t>полнительные услуги</w:t>
            </w:r>
          </w:p>
        </w:tc>
        <w:tc>
          <w:tcPr>
            <w:tcW w:w="2865" w:type="dxa"/>
            <w:tcBorders>
              <w:top w:val="nil"/>
              <w:left w:val="nil"/>
              <w:bottom w:val="single" w:sz="4" w:space="0" w:color="auto"/>
              <w:right w:val="single" w:sz="4" w:space="0" w:color="auto"/>
            </w:tcBorders>
            <w:shd w:val="clear" w:color="auto" w:fill="auto"/>
            <w:noWrap/>
            <w:vAlign w:val="center"/>
          </w:tcPr>
          <w:p w14:paraId="11FB9D10" w14:textId="77777777" w:rsidR="0064751C" w:rsidRPr="005A34B0" w:rsidRDefault="0064751C" w:rsidP="00502997">
            <w:pPr>
              <w:keepNext w:val="0"/>
              <w:suppressAutoHyphens/>
              <w:spacing w:line="240" w:lineRule="auto"/>
              <w:ind w:right="-2" w:firstLine="0"/>
              <w:rPr>
                <w:color w:val="000000"/>
              </w:rPr>
            </w:pPr>
            <w:r w:rsidRPr="005A34B0">
              <w:rPr>
                <w:color w:val="000000"/>
              </w:rPr>
              <w:t>Изменение топологии сетей (снятие ограничения по землепользованию)</w:t>
            </w:r>
          </w:p>
        </w:tc>
        <w:tc>
          <w:tcPr>
            <w:tcW w:w="4281" w:type="dxa"/>
            <w:tcBorders>
              <w:top w:val="nil"/>
              <w:left w:val="nil"/>
              <w:bottom w:val="single" w:sz="4" w:space="0" w:color="auto"/>
              <w:right w:val="single" w:sz="4" w:space="0" w:color="auto"/>
            </w:tcBorders>
            <w:shd w:val="clear" w:color="auto" w:fill="auto"/>
            <w:noWrap/>
            <w:vAlign w:val="center"/>
          </w:tcPr>
          <w:p w14:paraId="7CC534CB"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изменения топологии сетей (перенос опоры, перенос ввода, и т.д.)</w:t>
            </w:r>
          </w:p>
        </w:tc>
      </w:tr>
      <w:tr w:rsidR="0064751C" w:rsidRPr="005A34B0" w14:paraId="1707BF25"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4413460B"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3272F900"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7FC74924" w14:textId="77777777" w:rsidR="0064751C" w:rsidRPr="005A34B0" w:rsidRDefault="006C0AB9" w:rsidP="00502997">
            <w:pPr>
              <w:keepNext w:val="0"/>
              <w:suppressAutoHyphens/>
              <w:spacing w:line="240" w:lineRule="auto"/>
              <w:ind w:right="-2" w:firstLine="0"/>
              <w:rPr>
                <w:color w:val="000000"/>
              </w:rPr>
            </w:pPr>
            <w:r w:rsidRPr="005A34B0">
              <w:rPr>
                <w:color w:val="000000"/>
              </w:rPr>
              <w:t>Развитие и техническое обслуживание сетей наружного освещения</w:t>
            </w:r>
          </w:p>
        </w:tc>
        <w:tc>
          <w:tcPr>
            <w:tcW w:w="4281" w:type="dxa"/>
            <w:tcBorders>
              <w:top w:val="nil"/>
              <w:left w:val="nil"/>
              <w:bottom w:val="single" w:sz="4" w:space="0" w:color="auto"/>
              <w:right w:val="single" w:sz="4" w:space="0" w:color="auto"/>
            </w:tcBorders>
            <w:shd w:val="clear" w:color="auto" w:fill="auto"/>
            <w:noWrap/>
            <w:vAlign w:val="center"/>
          </w:tcPr>
          <w:p w14:paraId="1B4DE99C" w14:textId="77777777" w:rsidR="0064751C" w:rsidRPr="005A34B0" w:rsidRDefault="0064751C"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w:t>
            </w:r>
            <w:r w:rsidR="006C0AB9" w:rsidRPr="005A34B0">
              <w:rPr>
                <w:color w:val="000000"/>
              </w:rPr>
              <w:t xml:space="preserve"> проведение изыскательских работ, подготовку проекта наружного освещения, проведение монтажных работ, обслуживание и эксплуатацию систем наружного освещения, обеспечение автоматического включения и отключения установок наружного освещения</w:t>
            </w:r>
          </w:p>
        </w:tc>
      </w:tr>
      <w:tr w:rsidR="0064751C" w:rsidRPr="005A34B0" w14:paraId="79432DB2" w14:textId="77777777" w:rsidTr="00324F11">
        <w:trPr>
          <w:trHeight w:val="900"/>
        </w:trPr>
        <w:tc>
          <w:tcPr>
            <w:tcW w:w="418" w:type="dxa"/>
            <w:vMerge/>
            <w:tcBorders>
              <w:top w:val="nil"/>
              <w:left w:val="single" w:sz="4" w:space="0" w:color="auto"/>
              <w:bottom w:val="single" w:sz="4" w:space="0" w:color="auto"/>
              <w:right w:val="single" w:sz="4" w:space="0" w:color="auto"/>
            </w:tcBorders>
            <w:vAlign w:val="center"/>
          </w:tcPr>
          <w:p w14:paraId="1F3CAE22" w14:textId="77777777" w:rsidR="0064751C" w:rsidRPr="005A34B0" w:rsidRDefault="0064751C"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75F110F6" w14:textId="77777777" w:rsidR="0064751C" w:rsidRPr="005A34B0" w:rsidRDefault="0064751C"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3C249990" w14:textId="77777777" w:rsidR="0064751C" w:rsidRPr="005A34B0" w:rsidRDefault="006C0AB9" w:rsidP="00502997">
            <w:pPr>
              <w:keepNext w:val="0"/>
              <w:suppressAutoHyphens/>
              <w:spacing w:line="240" w:lineRule="auto"/>
              <w:ind w:right="-2" w:firstLine="0"/>
              <w:rPr>
                <w:color w:val="000000"/>
              </w:rPr>
            </w:pPr>
            <w:r w:rsidRPr="005A34B0">
              <w:rPr>
                <w:color w:val="000000"/>
              </w:rPr>
              <w:t xml:space="preserve">Выполнение работ, отнесенных к компетенции заявителя, при осуществлении технологического присоединения (в том числе услуга </w:t>
            </w:r>
            <w:r w:rsidR="00323BF6" w:rsidRPr="005A34B0">
              <w:rPr>
                <w:color w:val="000000"/>
              </w:rPr>
              <w:t>«</w:t>
            </w:r>
            <w:r w:rsidRPr="005A34B0">
              <w:rPr>
                <w:color w:val="000000"/>
              </w:rPr>
              <w:t>ТП под ключ</w:t>
            </w:r>
            <w:r w:rsidR="00323BF6" w:rsidRPr="005A34B0">
              <w:rPr>
                <w:color w:val="000000"/>
              </w:rPr>
              <w:t>»</w:t>
            </w:r>
            <w:r w:rsidRPr="005A34B0">
              <w:rPr>
                <w:color w:val="000000"/>
              </w:rPr>
              <w:t>)</w:t>
            </w:r>
          </w:p>
        </w:tc>
        <w:tc>
          <w:tcPr>
            <w:tcW w:w="4281" w:type="dxa"/>
            <w:tcBorders>
              <w:top w:val="nil"/>
              <w:left w:val="nil"/>
              <w:bottom w:val="single" w:sz="4" w:space="0" w:color="auto"/>
              <w:right w:val="single" w:sz="4" w:space="0" w:color="auto"/>
            </w:tcBorders>
            <w:shd w:val="clear" w:color="auto" w:fill="auto"/>
            <w:noWrap/>
            <w:vAlign w:val="center"/>
          </w:tcPr>
          <w:p w14:paraId="63240E3D" w14:textId="77777777" w:rsidR="0064751C"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выполнения всех мероприятий, которые закреплены техническими условиями за заявителем, при осуществлении процедуры технологического присоединения</w:t>
            </w:r>
          </w:p>
        </w:tc>
      </w:tr>
      <w:tr w:rsidR="006C0AB9" w:rsidRPr="005A34B0" w14:paraId="7F756E1D"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213D0951"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3D9B2172"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035EF506" w14:textId="7B01B6E7" w:rsidR="006C0AB9" w:rsidRPr="005A34B0" w:rsidRDefault="006C0AB9" w:rsidP="00502997">
            <w:pPr>
              <w:keepNext w:val="0"/>
              <w:suppressAutoHyphens/>
              <w:spacing w:line="240" w:lineRule="auto"/>
              <w:ind w:right="-2" w:firstLine="0"/>
              <w:rPr>
                <w:color w:val="000000"/>
              </w:rPr>
            </w:pPr>
            <w:r w:rsidRPr="005A34B0">
              <w:rPr>
                <w:color w:val="000000"/>
              </w:rPr>
              <w:t xml:space="preserve">Эксплуатация, техническое и оперативное обслуживание, </w:t>
            </w:r>
            <w:r w:rsidR="00FB2663" w:rsidRPr="005A34B0">
              <w:rPr>
                <w:color w:val="000000"/>
              </w:rPr>
              <w:t>ремонт электрических</w:t>
            </w:r>
            <w:r w:rsidRPr="005A34B0">
              <w:rPr>
                <w:color w:val="000000"/>
              </w:rPr>
              <w:t xml:space="preserve"> сетей потребителя, оперативно- </w:t>
            </w:r>
            <w:r w:rsidR="007472A1" w:rsidRPr="005A34B0">
              <w:rPr>
                <w:color w:val="000000"/>
              </w:rPr>
              <w:t xml:space="preserve">технологическое </w:t>
            </w:r>
            <w:r w:rsidRPr="005A34B0">
              <w:rPr>
                <w:color w:val="000000"/>
              </w:rPr>
              <w:t>управление</w:t>
            </w:r>
          </w:p>
        </w:tc>
        <w:tc>
          <w:tcPr>
            <w:tcW w:w="4281" w:type="dxa"/>
            <w:tcBorders>
              <w:top w:val="nil"/>
              <w:left w:val="nil"/>
              <w:bottom w:val="single" w:sz="4" w:space="0" w:color="auto"/>
              <w:right w:val="single" w:sz="4" w:space="0" w:color="auto"/>
            </w:tcBorders>
            <w:shd w:val="clear" w:color="auto" w:fill="auto"/>
            <w:noWrap/>
            <w:vAlign w:val="center"/>
          </w:tcPr>
          <w:p w14:paraId="6CEA9C27"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пре</w:t>
            </w:r>
            <w:r w:rsidR="0011688E" w:rsidRPr="005A34B0">
              <w:rPr>
                <w:color w:val="000000"/>
              </w:rPr>
              <w:t>до</w:t>
            </w:r>
            <w:r w:rsidRPr="005A34B0">
              <w:rPr>
                <w:color w:val="000000"/>
              </w:rPr>
              <w:t>ставления услуги по реализации комплекса организационно-технических мероприятий планово-предупредительного характера по поддержанию обору</w:t>
            </w:r>
            <w:r w:rsidR="0011688E" w:rsidRPr="005A34B0">
              <w:rPr>
                <w:color w:val="000000"/>
              </w:rPr>
              <w:t>до</w:t>
            </w:r>
            <w:r w:rsidRPr="005A34B0">
              <w:rPr>
                <w:color w:val="000000"/>
              </w:rPr>
              <w:t xml:space="preserve">вания в исправном и работоспособном состоянии, соответствующем требованиям технической </w:t>
            </w:r>
            <w:r w:rsidR="0011688E" w:rsidRPr="005A34B0">
              <w:rPr>
                <w:color w:val="000000"/>
              </w:rPr>
              <w:t>до</w:t>
            </w:r>
            <w:r w:rsidRPr="005A34B0">
              <w:rPr>
                <w:color w:val="000000"/>
              </w:rPr>
              <w:t>кументации, в течение всего срока эксплуатации</w:t>
            </w:r>
          </w:p>
        </w:tc>
      </w:tr>
      <w:tr w:rsidR="006C0AB9" w:rsidRPr="005A34B0" w14:paraId="53D9A4AE"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570E48BE"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5A0984C0"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3A36B0E3" w14:textId="77777777" w:rsidR="006C0AB9" w:rsidRPr="005A34B0" w:rsidRDefault="006C0AB9" w:rsidP="00502997">
            <w:pPr>
              <w:keepNext w:val="0"/>
              <w:suppressAutoHyphens/>
              <w:spacing w:line="240" w:lineRule="auto"/>
              <w:ind w:right="-2" w:firstLine="0"/>
              <w:rPr>
                <w:color w:val="000000"/>
              </w:rPr>
            </w:pPr>
            <w:r w:rsidRPr="005A34B0">
              <w:rPr>
                <w:color w:val="000000"/>
              </w:rPr>
              <w:t>Энергоаудит и энергосервис</w:t>
            </w:r>
          </w:p>
        </w:tc>
        <w:tc>
          <w:tcPr>
            <w:tcW w:w="4281" w:type="dxa"/>
            <w:tcBorders>
              <w:top w:val="nil"/>
              <w:left w:val="nil"/>
              <w:bottom w:val="single" w:sz="4" w:space="0" w:color="auto"/>
              <w:right w:val="single" w:sz="4" w:space="0" w:color="auto"/>
            </w:tcBorders>
            <w:shd w:val="clear" w:color="auto" w:fill="auto"/>
            <w:noWrap/>
            <w:vAlign w:val="center"/>
          </w:tcPr>
          <w:p w14:paraId="5F2CC6F6"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пре</w:t>
            </w:r>
            <w:r w:rsidR="0011688E" w:rsidRPr="005A34B0">
              <w:rPr>
                <w:color w:val="000000"/>
              </w:rPr>
              <w:t>до</w:t>
            </w:r>
            <w:r w:rsidRPr="005A34B0">
              <w:rPr>
                <w:color w:val="000000"/>
              </w:rPr>
              <w:t>ставления услуги по оценке энергопотребления объектов клиента, подготовке плана мероприятий по оптимизации энергопотребления, составлению энергетического паспорта и выполнению мероприятий по оптимизации энергопотребления</w:t>
            </w:r>
          </w:p>
        </w:tc>
      </w:tr>
      <w:tr w:rsidR="006C0AB9" w:rsidRPr="005A34B0" w14:paraId="1766FEBB"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5F8F94D4"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224D7F41"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1217AC38" w14:textId="77777777" w:rsidR="006C0AB9" w:rsidRPr="005A34B0" w:rsidRDefault="006C0AB9" w:rsidP="00502997">
            <w:pPr>
              <w:keepNext w:val="0"/>
              <w:suppressAutoHyphens/>
              <w:spacing w:line="240" w:lineRule="auto"/>
              <w:ind w:right="-2" w:firstLine="0"/>
              <w:rPr>
                <w:color w:val="000000"/>
              </w:rPr>
            </w:pPr>
            <w:r w:rsidRPr="005A34B0">
              <w:rPr>
                <w:color w:val="000000"/>
              </w:rPr>
              <w:t>Проектно-изыскательские работы по строительству, реконструкции и перевооружению объектов энергетики заявителя</w:t>
            </w:r>
          </w:p>
        </w:tc>
        <w:tc>
          <w:tcPr>
            <w:tcW w:w="4281" w:type="dxa"/>
            <w:tcBorders>
              <w:top w:val="nil"/>
              <w:left w:val="nil"/>
              <w:bottom w:val="single" w:sz="4" w:space="0" w:color="auto"/>
              <w:right w:val="single" w:sz="4" w:space="0" w:color="auto"/>
            </w:tcBorders>
            <w:shd w:val="clear" w:color="auto" w:fill="auto"/>
            <w:noWrap/>
            <w:vAlign w:val="center"/>
          </w:tcPr>
          <w:p w14:paraId="31369E63"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пре</w:t>
            </w:r>
            <w:r w:rsidR="0011688E" w:rsidRPr="005A34B0">
              <w:rPr>
                <w:color w:val="000000"/>
              </w:rPr>
              <w:t>до</w:t>
            </w:r>
            <w:r w:rsidRPr="005A34B0">
              <w:rPr>
                <w:color w:val="000000"/>
              </w:rPr>
              <w:t>ставления услуги по проведению проектно-изыскательских работ, строительству, реконструкции и комплексному техническому перевооружению объектов энергетики</w:t>
            </w:r>
          </w:p>
        </w:tc>
      </w:tr>
      <w:tr w:rsidR="006C0AB9" w:rsidRPr="005A34B0" w14:paraId="40C9ED9B"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6546F957"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6ED85B4A"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7D331A2B" w14:textId="77777777" w:rsidR="006C0AB9" w:rsidRPr="005A34B0" w:rsidRDefault="006C0AB9" w:rsidP="00502997">
            <w:pPr>
              <w:keepNext w:val="0"/>
              <w:suppressAutoHyphens/>
              <w:spacing w:line="240" w:lineRule="auto"/>
              <w:ind w:right="-2" w:firstLine="0"/>
              <w:rPr>
                <w:color w:val="000000"/>
              </w:rPr>
            </w:pPr>
            <w:r w:rsidRPr="005A34B0">
              <w:rPr>
                <w:color w:val="000000"/>
              </w:rPr>
              <w:t>Пре</w:t>
            </w:r>
            <w:r w:rsidR="0011688E" w:rsidRPr="005A34B0">
              <w:rPr>
                <w:color w:val="000000"/>
              </w:rPr>
              <w:t>до</w:t>
            </w:r>
            <w:r w:rsidRPr="005A34B0">
              <w:rPr>
                <w:color w:val="000000"/>
              </w:rPr>
              <w:t xml:space="preserve">ставление в аренду объектов </w:t>
            </w:r>
            <w:r w:rsidR="0011688E" w:rsidRPr="005A34B0">
              <w:rPr>
                <w:color w:val="000000"/>
              </w:rPr>
              <w:t>Обществ</w:t>
            </w:r>
            <w:r w:rsidR="00697CC8" w:rsidRPr="005A34B0">
              <w:rPr>
                <w:color w:val="000000"/>
              </w:rPr>
              <w:t>а</w:t>
            </w:r>
            <w:r w:rsidR="00E8427F" w:rsidRPr="005A34B0">
              <w:rPr>
                <w:color w:val="000000"/>
              </w:rPr>
              <w:t xml:space="preserve"> </w:t>
            </w:r>
            <w:r w:rsidRPr="005A34B0">
              <w:rPr>
                <w:color w:val="000000"/>
              </w:rPr>
              <w:t>для заявителя (размещение рекламных конструкций, волоконно-оптического кабеля связи на ВЛ, пре</w:t>
            </w:r>
            <w:r w:rsidR="0011688E" w:rsidRPr="005A34B0">
              <w:rPr>
                <w:color w:val="000000"/>
              </w:rPr>
              <w:t>до</w:t>
            </w:r>
            <w:r w:rsidRPr="005A34B0">
              <w:rPr>
                <w:color w:val="000000"/>
              </w:rPr>
              <w:t>ставление автономных источников электроснабжения и пр.)</w:t>
            </w:r>
          </w:p>
        </w:tc>
        <w:tc>
          <w:tcPr>
            <w:tcW w:w="4281" w:type="dxa"/>
            <w:tcBorders>
              <w:top w:val="nil"/>
              <w:left w:val="nil"/>
              <w:bottom w:val="single" w:sz="4" w:space="0" w:color="auto"/>
              <w:right w:val="single" w:sz="4" w:space="0" w:color="auto"/>
            </w:tcBorders>
            <w:shd w:val="clear" w:color="auto" w:fill="auto"/>
            <w:noWrap/>
            <w:vAlign w:val="center"/>
          </w:tcPr>
          <w:p w14:paraId="2C7FE03A"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пре</w:t>
            </w:r>
            <w:r w:rsidR="0011688E" w:rsidRPr="005A34B0">
              <w:rPr>
                <w:color w:val="000000"/>
              </w:rPr>
              <w:t>до</w:t>
            </w:r>
            <w:r w:rsidRPr="005A34B0">
              <w:rPr>
                <w:color w:val="000000"/>
              </w:rPr>
              <w:t>ставления услуги по пре</w:t>
            </w:r>
            <w:r w:rsidR="0011688E" w:rsidRPr="005A34B0">
              <w:rPr>
                <w:color w:val="000000"/>
              </w:rPr>
              <w:t>до</w:t>
            </w:r>
            <w:r w:rsidRPr="005A34B0">
              <w:rPr>
                <w:color w:val="000000"/>
              </w:rPr>
              <w:t>ставлению объектов, принадлежащих Обществу для совместного использования с обору</w:t>
            </w:r>
            <w:r w:rsidR="0011688E" w:rsidRPr="005A34B0">
              <w:rPr>
                <w:color w:val="000000"/>
              </w:rPr>
              <w:t>до</w:t>
            </w:r>
            <w:r w:rsidRPr="005A34B0">
              <w:rPr>
                <w:color w:val="000000"/>
              </w:rPr>
              <w:t>ванием клиента, например подвес линий связи на опорах линий электропередачи</w:t>
            </w:r>
          </w:p>
        </w:tc>
      </w:tr>
      <w:tr w:rsidR="006C0AB9" w:rsidRPr="005A34B0" w14:paraId="228CF358"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1DAD39AA"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1989E6E2"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A6B2173" w14:textId="77777777" w:rsidR="006C0AB9" w:rsidRPr="005A34B0" w:rsidRDefault="006C0AB9" w:rsidP="00502997">
            <w:pPr>
              <w:keepNext w:val="0"/>
              <w:suppressAutoHyphens/>
              <w:spacing w:line="240" w:lineRule="auto"/>
              <w:ind w:right="-2" w:firstLine="0"/>
              <w:rPr>
                <w:color w:val="000000"/>
              </w:rPr>
            </w:pPr>
            <w:r w:rsidRPr="005A34B0">
              <w:rPr>
                <w:color w:val="000000"/>
              </w:rPr>
              <w:t>Испытания и диагностика электрообору</w:t>
            </w:r>
            <w:r w:rsidR="0011688E" w:rsidRPr="005A34B0">
              <w:rPr>
                <w:color w:val="000000"/>
              </w:rPr>
              <w:t>до</w:t>
            </w:r>
            <w:r w:rsidRPr="005A34B0">
              <w:rPr>
                <w:color w:val="000000"/>
              </w:rPr>
              <w:t>вания, защитных средств и приборов</w:t>
            </w:r>
          </w:p>
        </w:tc>
        <w:tc>
          <w:tcPr>
            <w:tcW w:w="4281" w:type="dxa"/>
            <w:tcBorders>
              <w:top w:val="nil"/>
              <w:left w:val="nil"/>
              <w:bottom w:val="single" w:sz="4" w:space="0" w:color="auto"/>
              <w:right w:val="single" w:sz="4" w:space="0" w:color="auto"/>
            </w:tcBorders>
            <w:shd w:val="clear" w:color="auto" w:fill="auto"/>
            <w:noWrap/>
            <w:vAlign w:val="center"/>
          </w:tcPr>
          <w:p w14:paraId="5AEF1F34"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пре</w:t>
            </w:r>
            <w:r w:rsidR="0011688E" w:rsidRPr="005A34B0">
              <w:rPr>
                <w:color w:val="000000"/>
              </w:rPr>
              <w:t>до</w:t>
            </w:r>
            <w:r w:rsidRPr="005A34B0">
              <w:rPr>
                <w:color w:val="000000"/>
              </w:rPr>
              <w:t>ставления услуги по проведению испытаний средств защиты, проведение испытаний высоковольтных установок, тепловизионную диагностику энергоустановок</w:t>
            </w:r>
          </w:p>
        </w:tc>
      </w:tr>
      <w:tr w:rsidR="006C0AB9" w:rsidRPr="005A34B0" w14:paraId="260053A0"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14604E90"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4DB2AAC0"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A4D69AE" w14:textId="77777777" w:rsidR="006C0AB9" w:rsidRPr="005A34B0" w:rsidRDefault="006C0AB9" w:rsidP="00502997">
            <w:pPr>
              <w:keepNext w:val="0"/>
              <w:suppressAutoHyphens/>
              <w:spacing w:line="240" w:lineRule="auto"/>
              <w:ind w:right="-2" w:firstLine="0"/>
              <w:rPr>
                <w:color w:val="000000"/>
              </w:rPr>
            </w:pPr>
            <w:r w:rsidRPr="005A34B0">
              <w:rPr>
                <w:color w:val="000000"/>
              </w:rPr>
              <w:t xml:space="preserve">Прочие вопросы по </w:t>
            </w:r>
            <w:r w:rsidR="0011688E" w:rsidRPr="005A34B0">
              <w:rPr>
                <w:color w:val="000000"/>
              </w:rPr>
              <w:t>до</w:t>
            </w:r>
            <w:r w:rsidRPr="005A34B0">
              <w:rPr>
                <w:color w:val="000000"/>
              </w:rPr>
              <w:t>полнительным услугам</w:t>
            </w:r>
          </w:p>
        </w:tc>
        <w:tc>
          <w:tcPr>
            <w:tcW w:w="4281" w:type="dxa"/>
            <w:tcBorders>
              <w:top w:val="nil"/>
              <w:left w:val="nil"/>
              <w:bottom w:val="single" w:sz="4" w:space="0" w:color="auto"/>
              <w:right w:val="single" w:sz="4" w:space="0" w:color="auto"/>
            </w:tcBorders>
            <w:shd w:val="clear" w:color="auto" w:fill="auto"/>
            <w:noWrap/>
            <w:vAlign w:val="center"/>
          </w:tcPr>
          <w:p w14:paraId="66DC218F"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по прочим вопросам по </w:t>
            </w:r>
            <w:r w:rsidR="0011688E" w:rsidRPr="005A34B0">
              <w:rPr>
                <w:color w:val="000000"/>
              </w:rPr>
              <w:t>до</w:t>
            </w:r>
            <w:r w:rsidRPr="005A34B0">
              <w:rPr>
                <w:color w:val="000000"/>
              </w:rPr>
              <w:t xml:space="preserve">полнительным услугам, не вошедшим в перечень </w:t>
            </w:r>
          </w:p>
        </w:tc>
      </w:tr>
      <w:tr w:rsidR="006C0AB9" w:rsidRPr="005A34B0" w14:paraId="36CD0540" w14:textId="77777777" w:rsidTr="00324F11">
        <w:trPr>
          <w:trHeight w:val="900"/>
        </w:trPr>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7594F172" w14:textId="77777777" w:rsidR="006C0AB9" w:rsidRPr="005A34B0" w:rsidRDefault="006C0AB9" w:rsidP="00502997">
            <w:pPr>
              <w:keepNext w:val="0"/>
              <w:suppressAutoHyphens/>
              <w:spacing w:line="240" w:lineRule="auto"/>
              <w:ind w:right="-2" w:firstLine="0"/>
              <w:jc w:val="left"/>
              <w:rPr>
                <w:color w:val="000000"/>
              </w:rPr>
            </w:pPr>
            <w:r w:rsidRPr="005A34B0">
              <w:rPr>
                <w:color w:val="000000"/>
              </w:rPr>
              <w:t>7.</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tcPr>
          <w:p w14:paraId="6DFF97D3" w14:textId="77777777" w:rsidR="006C0AB9" w:rsidRPr="005A34B0" w:rsidRDefault="006C0AB9" w:rsidP="00502997">
            <w:pPr>
              <w:keepNext w:val="0"/>
              <w:suppressAutoHyphens/>
              <w:spacing w:line="240" w:lineRule="auto"/>
              <w:ind w:right="-2" w:firstLine="0"/>
              <w:jc w:val="left"/>
              <w:rPr>
                <w:color w:val="000000"/>
              </w:rPr>
            </w:pPr>
            <w:r w:rsidRPr="005A34B0">
              <w:rPr>
                <w:color w:val="000000"/>
              </w:rPr>
              <w:t>Качество обслуживания</w:t>
            </w:r>
          </w:p>
        </w:tc>
        <w:tc>
          <w:tcPr>
            <w:tcW w:w="2865" w:type="dxa"/>
            <w:tcBorders>
              <w:top w:val="nil"/>
              <w:left w:val="nil"/>
              <w:bottom w:val="single" w:sz="4" w:space="0" w:color="auto"/>
              <w:right w:val="single" w:sz="4" w:space="0" w:color="auto"/>
            </w:tcBorders>
            <w:shd w:val="clear" w:color="auto" w:fill="auto"/>
            <w:noWrap/>
            <w:vAlign w:val="center"/>
          </w:tcPr>
          <w:p w14:paraId="01706BC6" w14:textId="77777777" w:rsidR="006C0AB9" w:rsidRPr="005A34B0" w:rsidRDefault="006C0AB9" w:rsidP="00502997">
            <w:pPr>
              <w:keepNext w:val="0"/>
              <w:suppressAutoHyphens/>
              <w:spacing w:line="240" w:lineRule="auto"/>
              <w:ind w:right="-2" w:firstLine="0"/>
              <w:rPr>
                <w:color w:val="000000"/>
              </w:rPr>
            </w:pPr>
            <w:r w:rsidRPr="005A34B0">
              <w:rPr>
                <w:color w:val="000000"/>
              </w:rPr>
              <w:t xml:space="preserve">Обслуживание на площадках </w:t>
            </w:r>
            <w:r w:rsidR="0011688E" w:rsidRPr="005A34B0">
              <w:rPr>
                <w:color w:val="000000"/>
              </w:rPr>
              <w:t>ЦОК</w:t>
            </w:r>
          </w:p>
        </w:tc>
        <w:tc>
          <w:tcPr>
            <w:tcW w:w="4281" w:type="dxa"/>
            <w:tcBorders>
              <w:top w:val="nil"/>
              <w:left w:val="nil"/>
              <w:bottom w:val="single" w:sz="4" w:space="0" w:color="auto"/>
              <w:right w:val="single" w:sz="4" w:space="0" w:color="auto"/>
            </w:tcBorders>
            <w:shd w:val="clear" w:color="auto" w:fill="auto"/>
            <w:noWrap/>
            <w:vAlign w:val="center"/>
          </w:tcPr>
          <w:p w14:paraId="50E3309E"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по вопросам качества обслуживания </w:t>
            </w:r>
            <w:r w:rsidR="00733A95" w:rsidRPr="005A34B0">
              <w:rPr>
                <w:color w:val="000000"/>
              </w:rPr>
              <w:t>работник</w:t>
            </w:r>
            <w:r w:rsidRPr="005A34B0">
              <w:rPr>
                <w:color w:val="000000"/>
              </w:rPr>
              <w:t xml:space="preserve">ами </w:t>
            </w:r>
            <w:r w:rsidR="0011688E" w:rsidRPr="005A34B0">
              <w:rPr>
                <w:color w:val="000000"/>
                <w:shd w:val="clear" w:color="auto" w:fill="FFFFFF" w:themeFill="background1"/>
              </w:rPr>
              <w:t>Обществ</w:t>
            </w:r>
            <w:r w:rsidR="00697CC8" w:rsidRPr="005A34B0">
              <w:rPr>
                <w:color w:val="000000"/>
                <w:shd w:val="clear" w:color="auto" w:fill="FFFFFF" w:themeFill="background1"/>
              </w:rPr>
              <w:t>а</w:t>
            </w:r>
            <w:r w:rsidRPr="005A34B0">
              <w:rPr>
                <w:color w:val="000000"/>
              </w:rPr>
              <w:t xml:space="preserve"> на площадках </w:t>
            </w:r>
            <w:r w:rsidR="0011688E" w:rsidRPr="005A34B0">
              <w:rPr>
                <w:color w:val="000000"/>
              </w:rPr>
              <w:t>ЦОК</w:t>
            </w:r>
            <w:r w:rsidRPr="005A34B0">
              <w:rPr>
                <w:color w:val="000000"/>
              </w:rPr>
              <w:t xml:space="preserve"> (всех категорий)</w:t>
            </w:r>
          </w:p>
        </w:tc>
      </w:tr>
      <w:tr w:rsidR="006C0AB9" w:rsidRPr="005A34B0" w14:paraId="6E3DA554"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724F441C"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65F4DA89"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7D70970D" w14:textId="77777777" w:rsidR="006C0AB9" w:rsidRPr="005A34B0" w:rsidRDefault="006C0AB9" w:rsidP="00502997">
            <w:pPr>
              <w:keepNext w:val="0"/>
              <w:suppressAutoHyphens/>
              <w:spacing w:line="240" w:lineRule="auto"/>
              <w:ind w:right="-2" w:firstLine="0"/>
              <w:rPr>
                <w:color w:val="000000"/>
              </w:rPr>
            </w:pPr>
            <w:r w:rsidRPr="005A34B0">
              <w:rPr>
                <w:color w:val="000000"/>
              </w:rPr>
              <w:t>Обслуживание Контакт</w:t>
            </w:r>
            <w:r w:rsidR="004B3135" w:rsidRPr="005A34B0">
              <w:rPr>
                <w:color w:val="000000"/>
              </w:rPr>
              <w:t xml:space="preserve">ным </w:t>
            </w:r>
            <w:r w:rsidRPr="005A34B0">
              <w:rPr>
                <w:color w:val="000000"/>
              </w:rPr>
              <w:t>центром</w:t>
            </w:r>
          </w:p>
        </w:tc>
        <w:tc>
          <w:tcPr>
            <w:tcW w:w="4281" w:type="dxa"/>
            <w:tcBorders>
              <w:top w:val="nil"/>
              <w:left w:val="nil"/>
              <w:bottom w:val="single" w:sz="4" w:space="0" w:color="auto"/>
              <w:right w:val="single" w:sz="4" w:space="0" w:color="auto"/>
            </w:tcBorders>
            <w:shd w:val="clear" w:color="auto" w:fill="auto"/>
            <w:noWrap/>
            <w:vAlign w:val="center"/>
          </w:tcPr>
          <w:p w14:paraId="635FD365"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качества обслуживания операторами Контакт</w:t>
            </w:r>
            <w:r w:rsidR="004B3135" w:rsidRPr="005A34B0">
              <w:rPr>
                <w:color w:val="000000"/>
              </w:rPr>
              <w:t xml:space="preserve">ного </w:t>
            </w:r>
            <w:r w:rsidRPr="005A34B0">
              <w:rPr>
                <w:color w:val="000000"/>
              </w:rPr>
              <w:t>центра</w:t>
            </w:r>
          </w:p>
        </w:tc>
      </w:tr>
      <w:tr w:rsidR="006C0AB9" w:rsidRPr="005A34B0" w14:paraId="2F232013"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4DFC66F9"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6707482E"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1D68F1DE" w14:textId="77777777" w:rsidR="006C0AB9" w:rsidRPr="005A34B0" w:rsidRDefault="006C0AB9" w:rsidP="00502997">
            <w:pPr>
              <w:keepNext w:val="0"/>
              <w:suppressAutoHyphens/>
              <w:spacing w:line="240" w:lineRule="auto"/>
              <w:ind w:right="-2" w:firstLine="0"/>
              <w:rPr>
                <w:color w:val="000000"/>
              </w:rPr>
            </w:pPr>
            <w:r w:rsidRPr="005A34B0">
              <w:rPr>
                <w:color w:val="000000"/>
              </w:rPr>
              <w:t>Обслуживание в Интернет-приемной (Личном кабинете)</w:t>
            </w:r>
          </w:p>
        </w:tc>
        <w:tc>
          <w:tcPr>
            <w:tcW w:w="4281" w:type="dxa"/>
            <w:tcBorders>
              <w:top w:val="nil"/>
              <w:left w:val="nil"/>
              <w:bottom w:val="single" w:sz="4" w:space="0" w:color="auto"/>
              <w:right w:val="single" w:sz="4" w:space="0" w:color="auto"/>
            </w:tcBorders>
            <w:shd w:val="clear" w:color="auto" w:fill="auto"/>
            <w:noWrap/>
            <w:vAlign w:val="center"/>
          </w:tcPr>
          <w:p w14:paraId="5E138D5D"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качества обслуживания в Интернет-приемной и Личном кабинете</w:t>
            </w:r>
          </w:p>
        </w:tc>
      </w:tr>
      <w:tr w:rsidR="006C0AB9" w:rsidRPr="005A34B0" w14:paraId="20FC6D25" w14:textId="77777777" w:rsidTr="00324F11">
        <w:trPr>
          <w:trHeight w:val="900"/>
        </w:trPr>
        <w:tc>
          <w:tcPr>
            <w:tcW w:w="418" w:type="dxa"/>
            <w:vMerge/>
            <w:tcBorders>
              <w:top w:val="nil"/>
              <w:left w:val="single" w:sz="4" w:space="0" w:color="auto"/>
              <w:bottom w:val="single" w:sz="4" w:space="0" w:color="auto"/>
              <w:right w:val="single" w:sz="4" w:space="0" w:color="auto"/>
            </w:tcBorders>
            <w:vAlign w:val="center"/>
          </w:tcPr>
          <w:p w14:paraId="719232F8"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10BA4B88"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5F06890" w14:textId="77777777" w:rsidR="006C0AB9" w:rsidRPr="005A34B0" w:rsidRDefault="006C0AB9" w:rsidP="00502997">
            <w:pPr>
              <w:keepNext w:val="0"/>
              <w:suppressAutoHyphens/>
              <w:spacing w:line="240" w:lineRule="auto"/>
              <w:ind w:right="-2" w:firstLine="0"/>
              <w:rPr>
                <w:color w:val="000000"/>
              </w:rPr>
            </w:pPr>
            <w:r w:rsidRPr="005A34B0">
              <w:rPr>
                <w:color w:val="000000"/>
              </w:rPr>
              <w:t>Обслуживание профильными подразделениями</w:t>
            </w:r>
          </w:p>
        </w:tc>
        <w:tc>
          <w:tcPr>
            <w:tcW w:w="4281" w:type="dxa"/>
            <w:tcBorders>
              <w:top w:val="nil"/>
              <w:left w:val="nil"/>
              <w:bottom w:val="single" w:sz="4" w:space="0" w:color="auto"/>
              <w:right w:val="single" w:sz="4" w:space="0" w:color="auto"/>
            </w:tcBorders>
            <w:shd w:val="clear" w:color="auto" w:fill="auto"/>
            <w:noWrap/>
            <w:vAlign w:val="center"/>
          </w:tcPr>
          <w:p w14:paraId="02E83315"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качества обслуживания профильными подразделениями при оказании услуг, в том числе подразделениями, ответственными за оперативно-технологическое управление, и подразделениями по эксплуатации и ремонту обору</w:t>
            </w:r>
            <w:r w:rsidR="0011688E" w:rsidRPr="005A34B0">
              <w:rPr>
                <w:color w:val="000000"/>
              </w:rPr>
              <w:t>до</w:t>
            </w:r>
            <w:r w:rsidRPr="005A34B0">
              <w:rPr>
                <w:color w:val="000000"/>
              </w:rPr>
              <w:t>вания</w:t>
            </w:r>
          </w:p>
        </w:tc>
      </w:tr>
      <w:tr w:rsidR="006C0AB9" w:rsidRPr="005A34B0" w14:paraId="14F469F9" w14:textId="77777777" w:rsidTr="00324F11">
        <w:trPr>
          <w:trHeight w:val="900"/>
        </w:trPr>
        <w:tc>
          <w:tcPr>
            <w:tcW w:w="418" w:type="dxa"/>
            <w:vMerge/>
            <w:tcBorders>
              <w:top w:val="nil"/>
              <w:left w:val="single" w:sz="4" w:space="0" w:color="auto"/>
              <w:bottom w:val="single" w:sz="4" w:space="0" w:color="auto"/>
              <w:right w:val="single" w:sz="4" w:space="0" w:color="auto"/>
            </w:tcBorders>
            <w:vAlign w:val="center"/>
          </w:tcPr>
          <w:p w14:paraId="0EF3E6FC"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3DF1010D"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1C22FB4" w14:textId="77777777" w:rsidR="006C0AB9" w:rsidRPr="005A34B0" w:rsidRDefault="006C0AB9" w:rsidP="00502997">
            <w:pPr>
              <w:keepNext w:val="0"/>
              <w:suppressAutoHyphens/>
              <w:spacing w:line="240" w:lineRule="auto"/>
              <w:ind w:right="-2" w:firstLine="0"/>
              <w:rPr>
                <w:color w:val="000000"/>
              </w:rPr>
            </w:pPr>
            <w:r w:rsidRPr="005A34B0">
              <w:rPr>
                <w:color w:val="000000"/>
              </w:rPr>
              <w:t xml:space="preserve">Неправомерные действия или бездействия со стороны </w:t>
            </w:r>
            <w:r w:rsidR="00733A95" w:rsidRPr="005A34B0">
              <w:rPr>
                <w:color w:val="000000"/>
              </w:rPr>
              <w:t>работник</w:t>
            </w:r>
            <w:r w:rsidRPr="005A34B0">
              <w:rPr>
                <w:color w:val="000000"/>
              </w:rPr>
              <w:t>а при оказании услуг</w:t>
            </w:r>
          </w:p>
        </w:tc>
        <w:tc>
          <w:tcPr>
            <w:tcW w:w="4281" w:type="dxa"/>
            <w:tcBorders>
              <w:top w:val="nil"/>
              <w:left w:val="nil"/>
              <w:bottom w:val="single" w:sz="4" w:space="0" w:color="auto"/>
              <w:right w:val="single" w:sz="4" w:space="0" w:color="auto"/>
            </w:tcBorders>
            <w:shd w:val="clear" w:color="auto" w:fill="auto"/>
            <w:noWrap/>
            <w:vAlign w:val="center"/>
          </w:tcPr>
          <w:p w14:paraId="71AD0060"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по факту неправомерных действий или бездействия со стороны </w:t>
            </w:r>
            <w:r w:rsidR="00733A95" w:rsidRPr="005A34B0">
              <w:rPr>
                <w:color w:val="000000"/>
              </w:rPr>
              <w:t>работник</w:t>
            </w:r>
            <w:r w:rsidRPr="005A34B0">
              <w:rPr>
                <w:color w:val="000000"/>
              </w:rPr>
              <w:t>а Общества при оказании услуг</w:t>
            </w:r>
          </w:p>
        </w:tc>
      </w:tr>
      <w:tr w:rsidR="006C0AB9" w:rsidRPr="005A34B0" w14:paraId="0FE41511" w14:textId="77777777" w:rsidTr="00324F11">
        <w:trPr>
          <w:trHeight w:val="1200"/>
        </w:trPr>
        <w:tc>
          <w:tcPr>
            <w:tcW w:w="418" w:type="dxa"/>
            <w:vMerge/>
            <w:tcBorders>
              <w:top w:val="nil"/>
              <w:left w:val="single" w:sz="4" w:space="0" w:color="auto"/>
              <w:bottom w:val="single" w:sz="4" w:space="0" w:color="auto"/>
              <w:right w:val="single" w:sz="4" w:space="0" w:color="auto"/>
            </w:tcBorders>
            <w:vAlign w:val="center"/>
          </w:tcPr>
          <w:p w14:paraId="7F923C1C"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28190964"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638A07AF" w14:textId="77777777" w:rsidR="006C0AB9" w:rsidRPr="005A34B0" w:rsidRDefault="006C0AB9" w:rsidP="00502997">
            <w:pPr>
              <w:keepNext w:val="0"/>
              <w:suppressAutoHyphens/>
              <w:spacing w:line="240" w:lineRule="auto"/>
              <w:ind w:right="-2" w:firstLine="0"/>
              <w:rPr>
                <w:color w:val="000000"/>
              </w:rPr>
            </w:pPr>
            <w:r w:rsidRPr="005A34B0">
              <w:rPr>
                <w:color w:val="000000"/>
              </w:rPr>
              <w:t>Организация системы обслуживания</w:t>
            </w:r>
          </w:p>
        </w:tc>
        <w:tc>
          <w:tcPr>
            <w:tcW w:w="4281" w:type="dxa"/>
            <w:tcBorders>
              <w:top w:val="nil"/>
              <w:left w:val="nil"/>
              <w:bottom w:val="single" w:sz="4" w:space="0" w:color="auto"/>
              <w:right w:val="single" w:sz="4" w:space="0" w:color="auto"/>
            </w:tcBorders>
            <w:shd w:val="clear" w:color="auto" w:fill="auto"/>
            <w:noWrap/>
            <w:vAlign w:val="center"/>
          </w:tcPr>
          <w:p w14:paraId="4155B3EB"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по вопросам организации и функционирования элементов системы Обслуживания, в том числе работа </w:t>
            </w:r>
            <w:r w:rsidR="0011688E" w:rsidRPr="005A34B0">
              <w:rPr>
                <w:color w:val="000000"/>
              </w:rPr>
              <w:t>ЦОК</w:t>
            </w:r>
            <w:r w:rsidRPr="005A34B0">
              <w:rPr>
                <w:color w:val="000000"/>
              </w:rPr>
              <w:t>, Контакт</w:t>
            </w:r>
            <w:r w:rsidR="004B3135" w:rsidRPr="005A34B0">
              <w:rPr>
                <w:color w:val="000000"/>
              </w:rPr>
              <w:t xml:space="preserve">ного </w:t>
            </w:r>
            <w:r w:rsidRPr="005A34B0">
              <w:rPr>
                <w:color w:val="000000"/>
              </w:rPr>
              <w:t xml:space="preserve">центра, Интернет-приемной, размещение </w:t>
            </w:r>
            <w:r w:rsidR="0011688E" w:rsidRPr="005A34B0">
              <w:rPr>
                <w:color w:val="000000"/>
              </w:rPr>
              <w:t>ЦОК</w:t>
            </w:r>
            <w:r w:rsidRPr="005A34B0">
              <w:rPr>
                <w:color w:val="000000"/>
              </w:rPr>
              <w:t>, система оповещения потребителей и т.д.</w:t>
            </w:r>
          </w:p>
        </w:tc>
      </w:tr>
      <w:tr w:rsidR="006C0AB9" w:rsidRPr="005A34B0" w14:paraId="5F3B0CED"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3C08E6B9"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3C880DDD"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4A88BC23" w14:textId="77777777" w:rsidR="006C0AB9" w:rsidRPr="005A34B0" w:rsidRDefault="006C0AB9" w:rsidP="00502997">
            <w:pPr>
              <w:keepNext w:val="0"/>
              <w:suppressAutoHyphens/>
              <w:spacing w:line="240" w:lineRule="auto"/>
              <w:ind w:right="-2" w:firstLine="0"/>
              <w:rPr>
                <w:color w:val="000000"/>
              </w:rPr>
            </w:pPr>
            <w:r w:rsidRPr="005A34B0">
              <w:rPr>
                <w:color w:val="000000"/>
              </w:rPr>
              <w:t>Раскрытие информации (информирование потребителей)</w:t>
            </w:r>
          </w:p>
        </w:tc>
        <w:tc>
          <w:tcPr>
            <w:tcW w:w="4281" w:type="dxa"/>
            <w:tcBorders>
              <w:top w:val="nil"/>
              <w:left w:val="nil"/>
              <w:bottom w:val="single" w:sz="4" w:space="0" w:color="auto"/>
              <w:right w:val="single" w:sz="4" w:space="0" w:color="auto"/>
            </w:tcBorders>
            <w:shd w:val="clear" w:color="auto" w:fill="auto"/>
            <w:noWrap/>
            <w:vAlign w:val="center"/>
          </w:tcPr>
          <w:p w14:paraId="7AA67748"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раскрытия информации и информирования потребителей услуг</w:t>
            </w:r>
          </w:p>
        </w:tc>
      </w:tr>
      <w:tr w:rsidR="006C0AB9" w:rsidRPr="005A34B0" w14:paraId="4C5F9461" w14:textId="77777777" w:rsidTr="00324F11">
        <w:trPr>
          <w:trHeight w:val="1200"/>
        </w:trPr>
        <w:tc>
          <w:tcPr>
            <w:tcW w:w="418" w:type="dxa"/>
            <w:vMerge/>
            <w:tcBorders>
              <w:top w:val="nil"/>
              <w:left w:val="single" w:sz="4" w:space="0" w:color="auto"/>
              <w:bottom w:val="single" w:sz="4" w:space="0" w:color="auto"/>
              <w:right w:val="single" w:sz="4" w:space="0" w:color="auto"/>
            </w:tcBorders>
            <w:vAlign w:val="center"/>
          </w:tcPr>
          <w:p w14:paraId="776BBF07"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7B8C7510"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673DB06" w14:textId="77777777" w:rsidR="006C0AB9" w:rsidRPr="005A34B0" w:rsidRDefault="006C0AB9" w:rsidP="00502997">
            <w:pPr>
              <w:keepNext w:val="0"/>
              <w:suppressAutoHyphens/>
              <w:spacing w:line="240" w:lineRule="auto"/>
              <w:ind w:right="-2" w:firstLine="0"/>
              <w:rPr>
                <w:color w:val="000000"/>
              </w:rPr>
            </w:pPr>
            <w:r w:rsidRPr="005A34B0">
              <w:rPr>
                <w:color w:val="000000"/>
              </w:rPr>
              <w:t xml:space="preserve">Соблюдение конфиденциальности персональных данных потребителей </w:t>
            </w:r>
          </w:p>
        </w:tc>
        <w:tc>
          <w:tcPr>
            <w:tcW w:w="4281" w:type="dxa"/>
            <w:tcBorders>
              <w:top w:val="nil"/>
              <w:left w:val="nil"/>
              <w:bottom w:val="single" w:sz="4" w:space="0" w:color="auto"/>
              <w:right w:val="single" w:sz="4" w:space="0" w:color="auto"/>
            </w:tcBorders>
            <w:shd w:val="clear" w:color="auto" w:fill="auto"/>
            <w:noWrap/>
            <w:vAlign w:val="center"/>
          </w:tcPr>
          <w:p w14:paraId="35A66AE5"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по вопросам соблюдения конфиденциальности персональных данных потребителей (соблюдение требований Федерального закона от 27</w:t>
            </w:r>
            <w:r w:rsidR="004E5D25" w:rsidRPr="005A34B0">
              <w:rPr>
                <w:color w:val="000000"/>
              </w:rPr>
              <w:t>.</w:t>
            </w:r>
            <w:r w:rsidRPr="005A34B0">
              <w:rPr>
                <w:color w:val="000000"/>
              </w:rPr>
              <w:t xml:space="preserve"> </w:t>
            </w:r>
            <w:r w:rsidR="004E5D25" w:rsidRPr="005A34B0">
              <w:rPr>
                <w:color w:val="000000"/>
              </w:rPr>
              <w:t>07.</w:t>
            </w:r>
            <w:r w:rsidRPr="005A34B0">
              <w:rPr>
                <w:color w:val="000000"/>
              </w:rPr>
              <w:t xml:space="preserve"> 2006</w:t>
            </w:r>
            <w:r w:rsidR="004E5D25" w:rsidRPr="005A34B0">
              <w:rPr>
                <w:color w:val="000000"/>
              </w:rPr>
              <w:t xml:space="preserve"> </w:t>
            </w:r>
            <w:r w:rsidRPr="005A34B0">
              <w:rPr>
                <w:color w:val="000000"/>
              </w:rPr>
              <w:t>№152-ФЗ «О персональных данных»)</w:t>
            </w:r>
          </w:p>
        </w:tc>
      </w:tr>
      <w:tr w:rsidR="006C0AB9" w:rsidRPr="005A34B0" w14:paraId="6D07E90F" w14:textId="77777777" w:rsidTr="00324F11">
        <w:trPr>
          <w:trHeight w:val="600"/>
        </w:trPr>
        <w:tc>
          <w:tcPr>
            <w:tcW w:w="418" w:type="dxa"/>
            <w:vMerge/>
            <w:tcBorders>
              <w:top w:val="nil"/>
              <w:left w:val="single" w:sz="4" w:space="0" w:color="auto"/>
              <w:bottom w:val="single" w:sz="4" w:space="0" w:color="auto"/>
              <w:right w:val="single" w:sz="4" w:space="0" w:color="auto"/>
            </w:tcBorders>
            <w:vAlign w:val="center"/>
          </w:tcPr>
          <w:p w14:paraId="09CC2821"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782C3A20"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3BECA0C" w14:textId="77777777" w:rsidR="006C0AB9" w:rsidRPr="005A34B0" w:rsidRDefault="006C0AB9" w:rsidP="00502997">
            <w:pPr>
              <w:keepNext w:val="0"/>
              <w:suppressAutoHyphens/>
              <w:spacing w:line="240" w:lineRule="auto"/>
              <w:ind w:right="-2" w:firstLine="0"/>
              <w:rPr>
                <w:color w:val="000000"/>
              </w:rPr>
            </w:pPr>
            <w:r w:rsidRPr="005A34B0">
              <w:rPr>
                <w:color w:val="000000"/>
              </w:rPr>
              <w:t>Прочие вопросы по качеству обслуживания</w:t>
            </w:r>
          </w:p>
        </w:tc>
        <w:tc>
          <w:tcPr>
            <w:tcW w:w="4281" w:type="dxa"/>
            <w:tcBorders>
              <w:top w:val="nil"/>
              <w:left w:val="nil"/>
              <w:bottom w:val="single" w:sz="4" w:space="0" w:color="auto"/>
              <w:right w:val="single" w:sz="4" w:space="0" w:color="auto"/>
            </w:tcBorders>
            <w:shd w:val="clear" w:color="auto" w:fill="auto"/>
            <w:noWrap/>
            <w:vAlign w:val="center"/>
          </w:tcPr>
          <w:p w14:paraId="595A01E7"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по прочим вопросам качества обслуживания, не вошедшим в перечень </w:t>
            </w:r>
          </w:p>
        </w:tc>
      </w:tr>
      <w:tr w:rsidR="006C0AB9" w:rsidRPr="005A34B0" w14:paraId="13438875" w14:textId="77777777" w:rsidTr="00324F11">
        <w:trPr>
          <w:trHeight w:val="600"/>
        </w:trPr>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6384E519" w14:textId="77777777" w:rsidR="006C0AB9" w:rsidRPr="005A34B0" w:rsidRDefault="006C0AB9" w:rsidP="00502997">
            <w:pPr>
              <w:keepNext w:val="0"/>
              <w:suppressAutoHyphens/>
              <w:spacing w:line="240" w:lineRule="auto"/>
              <w:ind w:right="-2" w:firstLine="0"/>
              <w:jc w:val="left"/>
              <w:rPr>
                <w:color w:val="000000"/>
              </w:rPr>
            </w:pPr>
            <w:r w:rsidRPr="005A34B0">
              <w:rPr>
                <w:color w:val="000000"/>
              </w:rPr>
              <w:t>8.</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tcPr>
          <w:p w14:paraId="7C55EBA3" w14:textId="77777777" w:rsidR="006C0AB9" w:rsidRPr="005A34B0" w:rsidRDefault="006C0AB9" w:rsidP="00502997">
            <w:pPr>
              <w:keepNext w:val="0"/>
              <w:suppressAutoHyphens/>
              <w:spacing w:line="240" w:lineRule="auto"/>
              <w:ind w:right="-2" w:firstLine="0"/>
              <w:jc w:val="left"/>
              <w:rPr>
                <w:color w:val="000000"/>
              </w:rPr>
            </w:pPr>
            <w:r w:rsidRPr="005A34B0">
              <w:rPr>
                <w:color w:val="000000"/>
              </w:rPr>
              <w:t>Контактная информация</w:t>
            </w:r>
          </w:p>
        </w:tc>
        <w:tc>
          <w:tcPr>
            <w:tcW w:w="2865" w:type="dxa"/>
            <w:tcBorders>
              <w:top w:val="nil"/>
              <w:left w:val="nil"/>
              <w:bottom w:val="single" w:sz="4" w:space="0" w:color="auto"/>
              <w:right w:val="single" w:sz="4" w:space="0" w:color="auto"/>
            </w:tcBorders>
            <w:shd w:val="clear" w:color="auto" w:fill="auto"/>
            <w:noWrap/>
            <w:vAlign w:val="center"/>
          </w:tcPr>
          <w:p w14:paraId="073DBA37" w14:textId="77777777" w:rsidR="006C0AB9" w:rsidRPr="005A34B0" w:rsidRDefault="006C0AB9" w:rsidP="00502997">
            <w:pPr>
              <w:keepNext w:val="0"/>
              <w:suppressAutoHyphens/>
              <w:spacing w:line="240" w:lineRule="auto"/>
              <w:ind w:right="-2" w:firstLine="0"/>
              <w:rPr>
                <w:color w:val="000000"/>
              </w:rPr>
            </w:pPr>
            <w:r w:rsidRPr="005A34B0">
              <w:rPr>
                <w:color w:val="000000"/>
              </w:rPr>
              <w:t>Контактная информация структурных подразделений</w:t>
            </w:r>
          </w:p>
        </w:tc>
        <w:tc>
          <w:tcPr>
            <w:tcW w:w="4281" w:type="dxa"/>
            <w:tcBorders>
              <w:top w:val="nil"/>
              <w:left w:val="nil"/>
              <w:bottom w:val="single" w:sz="4" w:space="0" w:color="auto"/>
              <w:right w:val="single" w:sz="4" w:space="0" w:color="auto"/>
            </w:tcBorders>
            <w:shd w:val="clear" w:color="auto" w:fill="auto"/>
            <w:noWrap/>
            <w:vAlign w:val="center"/>
          </w:tcPr>
          <w:p w14:paraId="661D75F8" w14:textId="77777777" w:rsidR="006C0AB9" w:rsidRPr="005A34B0" w:rsidRDefault="006C0AB9" w:rsidP="00502997">
            <w:pPr>
              <w:keepNext w:val="0"/>
              <w:suppressAutoHyphens/>
              <w:spacing w:line="240" w:lineRule="auto"/>
              <w:ind w:right="-2" w:firstLine="0"/>
              <w:rPr>
                <w:color w:val="000000"/>
              </w:rPr>
            </w:pPr>
            <w:r w:rsidRPr="005A34B0">
              <w:rPr>
                <w:color w:val="000000"/>
              </w:rPr>
              <w:t>Запрос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контактной </w:t>
            </w:r>
            <w:r w:rsidRPr="005A34B0">
              <w:rPr>
                <w:color w:val="000000"/>
              </w:rPr>
              <w:lastRenderedPageBreak/>
              <w:t xml:space="preserve">информации структурных подразделений </w:t>
            </w:r>
            <w:r w:rsidR="0011688E" w:rsidRPr="005A34B0">
              <w:rPr>
                <w:color w:val="000000"/>
              </w:rPr>
              <w:t>Обществ</w:t>
            </w:r>
            <w:r w:rsidR="00697CC8" w:rsidRPr="005A34B0">
              <w:rPr>
                <w:color w:val="000000"/>
              </w:rPr>
              <w:t>а</w:t>
            </w:r>
          </w:p>
        </w:tc>
      </w:tr>
      <w:tr w:rsidR="006C0AB9" w:rsidRPr="005A34B0" w14:paraId="1CB5D2DF" w14:textId="77777777" w:rsidTr="00324F11">
        <w:trPr>
          <w:trHeight w:val="900"/>
        </w:trPr>
        <w:tc>
          <w:tcPr>
            <w:tcW w:w="418" w:type="dxa"/>
            <w:vMerge/>
            <w:tcBorders>
              <w:top w:val="nil"/>
              <w:left w:val="single" w:sz="4" w:space="0" w:color="auto"/>
              <w:bottom w:val="single" w:sz="4" w:space="0" w:color="auto"/>
              <w:right w:val="single" w:sz="4" w:space="0" w:color="auto"/>
            </w:tcBorders>
            <w:vAlign w:val="center"/>
          </w:tcPr>
          <w:p w14:paraId="20D6B06C" w14:textId="77777777" w:rsidR="006C0AB9" w:rsidRPr="005A34B0" w:rsidRDefault="006C0AB9" w:rsidP="00502997">
            <w:pPr>
              <w:keepNext w:val="0"/>
              <w:suppressAutoHyphens/>
              <w:spacing w:line="240" w:lineRule="auto"/>
              <w:ind w:right="-2" w:firstLine="0"/>
              <w:jc w:val="left"/>
              <w:rPr>
                <w:color w:val="000000"/>
              </w:rPr>
            </w:pPr>
          </w:p>
        </w:tc>
        <w:tc>
          <w:tcPr>
            <w:tcW w:w="1694" w:type="dxa"/>
            <w:vMerge/>
            <w:tcBorders>
              <w:top w:val="nil"/>
              <w:left w:val="single" w:sz="4" w:space="0" w:color="auto"/>
              <w:bottom w:val="single" w:sz="4" w:space="0" w:color="auto"/>
              <w:right w:val="single" w:sz="4" w:space="0" w:color="auto"/>
            </w:tcBorders>
            <w:vAlign w:val="center"/>
          </w:tcPr>
          <w:p w14:paraId="673AD063" w14:textId="77777777" w:rsidR="006C0AB9" w:rsidRPr="005A34B0" w:rsidRDefault="006C0AB9" w:rsidP="00502997">
            <w:pPr>
              <w:keepNext w:val="0"/>
              <w:suppressAutoHyphens/>
              <w:spacing w:line="240" w:lineRule="auto"/>
              <w:ind w:right="-2" w:firstLine="0"/>
              <w:jc w:val="left"/>
              <w:rPr>
                <w:color w:val="000000"/>
              </w:rPr>
            </w:pPr>
          </w:p>
        </w:tc>
        <w:tc>
          <w:tcPr>
            <w:tcW w:w="2865" w:type="dxa"/>
            <w:tcBorders>
              <w:top w:val="nil"/>
              <w:left w:val="nil"/>
              <w:bottom w:val="single" w:sz="4" w:space="0" w:color="auto"/>
              <w:right w:val="single" w:sz="4" w:space="0" w:color="auto"/>
            </w:tcBorders>
            <w:shd w:val="clear" w:color="auto" w:fill="auto"/>
            <w:noWrap/>
            <w:vAlign w:val="center"/>
          </w:tcPr>
          <w:p w14:paraId="565945CC" w14:textId="77777777" w:rsidR="006C0AB9" w:rsidRPr="005A34B0" w:rsidRDefault="006C0AB9" w:rsidP="00502997">
            <w:pPr>
              <w:keepNext w:val="0"/>
              <w:suppressAutoHyphens/>
              <w:spacing w:line="240" w:lineRule="auto"/>
              <w:ind w:right="-2" w:firstLine="0"/>
              <w:rPr>
                <w:color w:val="000000"/>
              </w:rPr>
            </w:pPr>
            <w:r w:rsidRPr="005A34B0">
              <w:rPr>
                <w:color w:val="000000"/>
              </w:rPr>
              <w:t>Контактная информация организаций, работающих в сфере энергетики</w:t>
            </w:r>
          </w:p>
        </w:tc>
        <w:tc>
          <w:tcPr>
            <w:tcW w:w="4281" w:type="dxa"/>
            <w:tcBorders>
              <w:top w:val="nil"/>
              <w:left w:val="nil"/>
              <w:bottom w:val="single" w:sz="4" w:space="0" w:color="auto"/>
              <w:right w:val="single" w:sz="4" w:space="0" w:color="auto"/>
            </w:tcBorders>
            <w:shd w:val="clear" w:color="auto" w:fill="auto"/>
            <w:noWrap/>
            <w:vAlign w:val="center"/>
          </w:tcPr>
          <w:p w14:paraId="39D7892A" w14:textId="77777777" w:rsidR="006C0AB9" w:rsidRPr="005A34B0" w:rsidRDefault="006C0AB9" w:rsidP="00502997">
            <w:pPr>
              <w:keepNext w:val="0"/>
              <w:suppressAutoHyphens/>
              <w:spacing w:line="240" w:lineRule="auto"/>
              <w:ind w:right="-2" w:firstLine="0"/>
              <w:rPr>
                <w:color w:val="000000"/>
              </w:rPr>
            </w:pPr>
            <w:r w:rsidRPr="005A34B0">
              <w:rPr>
                <w:color w:val="000000"/>
              </w:rPr>
              <w:t>Запрос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индивидуального предпринимателя контактной информации организаций, работающих в сфере энергетики</w:t>
            </w:r>
          </w:p>
        </w:tc>
      </w:tr>
      <w:tr w:rsidR="006C0AB9" w:rsidRPr="005A34B0" w14:paraId="53D90527" w14:textId="77777777" w:rsidTr="00324F11">
        <w:trPr>
          <w:trHeight w:val="600"/>
        </w:trPr>
        <w:tc>
          <w:tcPr>
            <w:tcW w:w="418" w:type="dxa"/>
            <w:tcBorders>
              <w:top w:val="nil"/>
              <w:left w:val="single" w:sz="4" w:space="0" w:color="auto"/>
              <w:bottom w:val="single" w:sz="4" w:space="0" w:color="auto"/>
              <w:right w:val="single" w:sz="4" w:space="0" w:color="auto"/>
            </w:tcBorders>
            <w:shd w:val="clear" w:color="auto" w:fill="auto"/>
            <w:vAlign w:val="center"/>
          </w:tcPr>
          <w:p w14:paraId="06677AD9" w14:textId="77777777" w:rsidR="006C0AB9" w:rsidRPr="005A34B0" w:rsidRDefault="006C0AB9" w:rsidP="00502997">
            <w:pPr>
              <w:keepNext w:val="0"/>
              <w:suppressAutoHyphens/>
              <w:spacing w:line="240" w:lineRule="auto"/>
              <w:ind w:right="-2" w:firstLine="0"/>
              <w:jc w:val="left"/>
              <w:rPr>
                <w:color w:val="000000"/>
              </w:rPr>
            </w:pPr>
            <w:r w:rsidRPr="005A34B0">
              <w:rPr>
                <w:color w:val="000000"/>
              </w:rPr>
              <w:t>9.</w:t>
            </w:r>
          </w:p>
        </w:tc>
        <w:tc>
          <w:tcPr>
            <w:tcW w:w="1694" w:type="dxa"/>
            <w:tcBorders>
              <w:top w:val="nil"/>
              <w:left w:val="nil"/>
              <w:bottom w:val="single" w:sz="4" w:space="0" w:color="auto"/>
              <w:right w:val="single" w:sz="4" w:space="0" w:color="auto"/>
            </w:tcBorders>
            <w:shd w:val="clear" w:color="auto" w:fill="auto"/>
            <w:vAlign w:val="center"/>
          </w:tcPr>
          <w:p w14:paraId="4AE09566" w14:textId="77777777" w:rsidR="006C0AB9" w:rsidRPr="005A34B0" w:rsidRDefault="006C0AB9" w:rsidP="00502997">
            <w:pPr>
              <w:keepNext w:val="0"/>
              <w:suppressAutoHyphens/>
              <w:spacing w:line="240" w:lineRule="auto"/>
              <w:ind w:right="-2" w:firstLine="0"/>
              <w:jc w:val="left"/>
              <w:rPr>
                <w:color w:val="000000"/>
              </w:rPr>
            </w:pPr>
            <w:r w:rsidRPr="005A34B0">
              <w:rPr>
                <w:color w:val="000000"/>
              </w:rPr>
              <w:t>Прочее</w:t>
            </w:r>
          </w:p>
        </w:tc>
        <w:tc>
          <w:tcPr>
            <w:tcW w:w="2865" w:type="dxa"/>
            <w:tcBorders>
              <w:top w:val="nil"/>
              <w:left w:val="nil"/>
              <w:bottom w:val="single" w:sz="4" w:space="0" w:color="auto"/>
              <w:right w:val="single" w:sz="4" w:space="0" w:color="auto"/>
            </w:tcBorders>
            <w:shd w:val="clear" w:color="auto" w:fill="auto"/>
            <w:noWrap/>
            <w:vAlign w:val="center"/>
          </w:tcPr>
          <w:p w14:paraId="24D0373C" w14:textId="77777777" w:rsidR="006C0AB9" w:rsidRPr="005A34B0" w:rsidRDefault="006C0AB9" w:rsidP="00502997">
            <w:pPr>
              <w:keepNext w:val="0"/>
              <w:suppressAutoHyphens/>
              <w:spacing w:line="240" w:lineRule="auto"/>
              <w:ind w:right="-2" w:firstLine="0"/>
              <w:rPr>
                <w:color w:val="000000"/>
              </w:rPr>
            </w:pPr>
            <w:r w:rsidRPr="005A34B0">
              <w:rPr>
                <w:color w:val="000000"/>
              </w:rPr>
              <w:t> </w:t>
            </w:r>
          </w:p>
        </w:tc>
        <w:tc>
          <w:tcPr>
            <w:tcW w:w="4281" w:type="dxa"/>
            <w:tcBorders>
              <w:top w:val="nil"/>
              <w:left w:val="nil"/>
              <w:bottom w:val="single" w:sz="4" w:space="0" w:color="auto"/>
              <w:right w:val="single" w:sz="4" w:space="0" w:color="auto"/>
            </w:tcBorders>
            <w:shd w:val="clear" w:color="auto" w:fill="auto"/>
            <w:noWrap/>
            <w:vAlign w:val="center"/>
          </w:tcPr>
          <w:p w14:paraId="62E3AFB8" w14:textId="77777777" w:rsidR="006C0AB9" w:rsidRPr="005A34B0" w:rsidRDefault="006C0AB9" w:rsidP="00502997">
            <w:pPr>
              <w:keepNext w:val="0"/>
              <w:suppressAutoHyphens/>
              <w:spacing w:line="240" w:lineRule="auto"/>
              <w:ind w:right="-2" w:firstLine="0"/>
              <w:rPr>
                <w:color w:val="000000"/>
              </w:rPr>
            </w:pPr>
            <w:r w:rsidRPr="005A34B0">
              <w:rPr>
                <w:color w:val="000000"/>
              </w:rPr>
              <w:t>Обращение юридического лица</w:t>
            </w:r>
            <w:r w:rsidR="00A70CA2" w:rsidRPr="005A34B0">
              <w:rPr>
                <w:color w:val="000000"/>
              </w:rPr>
              <w:t> / </w:t>
            </w:r>
            <w:r w:rsidRPr="005A34B0">
              <w:rPr>
                <w:color w:val="000000"/>
              </w:rPr>
              <w:t>физического лица</w:t>
            </w:r>
            <w:r w:rsidR="00A70CA2" w:rsidRPr="005A34B0">
              <w:rPr>
                <w:color w:val="000000"/>
              </w:rPr>
              <w:t> / </w:t>
            </w:r>
            <w:r w:rsidRPr="005A34B0">
              <w:rPr>
                <w:color w:val="000000"/>
              </w:rPr>
              <w:t xml:space="preserve">индивидуального предпринимателя по прочим вопросам, не вошедшим в перечень </w:t>
            </w:r>
          </w:p>
        </w:tc>
      </w:tr>
    </w:tbl>
    <w:p w14:paraId="47A784CE" w14:textId="77777777" w:rsidR="0064751C" w:rsidRPr="00F63CAE" w:rsidRDefault="0064751C" w:rsidP="00502997">
      <w:pPr>
        <w:pStyle w:val="a0"/>
        <w:numPr>
          <w:ilvl w:val="0"/>
          <w:numId w:val="0"/>
        </w:numPr>
        <w:suppressAutoHyphens/>
        <w:ind w:right="-2"/>
        <w:rPr>
          <w:szCs w:val="26"/>
        </w:rPr>
      </w:pPr>
    </w:p>
    <w:p w14:paraId="009EB24C" w14:textId="77777777" w:rsidR="008C7303" w:rsidRPr="00F63CAE" w:rsidRDefault="008C7303" w:rsidP="00502997">
      <w:pPr>
        <w:keepNext w:val="0"/>
        <w:suppressAutoHyphens/>
        <w:spacing w:line="240" w:lineRule="auto"/>
        <w:ind w:right="-2" w:firstLine="0"/>
        <w:jc w:val="left"/>
        <w:rPr>
          <w:b/>
          <w:bCs/>
          <w:sz w:val="26"/>
          <w:szCs w:val="26"/>
        </w:rPr>
      </w:pPr>
      <w:r w:rsidRPr="00F63CAE">
        <w:rPr>
          <w:b/>
          <w:bCs/>
          <w:sz w:val="26"/>
          <w:szCs w:val="26"/>
        </w:rPr>
        <w:br w:type="page"/>
      </w:r>
    </w:p>
    <w:p w14:paraId="5D761B49" w14:textId="3B5688FB" w:rsidR="008C7303" w:rsidRPr="00120CC5" w:rsidRDefault="00120CC5" w:rsidP="00B14DEE">
      <w:pPr>
        <w:keepNext w:val="0"/>
        <w:numPr>
          <w:ilvl w:val="0"/>
          <w:numId w:val="19"/>
        </w:numPr>
        <w:tabs>
          <w:tab w:val="left" w:pos="3402"/>
        </w:tabs>
        <w:suppressAutoHyphens/>
        <w:spacing w:before="240" w:after="120" w:line="240" w:lineRule="auto"/>
        <w:ind w:left="2268" w:hanging="992"/>
        <w:jc w:val="center"/>
        <w:outlineLvl w:val="0"/>
        <w:rPr>
          <w:rFonts w:eastAsia="Calibri"/>
          <w:sz w:val="32"/>
          <w:szCs w:val="32"/>
          <w:lang w:eastAsia="en-US"/>
        </w:rPr>
      </w:pPr>
      <w:bookmarkStart w:id="296" w:name="_Ref139893363"/>
      <w:bookmarkStart w:id="297" w:name="_Toc139893848"/>
      <w:r w:rsidRPr="00120CC5">
        <w:rPr>
          <w:rFonts w:eastAsia="Calibri"/>
          <w:sz w:val="32"/>
          <w:szCs w:val="32"/>
          <w:lang w:eastAsia="en-US"/>
        </w:rPr>
        <w:lastRenderedPageBreak/>
        <w:t>Процесс обработки обращений по категориям</w:t>
      </w:r>
      <w:bookmarkEnd w:id="296"/>
      <w:bookmarkEnd w:id="297"/>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1559"/>
        <w:gridCol w:w="3686"/>
        <w:gridCol w:w="2580"/>
      </w:tblGrid>
      <w:tr w:rsidR="008C7303" w:rsidRPr="00F63CAE" w14:paraId="6BB638F4" w14:textId="77777777" w:rsidTr="00324F11">
        <w:trPr>
          <w:trHeight w:val="20"/>
        </w:trPr>
        <w:tc>
          <w:tcPr>
            <w:tcW w:w="1418" w:type="dxa"/>
            <w:tcBorders>
              <w:bottom w:val="double" w:sz="4" w:space="0" w:color="auto"/>
            </w:tcBorders>
            <w:shd w:val="clear" w:color="auto" w:fill="auto"/>
            <w:vAlign w:val="center"/>
          </w:tcPr>
          <w:p w14:paraId="351A1C70" w14:textId="77777777" w:rsidR="008C7303" w:rsidRPr="00F63CAE" w:rsidRDefault="008C7303" w:rsidP="00502997">
            <w:pPr>
              <w:pStyle w:val="af9"/>
              <w:keepNext w:val="0"/>
              <w:ind w:right="-2" w:hanging="7"/>
              <w:rPr>
                <w:b/>
              </w:rPr>
            </w:pPr>
            <w:r w:rsidRPr="00F63CAE">
              <w:rPr>
                <w:b/>
              </w:rPr>
              <w:t>Категория</w:t>
            </w:r>
          </w:p>
        </w:tc>
        <w:tc>
          <w:tcPr>
            <w:tcW w:w="1559" w:type="dxa"/>
            <w:tcBorders>
              <w:bottom w:val="double" w:sz="4" w:space="0" w:color="auto"/>
            </w:tcBorders>
            <w:shd w:val="clear" w:color="auto" w:fill="auto"/>
            <w:vAlign w:val="center"/>
          </w:tcPr>
          <w:p w14:paraId="45C1C17D" w14:textId="77777777" w:rsidR="008C7303" w:rsidRPr="00F63CAE" w:rsidRDefault="008C7303" w:rsidP="00502997">
            <w:pPr>
              <w:pStyle w:val="af9"/>
              <w:keepNext w:val="0"/>
              <w:ind w:right="-2" w:hanging="7"/>
              <w:rPr>
                <w:b/>
              </w:rPr>
            </w:pPr>
            <w:r w:rsidRPr="00F63CAE">
              <w:rPr>
                <w:b/>
              </w:rPr>
              <w:t>Этап</w:t>
            </w:r>
          </w:p>
        </w:tc>
        <w:tc>
          <w:tcPr>
            <w:tcW w:w="3686" w:type="dxa"/>
            <w:tcBorders>
              <w:bottom w:val="double" w:sz="4" w:space="0" w:color="auto"/>
            </w:tcBorders>
            <w:vAlign w:val="center"/>
          </w:tcPr>
          <w:p w14:paraId="3528B938" w14:textId="77777777" w:rsidR="008C7303" w:rsidRPr="00F63CAE" w:rsidRDefault="008C7303" w:rsidP="00502997">
            <w:pPr>
              <w:pStyle w:val="af9"/>
              <w:keepNext w:val="0"/>
              <w:ind w:right="-2" w:hanging="7"/>
              <w:rPr>
                <w:b/>
              </w:rPr>
            </w:pPr>
            <w:r w:rsidRPr="00F63CAE">
              <w:rPr>
                <w:b/>
              </w:rPr>
              <w:t>Процесс</w:t>
            </w:r>
          </w:p>
        </w:tc>
        <w:tc>
          <w:tcPr>
            <w:tcW w:w="2580" w:type="dxa"/>
            <w:tcBorders>
              <w:bottom w:val="double" w:sz="4" w:space="0" w:color="auto"/>
            </w:tcBorders>
            <w:vAlign w:val="center"/>
          </w:tcPr>
          <w:p w14:paraId="765666E4" w14:textId="77777777" w:rsidR="008C7303" w:rsidRPr="00F63CAE" w:rsidRDefault="008C7303" w:rsidP="00502997">
            <w:pPr>
              <w:pStyle w:val="af9"/>
              <w:keepNext w:val="0"/>
              <w:ind w:right="-2" w:hanging="7"/>
              <w:rPr>
                <w:b/>
              </w:rPr>
            </w:pPr>
            <w:r w:rsidRPr="00F63CAE">
              <w:rPr>
                <w:b/>
              </w:rPr>
              <w:t>Ответственное подразделение</w:t>
            </w:r>
          </w:p>
        </w:tc>
      </w:tr>
      <w:tr w:rsidR="008C7303" w:rsidRPr="00F63CAE" w14:paraId="7A885D71" w14:textId="77777777" w:rsidTr="00324F11">
        <w:trPr>
          <w:trHeight w:val="20"/>
        </w:trPr>
        <w:tc>
          <w:tcPr>
            <w:tcW w:w="1418" w:type="dxa"/>
            <w:vMerge w:val="restart"/>
            <w:tcBorders>
              <w:top w:val="double" w:sz="4" w:space="0" w:color="auto"/>
            </w:tcBorders>
          </w:tcPr>
          <w:p w14:paraId="48B3D9DB" w14:textId="77777777" w:rsidR="008C7303" w:rsidRPr="005A34B0" w:rsidRDefault="00BB5360" w:rsidP="00502997">
            <w:pPr>
              <w:pStyle w:val="afa"/>
              <w:keepNext w:val="0"/>
              <w:suppressAutoHyphens/>
              <w:ind w:left="-108" w:right="-2"/>
              <w:rPr>
                <w:sz w:val="24"/>
                <w:szCs w:val="24"/>
              </w:rPr>
            </w:pPr>
            <w:r w:rsidRPr="005A34B0">
              <w:rPr>
                <w:sz w:val="24"/>
                <w:szCs w:val="24"/>
              </w:rPr>
              <w:t>1. </w:t>
            </w:r>
            <w:r w:rsidR="008C7303" w:rsidRPr="005A34B0">
              <w:rPr>
                <w:sz w:val="24"/>
                <w:szCs w:val="24"/>
              </w:rPr>
              <w:t>Жалоба</w:t>
            </w:r>
            <w:r w:rsidR="00915FAF" w:rsidRPr="005A34B0">
              <w:rPr>
                <w:sz w:val="24"/>
                <w:szCs w:val="24"/>
              </w:rPr>
              <w:t xml:space="preserve"> (Обращени</w:t>
            </w:r>
            <w:r w:rsidR="00B764BD" w:rsidRPr="005A34B0">
              <w:rPr>
                <w:sz w:val="24"/>
                <w:szCs w:val="24"/>
              </w:rPr>
              <w:t>е</w:t>
            </w:r>
            <w:r w:rsidR="00915FAF" w:rsidRPr="005A34B0">
              <w:rPr>
                <w:sz w:val="24"/>
                <w:szCs w:val="24"/>
              </w:rPr>
              <w:t>)</w:t>
            </w:r>
            <w:r w:rsidR="00B6755C" w:rsidRPr="005A34B0">
              <w:rPr>
                <w:sz w:val="24"/>
                <w:szCs w:val="24"/>
              </w:rPr>
              <w:t>*</w:t>
            </w:r>
            <w:r w:rsidRPr="005A34B0">
              <w:rPr>
                <w:sz w:val="24"/>
                <w:szCs w:val="24"/>
              </w:rPr>
              <w:t>.</w:t>
            </w:r>
          </w:p>
        </w:tc>
        <w:tc>
          <w:tcPr>
            <w:tcW w:w="1559" w:type="dxa"/>
            <w:vMerge w:val="restart"/>
            <w:tcBorders>
              <w:top w:val="double" w:sz="4" w:space="0" w:color="auto"/>
            </w:tcBorders>
          </w:tcPr>
          <w:p w14:paraId="36B99215" w14:textId="77777777" w:rsidR="008C7303" w:rsidRPr="005A34B0" w:rsidRDefault="008C7303" w:rsidP="00502997">
            <w:pPr>
              <w:pStyle w:val="afa"/>
              <w:keepNext w:val="0"/>
              <w:suppressAutoHyphens/>
              <w:ind w:right="-2"/>
              <w:rPr>
                <w:sz w:val="24"/>
                <w:szCs w:val="24"/>
              </w:rPr>
            </w:pPr>
            <w:r w:rsidRPr="005A34B0">
              <w:rPr>
                <w:sz w:val="24"/>
                <w:szCs w:val="24"/>
              </w:rPr>
              <w:t>Первичная обработка обращения</w:t>
            </w:r>
            <w:r w:rsidR="00BB5360" w:rsidRPr="005A34B0">
              <w:rPr>
                <w:sz w:val="24"/>
                <w:szCs w:val="24"/>
              </w:rPr>
              <w:t>.</w:t>
            </w:r>
          </w:p>
        </w:tc>
        <w:tc>
          <w:tcPr>
            <w:tcW w:w="3686" w:type="dxa"/>
            <w:tcBorders>
              <w:top w:val="double" w:sz="4" w:space="0" w:color="auto"/>
            </w:tcBorders>
          </w:tcPr>
          <w:p w14:paraId="0825FC36" w14:textId="77777777" w:rsidR="008C7303" w:rsidRPr="005A34B0" w:rsidRDefault="008C7303" w:rsidP="00502997">
            <w:pPr>
              <w:pStyle w:val="afa"/>
              <w:keepNext w:val="0"/>
              <w:suppressAutoHyphens/>
              <w:ind w:right="-2"/>
              <w:rPr>
                <w:sz w:val="24"/>
                <w:szCs w:val="24"/>
              </w:rPr>
            </w:pPr>
            <w:r w:rsidRPr="005A34B0">
              <w:rPr>
                <w:sz w:val="24"/>
                <w:szCs w:val="24"/>
              </w:rPr>
              <w:t>Прием обращения</w:t>
            </w:r>
            <w:r w:rsidR="00BB5360" w:rsidRPr="005A34B0">
              <w:rPr>
                <w:sz w:val="24"/>
                <w:szCs w:val="24"/>
              </w:rPr>
              <w:t>.</w:t>
            </w:r>
          </w:p>
        </w:tc>
        <w:tc>
          <w:tcPr>
            <w:tcW w:w="2580" w:type="dxa"/>
            <w:tcBorders>
              <w:top w:val="double" w:sz="4" w:space="0" w:color="auto"/>
            </w:tcBorders>
          </w:tcPr>
          <w:p w14:paraId="34494928" w14:textId="3DC961A6" w:rsidR="008C7303" w:rsidRPr="005A34B0" w:rsidRDefault="00FE2710" w:rsidP="00502997">
            <w:pPr>
              <w:pStyle w:val="afa"/>
              <w:keepNext w:val="0"/>
              <w:suppressAutoHyphens/>
              <w:ind w:right="-2"/>
              <w:rPr>
                <w:sz w:val="24"/>
                <w:szCs w:val="24"/>
              </w:rPr>
            </w:pPr>
            <w:r w:rsidRPr="005A34B0">
              <w:rPr>
                <w:sz w:val="24"/>
                <w:szCs w:val="24"/>
              </w:rPr>
              <w:t>Подразд</w:t>
            </w:r>
            <w:r w:rsidR="00F37293" w:rsidRPr="005A34B0">
              <w:rPr>
                <w:sz w:val="24"/>
                <w:szCs w:val="24"/>
              </w:rPr>
              <w:t>е</w:t>
            </w:r>
            <w:r w:rsidRPr="005A34B0">
              <w:rPr>
                <w:sz w:val="24"/>
                <w:szCs w:val="24"/>
              </w:rPr>
              <w:t>ление</w:t>
            </w:r>
            <w:r w:rsidR="00324F11" w:rsidRPr="005A34B0">
              <w:rPr>
                <w:sz w:val="24"/>
                <w:szCs w:val="24"/>
              </w:rPr>
              <w:t>, ответственное </w:t>
            </w:r>
            <w:r w:rsidR="00FB2663" w:rsidRPr="005A34B0">
              <w:rPr>
                <w:sz w:val="24"/>
                <w:szCs w:val="24"/>
              </w:rPr>
              <w:t>за взаимодействие</w:t>
            </w:r>
            <w:r w:rsidR="00324F11" w:rsidRPr="005A34B0">
              <w:rPr>
                <w:sz w:val="24"/>
                <w:szCs w:val="24"/>
              </w:rPr>
              <w:t> </w:t>
            </w:r>
            <w:r w:rsidRPr="005A34B0">
              <w:rPr>
                <w:sz w:val="24"/>
                <w:szCs w:val="24"/>
              </w:rPr>
              <w:t>с потребителями</w:t>
            </w:r>
            <w:r w:rsidR="008C7303" w:rsidRPr="005A34B0">
              <w:rPr>
                <w:rStyle w:val="afff8"/>
                <w:sz w:val="24"/>
                <w:szCs w:val="24"/>
              </w:rPr>
              <w:footnoteReference w:id="4"/>
            </w:r>
            <w:r w:rsidR="00A70CA2" w:rsidRPr="005A34B0">
              <w:rPr>
                <w:sz w:val="24"/>
                <w:szCs w:val="24"/>
              </w:rPr>
              <w:t> / </w:t>
            </w:r>
            <w:r w:rsidR="008C7303" w:rsidRPr="005A34B0">
              <w:rPr>
                <w:sz w:val="24"/>
                <w:szCs w:val="24"/>
              </w:rPr>
              <w:t>подразделение делопроизводства</w:t>
            </w:r>
            <w:r w:rsidR="008C7303" w:rsidRPr="005A34B0">
              <w:rPr>
                <w:rStyle w:val="afff8"/>
                <w:sz w:val="24"/>
                <w:szCs w:val="24"/>
              </w:rPr>
              <w:footnoteReference w:id="5"/>
            </w:r>
            <w:r w:rsidR="00BB5360" w:rsidRPr="005A34B0">
              <w:rPr>
                <w:sz w:val="24"/>
                <w:szCs w:val="24"/>
              </w:rPr>
              <w:t>.</w:t>
            </w:r>
          </w:p>
        </w:tc>
      </w:tr>
      <w:tr w:rsidR="008C7303" w:rsidRPr="00F63CAE" w14:paraId="5370BD10" w14:textId="77777777" w:rsidTr="00324F11">
        <w:trPr>
          <w:trHeight w:val="20"/>
        </w:trPr>
        <w:tc>
          <w:tcPr>
            <w:tcW w:w="1418" w:type="dxa"/>
            <w:vMerge/>
          </w:tcPr>
          <w:p w14:paraId="5C75B70E" w14:textId="77777777" w:rsidR="008C7303" w:rsidRPr="005A34B0" w:rsidRDefault="008C7303" w:rsidP="00502997">
            <w:pPr>
              <w:pStyle w:val="afa"/>
              <w:keepNext w:val="0"/>
              <w:suppressAutoHyphens/>
              <w:ind w:right="-2"/>
              <w:rPr>
                <w:sz w:val="24"/>
                <w:szCs w:val="24"/>
              </w:rPr>
            </w:pPr>
          </w:p>
        </w:tc>
        <w:tc>
          <w:tcPr>
            <w:tcW w:w="1559" w:type="dxa"/>
            <w:vMerge/>
          </w:tcPr>
          <w:p w14:paraId="2AFC696E" w14:textId="77777777" w:rsidR="008C7303" w:rsidRPr="005A34B0" w:rsidRDefault="008C7303" w:rsidP="00502997">
            <w:pPr>
              <w:pStyle w:val="afa"/>
              <w:keepNext w:val="0"/>
              <w:suppressAutoHyphens/>
              <w:ind w:right="-2"/>
              <w:rPr>
                <w:sz w:val="24"/>
                <w:szCs w:val="24"/>
              </w:rPr>
            </w:pPr>
          </w:p>
        </w:tc>
        <w:tc>
          <w:tcPr>
            <w:tcW w:w="3686" w:type="dxa"/>
          </w:tcPr>
          <w:p w14:paraId="30657688" w14:textId="77777777" w:rsidR="008C7303" w:rsidRPr="005A34B0" w:rsidRDefault="008C7303" w:rsidP="00502997">
            <w:pPr>
              <w:pStyle w:val="afa"/>
              <w:keepNext w:val="0"/>
              <w:suppressAutoHyphens/>
              <w:ind w:right="-2"/>
              <w:rPr>
                <w:sz w:val="24"/>
                <w:szCs w:val="24"/>
              </w:rPr>
            </w:pPr>
            <w:r w:rsidRPr="005A34B0">
              <w:rPr>
                <w:sz w:val="24"/>
                <w:szCs w:val="24"/>
              </w:rPr>
              <w:t>Регистрация контрагента в базе контрагентов (в случае отсутствия регистрационной записи контрагента в базе)</w:t>
            </w:r>
            <w:r w:rsidR="00BB5360" w:rsidRPr="005A34B0">
              <w:rPr>
                <w:sz w:val="24"/>
                <w:szCs w:val="24"/>
              </w:rPr>
              <w:t>.</w:t>
            </w:r>
          </w:p>
        </w:tc>
        <w:tc>
          <w:tcPr>
            <w:tcW w:w="2580" w:type="dxa"/>
          </w:tcPr>
          <w:p w14:paraId="3F810384" w14:textId="31EE2E2E" w:rsidR="008C7303" w:rsidRPr="005A34B0" w:rsidRDefault="00F44170" w:rsidP="00324F11">
            <w:pPr>
              <w:pStyle w:val="afa"/>
              <w:keepNext w:val="0"/>
              <w:suppressAutoHyphens/>
              <w:ind w:right="-2"/>
              <w:rPr>
                <w:sz w:val="24"/>
                <w:szCs w:val="24"/>
              </w:rPr>
            </w:pPr>
            <w:r w:rsidRPr="005A34B0">
              <w:rPr>
                <w:sz w:val="24"/>
                <w:szCs w:val="24"/>
              </w:rPr>
              <w:t>Подразделение, ответствен</w:t>
            </w:r>
            <w:r w:rsidR="00324F11" w:rsidRPr="005A34B0">
              <w:rPr>
                <w:sz w:val="24"/>
                <w:szCs w:val="24"/>
              </w:rPr>
              <w:t>ное </w:t>
            </w:r>
            <w:r w:rsidR="000404A5" w:rsidRPr="005A34B0">
              <w:rPr>
                <w:sz w:val="24"/>
                <w:szCs w:val="24"/>
              </w:rPr>
              <w:t>за взаимодействие</w:t>
            </w:r>
            <w:r w:rsidR="00324F11" w:rsidRPr="005A34B0">
              <w:rPr>
                <w:sz w:val="24"/>
                <w:szCs w:val="24"/>
              </w:rPr>
              <w:t> </w:t>
            </w:r>
            <w:r w:rsidRPr="005A34B0">
              <w:rPr>
                <w:sz w:val="24"/>
                <w:szCs w:val="24"/>
              </w:rPr>
              <w:t>с потребителями</w:t>
            </w:r>
            <w:r w:rsidR="00BB5360" w:rsidRPr="005A34B0">
              <w:rPr>
                <w:sz w:val="24"/>
                <w:szCs w:val="24"/>
              </w:rPr>
              <w:t>.</w:t>
            </w:r>
          </w:p>
        </w:tc>
      </w:tr>
      <w:tr w:rsidR="008C7303" w:rsidRPr="00F63CAE" w14:paraId="282DE27A" w14:textId="77777777" w:rsidTr="00324F11">
        <w:trPr>
          <w:trHeight w:val="20"/>
        </w:trPr>
        <w:tc>
          <w:tcPr>
            <w:tcW w:w="1418" w:type="dxa"/>
            <w:vMerge/>
          </w:tcPr>
          <w:p w14:paraId="2711EE0C" w14:textId="77777777" w:rsidR="008C7303" w:rsidRPr="005A34B0" w:rsidRDefault="008C7303" w:rsidP="00502997">
            <w:pPr>
              <w:pStyle w:val="afa"/>
              <w:keepNext w:val="0"/>
              <w:suppressAutoHyphens/>
              <w:ind w:right="-2"/>
              <w:rPr>
                <w:sz w:val="24"/>
                <w:szCs w:val="24"/>
              </w:rPr>
            </w:pPr>
          </w:p>
        </w:tc>
        <w:tc>
          <w:tcPr>
            <w:tcW w:w="1559" w:type="dxa"/>
            <w:vMerge/>
          </w:tcPr>
          <w:p w14:paraId="75E61706" w14:textId="77777777" w:rsidR="008C7303" w:rsidRPr="005A34B0" w:rsidRDefault="008C7303" w:rsidP="00502997">
            <w:pPr>
              <w:pStyle w:val="afa"/>
              <w:keepNext w:val="0"/>
              <w:suppressAutoHyphens/>
              <w:ind w:right="-2"/>
              <w:rPr>
                <w:sz w:val="24"/>
                <w:szCs w:val="24"/>
              </w:rPr>
            </w:pPr>
          </w:p>
        </w:tc>
        <w:tc>
          <w:tcPr>
            <w:tcW w:w="3686" w:type="dxa"/>
          </w:tcPr>
          <w:p w14:paraId="170E4B20" w14:textId="77777777" w:rsidR="008C7303" w:rsidRPr="005A34B0" w:rsidRDefault="008C7303" w:rsidP="00502997">
            <w:pPr>
              <w:pStyle w:val="afa"/>
              <w:keepNext w:val="0"/>
              <w:suppressAutoHyphens/>
              <w:ind w:right="-2"/>
              <w:rPr>
                <w:sz w:val="24"/>
                <w:szCs w:val="24"/>
              </w:rPr>
            </w:pPr>
            <w:r w:rsidRPr="005A34B0">
              <w:rPr>
                <w:sz w:val="24"/>
                <w:szCs w:val="24"/>
              </w:rPr>
              <w:t xml:space="preserve">Регистрация обращения в </w:t>
            </w:r>
            <w:r w:rsidR="0005535A" w:rsidRPr="005A34B0">
              <w:rPr>
                <w:sz w:val="24"/>
                <w:szCs w:val="24"/>
              </w:rPr>
              <w:t xml:space="preserve">ИС </w:t>
            </w:r>
            <w:r w:rsidRPr="005A34B0">
              <w:rPr>
                <w:sz w:val="24"/>
                <w:szCs w:val="24"/>
              </w:rPr>
              <w:t>(с указанием всех классификационных параметров обращения)</w:t>
            </w:r>
            <w:r w:rsidR="00BB5360" w:rsidRPr="005A34B0">
              <w:rPr>
                <w:sz w:val="24"/>
                <w:szCs w:val="24"/>
              </w:rPr>
              <w:t>.</w:t>
            </w:r>
          </w:p>
        </w:tc>
        <w:tc>
          <w:tcPr>
            <w:tcW w:w="2580" w:type="dxa"/>
          </w:tcPr>
          <w:p w14:paraId="1A64CD8A" w14:textId="4858752A" w:rsidR="008C7303" w:rsidRPr="005A34B0" w:rsidRDefault="00324F11" w:rsidP="00502997">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2053589B" w14:textId="77777777" w:rsidTr="00324F11">
        <w:trPr>
          <w:trHeight w:val="20"/>
        </w:trPr>
        <w:tc>
          <w:tcPr>
            <w:tcW w:w="1418" w:type="dxa"/>
            <w:vMerge/>
          </w:tcPr>
          <w:p w14:paraId="035636C5" w14:textId="77777777" w:rsidR="00324F11" w:rsidRPr="005A34B0" w:rsidRDefault="00324F11" w:rsidP="00324F11">
            <w:pPr>
              <w:pStyle w:val="afa"/>
              <w:keepNext w:val="0"/>
              <w:suppressAutoHyphens/>
              <w:ind w:right="-2"/>
              <w:rPr>
                <w:sz w:val="24"/>
                <w:szCs w:val="24"/>
              </w:rPr>
            </w:pPr>
          </w:p>
        </w:tc>
        <w:tc>
          <w:tcPr>
            <w:tcW w:w="1559" w:type="dxa"/>
            <w:vMerge w:val="restart"/>
          </w:tcPr>
          <w:p w14:paraId="1D7FCBE1" w14:textId="77777777" w:rsidR="00324F11" w:rsidRPr="005A34B0" w:rsidRDefault="00324F11" w:rsidP="00324F11">
            <w:pPr>
              <w:pStyle w:val="afa"/>
              <w:keepNext w:val="0"/>
              <w:suppressAutoHyphens/>
              <w:ind w:right="-2"/>
              <w:rPr>
                <w:sz w:val="24"/>
                <w:szCs w:val="24"/>
              </w:rPr>
            </w:pPr>
            <w:r w:rsidRPr="005A34B0">
              <w:rPr>
                <w:sz w:val="24"/>
                <w:szCs w:val="24"/>
              </w:rPr>
              <w:t>Основная обработка обращения.</w:t>
            </w:r>
          </w:p>
        </w:tc>
        <w:tc>
          <w:tcPr>
            <w:tcW w:w="3686" w:type="dxa"/>
          </w:tcPr>
          <w:p w14:paraId="4ABD45F0" w14:textId="77777777" w:rsidR="00324F11" w:rsidRPr="005A34B0" w:rsidRDefault="00324F11" w:rsidP="00324F11">
            <w:pPr>
              <w:pStyle w:val="afa"/>
              <w:keepNext w:val="0"/>
              <w:suppressAutoHyphens/>
              <w:ind w:right="-2"/>
              <w:rPr>
                <w:sz w:val="24"/>
                <w:szCs w:val="24"/>
              </w:rPr>
            </w:pPr>
            <w:r w:rsidRPr="005A34B0">
              <w:rPr>
                <w:sz w:val="24"/>
                <w:szCs w:val="24"/>
              </w:rPr>
              <w:t>Анализ жалобы.</w:t>
            </w:r>
          </w:p>
        </w:tc>
        <w:tc>
          <w:tcPr>
            <w:tcW w:w="2580" w:type="dxa"/>
          </w:tcPr>
          <w:p w14:paraId="5A30E1CD" w14:textId="79A6FF5E"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42A38A77" w14:textId="77777777" w:rsidTr="00324F11">
        <w:trPr>
          <w:trHeight w:val="20"/>
        </w:trPr>
        <w:tc>
          <w:tcPr>
            <w:tcW w:w="1418" w:type="dxa"/>
            <w:vMerge/>
          </w:tcPr>
          <w:p w14:paraId="387AF1B3" w14:textId="77777777" w:rsidR="00324F11" w:rsidRPr="005A34B0" w:rsidRDefault="00324F11" w:rsidP="00324F11">
            <w:pPr>
              <w:pStyle w:val="afa"/>
              <w:keepNext w:val="0"/>
              <w:suppressAutoHyphens/>
              <w:ind w:right="-2"/>
              <w:rPr>
                <w:sz w:val="24"/>
                <w:szCs w:val="24"/>
              </w:rPr>
            </w:pPr>
          </w:p>
        </w:tc>
        <w:tc>
          <w:tcPr>
            <w:tcW w:w="1559" w:type="dxa"/>
            <w:vMerge/>
          </w:tcPr>
          <w:p w14:paraId="5F972D21" w14:textId="77777777" w:rsidR="00324F11" w:rsidRPr="005A34B0" w:rsidRDefault="00324F11" w:rsidP="00324F11">
            <w:pPr>
              <w:pStyle w:val="afa"/>
              <w:keepNext w:val="0"/>
              <w:suppressAutoHyphens/>
              <w:ind w:right="-2"/>
              <w:rPr>
                <w:sz w:val="24"/>
                <w:szCs w:val="24"/>
              </w:rPr>
            </w:pPr>
          </w:p>
        </w:tc>
        <w:tc>
          <w:tcPr>
            <w:tcW w:w="3686" w:type="dxa"/>
          </w:tcPr>
          <w:p w14:paraId="45AB214E" w14:textId="77777777" w:rsidR="00324F11" w:rsidRPr="005A34B0" w:rsidRDefault="00324F11" w:rsidP="00324F11">
            <w:pPr>
              <w:pStyle w:val="afa"/>
              <w:keepNext w:val="0"/>
              <w:suppressAutoHyphens/>
              <w:ind w:right="-2"/>
              <w:rPr>
                <w:sz w:val="24"/>
                <w:szCs w:val="24"/>
              </w:rPr>
            </w:pPr>
            <w:r w:rsidRPr="005A34B0">
              <w:rPr>
                <w:sz w:val="24"/>
                <w:szCs w:val="24"/>
              </w:rPr>
              <w:t>Определение профильного подразделения, в зону компетенции которого входит разрешение инцидента по сути обращения (жалобы).</w:t>
            </w:r>
          </w:p>
        </w:tc>
        <w:tc>
          <w:tcPr>
            <w:tcW w:w="2580" w:type="dxa"/>
          </w:tcPr>
          <w:p w14:paraId="512990C4" w14:textId="06B958EA"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8C7303" w:rsidRPr="00F63CAE" w14:paraId="7776DF68" w14:textId="77777777" w:rsidTr="00324F11">
        <w:trPr>
          <w:trHeight w:val="20"/>
        </w:trPr>
        <w:tc>
          <w:tcPr>
            <w:tcW w:w="1418" w:type="dxa"/>
            <w:vMerge/>
          </w:tcPr>
          <w:p w14:paraId="1703DA37" w14:textId="77777777" w:rsidR="008C7303" w:rsidRPr="005A34B0" w:rsidRDefault="008C7303" w:rsidP="00502997">
            <w:pPr>
              <w:pStyle w:val="afa"/>
              <w:keepNext w:val="0"/>
              <w:suppressAutoHyphens/>
              <w:ind w:right="-2"/>
              <w:rPr>
                <w:sz w:val="24"/>
                <w:szCs w:val="24"/>
              </w:rPr>
            </w:pPr>
          </w:p>
        </w:tc>
        <w:tc>
          <w:tcPr>
            <w:tcW w:w="1559" w:type="dxa"/>
            <w:vMerge/>
          </w:tcPr>
          <w:p w14:paraId="09D72170" w14:textId="77777777" w:rsidR="008C7303" w:rsidRPr="005A34B0" w:rsidRDefault="008C7303" w:rsidP="00502997">
            <w:pPr>
              <w:pStyle w:val="afa"/>
              <w:keepNext w:val="0"/>
              <w:suppressAutoHyphens/>
              <w:ind w:right="-2"/>
              <w:rPr>
                <w:sz w:val="24"/>
                <w:szCs w:val="24"/>
              </w:rPr>
            </w:pPr>
          </w:p>
        </w:tc>
        <w:tc>
          <w:tcPr>
            <w:tcW w:w="3686" w:type="dxa"/>
          </w:tcPr>
          <w:p w14:paraId="1D2A74AC" w14:textId="77777777" w:rsidR="008C7303" w:rsidRPr="005A34B0" w:rsidRDefault="008C7303" w:rsidP="00502997">
            <w:pPr>
              <w:pStyle w:val="afa"/>
              <w:keepNext w:val="0"/>
              <w:suppressAutoHyphens/>
              <w:ind w:right="-2"/>
              <w:rPr>
                <w:sz w:val="24"/>
                <w:szCs w:val="24"/>
              </w:rPr>
            </w:pPr>
            <w:r w:rsidRPr="005A34B0">
              <w:rPr>
                <w:sz w:val="24"/>
                <w:szCs w:val="24"/>
              </w:rPr>
              <w:t>Подготовка и направление запроса в профильное подразделение на пре</w:t>
            </w:r>
            <w:r w:rsidR="0011688E" w:rsidRPr="005A34B0">
              <w:rPr>
                <w:sz w:val="24"/>
                <w:szCs w:val="24"/>
              </w:rPr>
              <w:t>до</w:t>
            </w:r>
            <w:r w:rsidRPr="005A34B0">
              <w:rPr>
                <w:sz w:val="24"/>
                <w:szCs w:val="24"/>
              </w:rPr>
              <w:t>ставление информации по сути инцидента и подготовку проекта ответа потребителю</w:t>
            </w:r>
            <w:r w:rsidR="00BB5360" w:rsidRPr="005A34B0">
              <w:rPr>
                <w:sz w:val="24"/>
                <w:szCs w:val="24"/>
              </w:rPr>
              <w:t>.</w:t>
            </w:r>
          </w:p>
        </w:tc>
        <w:tc>
          <w:tcPr>
            <w:tcW w:w="2580" w:type="dxa"/>
          </w:tcPr>
          <w:p w14:paraId="00CA99B2" w14:textId="0DA43755" w:rsidR="008C7303" w:rsidRPr="005A34B0" w:rsidRDefault="00324F11" w:rsidP="00502997">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8C7303" w:rsidRPr="00F63CAE" w14:paraId="0D0BCBB2" w14:textId="77777777" w:rsidTr="00324F11">
        <w:trPr>
          <w:trHeight w:val="20"/>
        </w:trPr>
        <w:tc>
          <w:tcPr>
            <w:tcW w:w="1418" w:type="dxa"/>
            <w:vMerge/>
          </w:tcPr>
          <w:p w14:paraId="26659D42" w14:textId="77777777" w:rsidR="008C7303" w:rsidRPr="005A34B0" w:rsidRDefault="008C7303" w:rsidP="00502997">
            <w:pPr>
              <w:pStyle w:val="afa"/>
              <w:keepNext w:val="0"/>
              <w:suppressAutoHyphens/>
              <w:ind w:right="-2"/>
              <w:rPr>
                <w:sz w:val="24"/>
                <w:szCs w:val="24"/>
              </w:rPr>
            </w:pPr>
          </w:p>
        </w:tc>
        <w:tc>
          <w:tcPr>
            <w:tcW w:w="1559" w:type="dxa"/>
            <w:vMerge/>
          </w:tcPr>
          <w:p w14:paraId="234EB163" w14:textId="77777777" w:rsidR="008C7303" w:rsidRPr="005A34B0" w:rsidRDefault="008C7303" w:rsidP="00502997">
            <w:pPr>
              <w:pStyle w:val="afa"/>
              <w:keepNext w:val="0"/>
              <w:suppressAutoHyphens/>
              <w:ind w:right="-2"/>
              <w:rPr>
                <w:sz w:val="24"/>
                <w:szCs w:val="24"/>
              </w:rPr>
            </w:pPr>
          </w:p>
        </w:tc>
        <w:tc>
          <w:tcPr>
            <w:tcW w:w="3686" w:type="dxa"/>
          </w:tcPr>
          <w:p w14:paraId="1CF7F696" w14:textId="77777777" w:rsidR="008C7303" w:rsidRPr="005A34B0" w:rsidRDefault="008C7303" w:rsidP="00502997">
            <w:pPr>
              <w:pStyle w:val="afa"/>
              <w:keepNext w:val="0"/>
              <w:suppressAutoHyphens/>
              <w:ind w:right="-2"/>
              <w:rPr>
                <w:sz w:val="24"/>
                <w:szCs w:val="24"/>
              </w:rPr>
            </w:pPr>
            <w:r w:rsidRPr="005A34B0">
              <w:rPr>
                <w:sz w:val="24"/>
                <w:szCs w:val="24"/>
              </w:rPr>
              <w:t>Рассмотрение инцидента, разработка мероприятий для устранения инцидента</w:t>
            </w:r>
            <w:r w:rsidR="00BB5360" w:rsidRPr="005A34B0">
              <w:rPr>
                <w:sz w:val="24"/>
                <w:szCs w:val="24"/>
              </w:rPr>
              <w:t>.</w:t>
            </w:r>
          </w:p>
        </w:tc>
        <w:tc>
          <w:tcPr>
            <w:tcW w:w="2580" w:type="dxa"/>
          </w:tcPr>
          <w:p w14:paraId="6FBBA73D" w14:textId="77777777" w:rsidR="008C7303" w:rsidRPr="005A34B0" w:rsidRDefault="008C7303" w:rsidP="00502997">
            <w:pPr>
              <w:pStyle w:val="afa"/>
              <w:keepNext w:val="0"/>
              <w:suppressAutoHyphens/>
              <w:ind w:right="-2"/>
              <w:rPr>
                <w:sz w:val="24"/>
                <w:szCs w:val="24"/>
              </w:rPr>
            </w:pPr>
            <w:r w:rsidRPr="005A34B0">
              <w:rPr>
                <w:sz w:val="24"/>
                <w:szCs w:val="24"/>
              </w:rPr>
              <w:t>Профильное подразделение</w:t>
            </w:r>
            <w:r w:rsidR="00BB5360" w:rsidRPr="005A34B0">
              <w:rPr>
                <w:sz w:val="24"/>
                <w:szCs w:val="24"/>
              </w:rPr>
              <w:t>.</w:t>
            </w:r>
          </w:p>
        </w:tc>
      </w:tr>
      <w:tr w:rsidR="008C7303" w:rsidRPr="00F63CAE" w14:paraId="5D781A6C" w14:textId="77777777" w:rsidTr="00324F11">
        <w:trPr>
          <w:trHeight w:val="20"/>
        </w:trPr>
        <w:tc>
          <w:tcPr>
            <w:tcW w:w="1418" w:type="dxa"/>
            <w:vMerge/>
          </w:tcPr>
          <w:p w14:paraId="18921AF2" w14:textId="77777777" w:rsidR="008C7303" w:rsidRPr="005A34B0" w:rsidRDefault="008C7303" w:rsidP="00502997">
            <w:pPr>
              <w:pStyle w:val="afa"/>
              <w:keepNext w:val="0"/>
              <w:suppressAutoHyphens/>
              <w:ind w:right="-2"/>
              <w:rPr>
                <w:sz w:val="24"/>
                <w:szCs w:val="24"/>
              </w:rPr>
            </w:pPr>
          </w:p>
        </w:tc>
        <w:tc>
          <w:tcPr>
            <w:tcW w:w="1559" w:type="dxa"/>
            <w:vMerge/>
          </w:tcPr>
          <w:p w14:paraId="382080FE" w14:textId="77777777" w:rsidR="008C7303" w:rsidRPr="005A34B0" w:rsidRDefault="008C7303" w:rsidP="00502997">
            <w:pPr>
              <w:pStyle w:val="afa"/>
              <w:keepNext w:val="0"/>
              <w:suppressAutoHyphens/>
              <w:ind w:right="-2"/>
              <w:rPr>
                <w:sz w:val="24"/>
                <w:szCs w:val="24"/>
              </w:rPr>
            </w:pPr>
          </w:p>
        </w:tc>
        <w:tc>
          <w:tcPr>
            <w:tcW w:w="3686" w:type="dxa"/>
          </w:tcPr>
          <w:p w14:paraId="52016A43" w14:textId="77777777" w:rsidR="008C7303" w:rsidRPr="005A34B0" w:rsidRDefault="008C7303" w:rsidP="00502997">
            <w:pPr>
              <w:pStyle w:val="afa"/>
              <w:keepNext w:val="0"/>
              <w:suppressAutoHyphens/>
              <w:ind w:right="-2"/>
              <w:rPr>
                <w:sz w:val="24"/>
                <w:szCs w:val="24"/>
              </w:rPr>
            </w:pPr>
            <w:r w:rsidRPr="005A34B0">
              <w:rPr>
                <w:sz w:val="24"/>
                <w:szCs w:val="24"/>
              </w:rPr>
              <w:t xml:space="preserve">Подготовка информации по сути инцидента (включая перечень мероприятий и сроки реализации), проекта ответа потребителю и направление в </w:t>
            </w:r>
            <w:r w:rsidR="00FE2710" w:rsidRPr="005A34B0">
              <w:rPr>
                <w:sz w:val="24"/>
                <w:szCs w:val="24"/>
              </w:rPr>
              <w:t>подразд</w:t>
            </w:r>
            <w:r w:rsidR="00F44170" w:rsidRPr="005A34B0">
              <w:rPr>
                <w:sz w:val="24"/>
                <w:szCs w:val="24"/>
              </w:rPr>
              <w:t>е</w:t>
            </w:r>
            <w:r w:rsidR="00FE2710" w:rsidRPr="005A34B0">
              <w:rPr>
                <w:sz w:val="24"/>
                <w:szCs w:val="24"/>
              </w:rPr>
              <w:t>ление</w:t>
            </w:r>
            <w:r w:rsidR="00F44170" w:rsidRPr="005A34B0">
              <w:rPr>
                <w:sz w:val="24"/>
                <w:szCs w:val="24"/>
              </w:rPr>
              <w:t>, ответственное за</w:t>
            </w:r>
            <w:r w:rsidR="00FE2710" w:rsidRPr="005A34B0">
              <w:rPr>
                <w:sz w:val="24"/>
                <w:szCs w:val="24"/>
              </w:rPr>
              <w:t xml:space="preserve"> взаимодействие с потребителями</w:t>
            </w:r>
            <w:r w:rsidR="00BB5360" w:rsidRPr="005A34B0">
              <w:rPr>
                <w:sz w:val="24"/>
                <w:szCs w:val="24"/>
              </w:rPr>
              <w:t>.</w:t>
            </w:r>
          </w:p>
        </w:tc>
        <w:tc>
          <w:tcPr>
            <w:tcW w:w="2580" w:type="dxa"/>
          </w:tcPr>
          <w:p w14:paraId="1B566BF3" w14:textId="77777777" w:rsidR="008C7303" w:rsidRPr="005A34B0" w:rsidRDefault="008C7303" w:rsidP="00502997">
            <w:pPr>
              <w:pStyle w:val="afa"/>
              <w:keepNext w:val="0"/>
              <w:suppressAutoHyphens/>
              <w:ind w:right="-2"/>
              <w:rPr>
                <w:sz w:val="24"/>
                <w:szCs w:val="24"/>
              </w:rPr>
            </w:pPr>
            <w:r w:rsidRPr="005A34B0">
              <w:rPr>
                <w:sz w:val="24"/>
                <w:szCs w:val="24"/>
              </w:rPr>
              <w:t>Профильное подразделение</w:t>
            </w:r>
            <w:r w:rsidR="00BB5360" w:rsidRPr="005A34B0">
              <w:rPr>
                <w:sz w:val="24"/>
                <w:szCs w:val="24"/>
              </w:rPr>
              <w:t>.</w:t>
            </w:r>
          </w:p>
        </w:tc>
      </w:tr>
      <w:tr w:rsidR="008C7303" w:rsidRPr="00F63CAE" w14:paraId="4D6C2EA1" w14:textId="77777777" w:rsidTr="00324F11">
        <w:trPr>
          <w:trHeight w:val="20"/>
        </w:trPr>
        <w:tc>
          <w:tcPr>
            <w:tcW w:w="1418" w:type="dxa"/>
            <w:vMerge/>
          </w:tcPr>
          <w:p w14:paraId="639A9692" w14:textId="77777777" w:rsidR="008C7303" w:rsidRPr="005A34B0" w:rsidRDefault="008C7303" w:rsidP="00502997">
            <w:pPr>
              <w:pStyle w:val="afa"/>
              <w:keepNext w:val="0"/>
              <w:suppressAutoHyphens/>
              <w:ind w:right="-2"/>
              <w:rPr>
                <w:sz w:val="24"/>
                <w:szCs w:val="24"/>
              </w:rPr>
            </w:pPr>
          </w:p>
        </w:tc>
        <w:tc>
          <w:tcPr>
            <w:tcW w:w="1559" w:type="dxa"/>
            <w:vMerge/>
          </w:tcPr>
          <w:p w14:paraId="3C8F4A1D" w14:textId="77777777" w:rsidR="008C7303" w:rsidRPr="005A34B0" w:rsidRDefault="008C7303" w:rsidP="00502997">
            <w:pPr>
              <w:pStyle w:val="afa"/>
              <w:keepNext w:val="0"/>
              <w:suppressAutoHyphens/>
              <w:ind w:right="-2"/>
              <w:rPr>
                <w:sz w:val="24"/>
                <w:szCs w:val="24"/>
              </w:rPr>
            </w:pPr>
          </w:p>
        </w:tc>
        <w:tc>
          <w:tcPr>
            <w:tcW w:w="3686" w:type="dxa"/>
          </w:tcPr>
          <w:p w14:paraId="601B03AA" w14:textId="77777777" w:rsidR="008C7303" w:rsidRPr="005A34B0" w:rsidRDefault="008C7303" w:rsidP="00502997">
            <w:pPr>
              <w:pStyle w:val="afa"/>
              <w:keepNext w:val="0"/>
              <w:suppressAutoHyphens/>
              <w:ind w:right="-2"/>
              <w:rPr>
                <w:sz w:val="24"/>
                <w:szCs w:val="24"/>
              </w:rPr>
            </w:pPr>
            <w:r w:rsidRPr="005A34B0">
              <w:rPr>
                <w:sz w:val="24"/>
                <w:szCs w:val="24"/>
              </w:rPr>
              <w:t>Согласование проекта ответа с подразделением правового обеспечения</w:t>
            </w:r>
            <w:r w:rsidR="00BB5360" w:rsidRPr="005A34B0">
              <w:rPr>
                <w:sz w:val="24"/>
                <w:szCs w:val="24"/>
              </w:rPr>
              <w:t>.</w:t>
            </w:r>
          </w:p>
        </w:tc>
        <w:tc>
          <w:tcPr>
            <w:tcW w:w="2580" w:type="dxa"/>
          </w:tcPr>
          <w:p w14:paraId="07687564" w14:textId="0AB39286" w:rsidR="008C7303" w:rsidRPr="005A34B0" w:rsidRDefault="00324F11" w:rsidP="00502997">
            <w:pPr>
              <w:pStyle w:val="afa"/>
              <w:keepNext w:val="0"/>
              <w:suppressAutoHyphens/>
              <w:ind w:right="-2"/>
              <w:rPr>
                <w:sz w:val="24"/>
                <w:szCs w:val="24"/>
              </w:rPr>
            </w:pPr>
            <w:r w:rsidRPr="005A34B0">
              <w:rPr>
                <w:sz w:val="24"/>
                <w:szCs w:val="24"/>
              </w:rPr>
              <w:t xml:space="preserve">Подразделение, ответственное за </w:t>
            </w:r>
            <w:r w:rsidRPr="005A34B0">
              <w:rPr>
                <w:sz w:val="24"/>
                <w:szCs w:val="24"/>
              </w:rPr>
              <w:lastRenderedPageBreak/>
              <w:t>взаимодействие с потребителями.</w:t>
            </w:r>
          </w:p>
        </w:tc>
      </w:tr>
      <w:tr w:rsidR="008C7303" w:rsidRPr="00F63CAE" w14:paraId="44CDB74D" w14:textId="77777777" w:rsidTr="00324F11">
        <w:trPr>
          <w:trHeight w:val="20"/>
        </w:trPr>
        <w:tc>
          <w:tcPr>
            <w:tcW w:w="1418" w:type="dxa"/>
            <w:vMerge/>
          </w:tcPr>
          <w:p w14:paraId="4A45C442" w14:textId="77777777" w:rsidR="008C7303" w:rsidRPr="005A34B0" w:rsidRDefault="008C7303" w:rsidP="00502997">
            <w:pPr>
              <w:pStyle w:val="afa"/>
              <w:keepNext w:val="0"/>
              <w:suppressAutoHyphens/>
              <w:ind w:right="-2"/>
              <w:rPr>
                <w:sz w:val="24"/>
                <w:szCs w:val="24"/>
              </w:rPr>
            </w:pPr>
          </w:p>
        </w:tc>
        <w:tc>
          <w:tcPr>
            <w:tcW w:w="1559" w:type="dxa"/>
            <w:vMerge/>
          </w:tcPr>
          <w:p w14:paraId="7186F5C9" w14:textId="77777777" w:rsidR="008C7303" w:rsidRPr="005A34B0" w:rsidRDefault="008C7303" w:rsidP="00502997">
            <w:pPr>
              <w:pStyle w:val="afa"/>
              <w:keepNext w:val="0"/>
              <w:suppressAutoHyphens/>
              <w:ind w:right="-2"/>
              <w:rPr>
                <w:sz w:val="24"/>
                <w:szCs w:val="24"/>
              </w:rPr>
            </w:pPr>
          </w:p>
        </w:tc>
        <w:tc>
          <w:tcPr>
            <w:tcW w:w="3686" w:type="dxa"/>
          </w:tcPr>
          <w:p w14:paraId="619009BE" w14:textId="77777777" w:rsidR="008C7303" w:rsidRPr="005A34B0" w:rsidRDefault="008C7303" w:rsidP="00502997">
            <w:pPr>
              <w:pStyle w:val="afa"/>
              <w:keepNext w:val="0"/>
              <w:suppressAutoHyphens/>
              <w:ind w:right="-2"/>
              <w:rPr>
                <w:sz w:val="24"/>
                <w:szCs w:val="24"/>
              </w:rPr>
            </w:pPr>
            <w:r w:rsidRPr="005A34B0">
              <w:rPr>
                <w:sz w:val="24"/>
                <w:szCs w:val="24"/>
              </w:rPr>
              <w:t>Пре</w:t>
            </w:r>
            <w:r w:rsidR="0011688E" w:rsidRPr="005A34B0">
              <w:rPr>
                <w:sz w:val="24"/>
                <w:szCs w:val="24"/>
              </w:rPr>
              <w:t>до</w:t>
            </w:r>
            <w:r w:rsidRPr="005A34B0">
              <w:rPr>
                <w:sz w:val="24"/>
                <w:szCs w:val="24"/>
              </w:rPr>
              <w:t>ставление ответа потребителю услуг</w:t>
            </w:r>
            <w:r w:rsidR="00915FAF" w:rsidRPr="005A34B0">
              <w:rPr>
                <w:sz w:val="24"/>
                <w:szCs w:val="24"/>
              </w:rPr>
              <w:t xml:space="preserve">. Регистрация в </w:t>
            </w:r>
            <w:r w:rsidR="0005535A" w:rsidRPr="005A34B0">
              <w:rPr>
                <w:sz w:val="24"/>
                <w:szCs w:val="24"/>
              </w:rPr>
              <w:t xml:space="preserve">ИС </w:t>
            </w:r>
            <w:r w:rsidR="00915FAF" w:rsidRPr="005A34B0">
              <w:rPr>
                <w:sz w:val="24"/>
                <w:szCs w:val="24"/>
              </w:rPr>
              <w:t>результатов рассмотрения обращения (жалобы), классификация результата рассмотрения.</w:t>
            </w:r>
          </w:p>
        </w:tc>
        <w:tc>
          <w:tcPr>
            <w:tcW w:w="2580" w:type="dxa"/>
          </w:tcPr>
          <w:p w14:paraId="6DD2A340" w14:textId="59102ABC" w:rsidR="008C7303" w:rsidRPr="005A34B0" w:rsidRDefault="00F44170" w:rsidP="00324F11">
            <w:pPr>
              <w:pStyle w:val="afa"/>
              <w:keepNext w:val="0"/>
              <w:suppressAutoHyphens/>
              <w:ind w:right="-2"/>
              <w:rPr>
                <w:sz w:val="24"/>
                <w:szCs w:val="24"/>
              </w:rPr>
            </w:pPr>
            <w:r w:rsidRPr="005A34B0">
              <w:rPr>
                <w:sz w:val="24"/>
                <w:szCs w:val="24"/>
              </w:rPr>
              <w:t>Подразделение, ответственное</w:t>
            </w:r>
            <w:r w:rsidR="00324F11" w:rsidRPr="005A34B0">
              <w:rPr>
                <w:sz w:val="24"/>
                <w:szCs w:val="24"/>
              </w:rPr>
              <w:t> </w:t>
            </w:r>
            <w:r w:rsidR="00B764BD" w:rsidRPr="005A34B0">
              <w:rPr>
                <w:sz w:val="24"/>
                <w:szCs w:val="24"/>
              </w:rPr>
              <w:t>за взаимодействие</w:t>
            </w:r>
            <w:r w:rsidR="00324F11" w:rsidRPr="005A34B0">
              <w:rPr>
                <w:sz w:val="24"/>
                <w:szCs w:val="24"/>
              </w:rPr>
              <w:t> </w:t>
            </w:r>
            <w:r w:rsidRPr="005A34B0">
              <w:rPr>
                <w:sz w:val="24"/>
                <w:szCs w:val="24"/>
              </w:rPr>
              <w:t>с потребителями</w:t>
            </w:r>
            <w:r w:rsidR="00A70CA2" w:rsidRPr="005A34B0">
              <w:rPr>
                <w:sz w:val="24"/>
                <w:szCs w:val="24"/>
              </w:rPr>
              <w:t> / </w:t>
            </w:r>
            <w:r w:rsidR="008C7303" w:rsidRPr="005A34B0">
              <w:rPr>
                <w:sz w:val="24"/>
                <w:szCs w:val="24"/>
              </w:rPr>
              <w:t>подразделение делопроизводства</w:t>
            </w:r>
            <w:r w:rsidR="00BB5360" w:rsidRPr="005A34B0">
              <w:rPr>
                <w:sz w:val="24"/>
                <w:szCs w:val="24"/>
              </w:rPr>
              <w:t>.</w:t>
            </w:r>
          </w:p>
        </w:tc>
      </w:tr>
      <w:tr w:rsidR="008C7303" w:rsidRPr="00F63CAE" w14:paraId="242F12FE" w14:textId="77777777" w:rsidTr="00324F11">
        <w:trPr>
          <w:trHeight w:val="20"/>
        </w:trPr>
        <w:tc>
          <w:tcPr>
            <w:tcW w:w="1418" w:type="dxa"/>
            <w:vMerge/>
            <w:vAlign w:val="center"/>
          </w:tcPr>
          <w:p w14:paraId="22FDD1ED" w14:textId="77777777" w:rsidR="008C7303" w:rsidRPr="005A34B0" w:rsidRDefault="008C7303" w:rsidP="00502997">
            <w:pPr>
              <w:pStyle w:val="afa"/>
              <w:keepNext w:val="0"/>
              <w:suppressAutoHyphens/>
              <w:ind w:right="-2"/>
              <w:rPr>
                <w:sz w:val="24"/>
                <w:szCs w:val="24"/>
              </w:rPr>
            </w:pPr>
          </w:p>
        </w:tc>
        <w:tc>
          <w:tcPr>
            <w:tcW w:w="1559" w:type="dxa"/>
            <w:vMerge w:val="restart"/>
          </w:tcPr>
          <w:p w14:paraId="7E6B397A" w14:textId="77777777" w:rsidR="008C7303" w:rsidRPr="005A34B0" w:rsidRDefault="008C7303" w:rsidP="00502997">
            <w:pPr>
              <w:pStyle w:val="afa"/>
              <w:keepNext w:val="0"/>
              <w:suppressAutoHyphens/>
              <w:ind w:right="-2"/>
              <w:rPr>
                <w:sz w:val="24"/>
                <w:szCs w:val="24"/>
              </w:rPr>
            </w:pPr>
            <w:r w:rsidRPr="005A34B0">
              <w:rPr>
                <w:sz w:val="24"/>
                <w:szCs w:val="24"/>
              </w:rPr>
              <w:t>Исполнение мероприятий по обращению</w:t>
            </w:r>
            <w:r w:rsidR="00BB5360" w:rsidRPr="005A34B0">
              <w:rPr>
                <w:sz w:val="24"/>
                <w:szCs w:val="24"/>
              </w:rPr>
              <w:t>.</w:t>
            </w:r>
          </w:p>
        </w:tc>
        <w:tc>
          <w:tcPr>
            <w:tcW w:w="3686" w:type="dxa"/>
          </w:tcPr>
          <w:p w14:paraId="7288E8FD" w14:textId="77777777" w:rsidR="008C7303" w:rsidRPr="005A34B0" w:rsidRDefault="008C7303" w:rsidP="00502997">
            <w:pPr>
              <w:pStyle w:val="afa"/>
              <w:keepNext w:val="0"/>
              <w:suppressAutoHyphens/>
              <w:ind w:right="-2"/>
              <w:rPr>
                <w:sz w:val="24"/>
                <w:szCs w:val="24"/>
              </w:rPr>
            </w:pPr>
            <w:r w:rsidRPr="005A34B0">
              <w:rPr>
                <w:sz w:val="24"/>
                <w:szCs w:val="24"/>
              </w:rPr>
              <w:t xml:space="preserve">Процессы по данному этапу определяются организационно-распорядительными </w:t>
            </w:r>
            <w:r w:rsidR="0011688E" w:rsidRPr="005A34B0">
              <w:rPr>
                <w:sz w:val="24"/>
                <w:szCs w:val="24"/>
              </w:rPr>
              <w:t>до</w:t>
            </w:r>
            <w:r w:rsidRPr="005A34B0">
              <w:rPr>
                <w:sz w:val="24"/>
                <w:szCs w:val="24"/>
              </w:rPr>
              <w:t>кументами Общества</w:t>
            </w:r>
            <w:r w:rsidR="003852BF" w:rsidRPr="005A34B0">
              <w:rPr>
                <w:sz w:val="24"/>
                <w:szCs w:val="24"/>
              </w:rPr>
              <w:t>.</w:t>
            </w:r>
          </w:p>
        </w:tc>
        <w:tc>
          <w:tcPr>
            <w:tcW w:w="2580" w:type="dxa"/>
          </w:tcPr>
          <w:p w14:paraId="095F32DE" w14:textId="77777777" w:rsidR="008C7303" w:rsidRPr="005A34B0" w:rsidRDefault="008C7303" w:rsidP="00502997">
            <w:pPr>
              <w:pStyle w:val="afa"/>
              <w:keepNext w:val="0"/>
              <w:suppressAutoHyphens/>
              <w:ind w:right="-2"/>
              <w:rPr>
                <w:sz w:val="24"/>
                <w:szCs w:val="24"/>
              </w:rPr>
            </w:pPr>
            <w:r w:rsidRPr="005A34B0">
              <w:rPr>
                <w:bCs/>
                <w:sz w:val="24"/>
                <w:szCs w:val="24"/>
              </w:rPr>
              <w:t>Профильное подразделение</w:t>
            </w:r>
            <w:r w:rsidR="003852BF" w:rsidRPr="005A34B0">
              <w:rPr>
                <w:bCs/>
                <w:sz w:val="24"/>
                <w:szCs w:val="24"/>
              </w:rPr>
              <w:t>.</w:t>
            </w:r>
          </w:p>
        </w:tc>
      </w:tr>
      <w:tr w:rsidR="008C7303" w:rsidRPr="00F63CAE" w14:paraId="2B1D4188" w14:textId="77777777" w:rsidTr="00324F11">
        <w:trPr>
          <w:trHeight w:val="20"/>
        </w:trPr>
        <w:tc>
          <w:tcPr>
            <w:tcW w:w="1418" w:type="dxa"/>
            <w:vMerge/>
            <w:vAlign w:val="center"/>
          </w:tcPr>
          <w:p w14:paraId="3CF8516C" w14:textId="77777777" w:rsidR="008C7303" w:rsidRPr="005A34B0" w:rsidRDefault="008C7303" w:rsidP="00502997">
            <w:pPr>
              <w:pStyle w:val="afa"/>
              <w:keepNext w:val="0"/>
              <w:suppressAutoHyphens/>
              <w:ind w:right="-2"/>
              <w:rPr>
                <w:sz w:val="24"/>
                <w:szCs w:val="24"/>
              </w:rPr>
            </w:pPr>
          </w:p>
        </w:tc>
        <w:tc>
          <w:tcPr>
            <w:tcW w:w="1559" w:type="dxa"/>
            <w:vMerge/>
          </w:tcPr>
          <w:p w14:paraId="1D586A16" w14:textId="77777777" w:rsidR="008C7303" w:rsidRPr="005A34B0" w:rsidRDefault="008C7303" w:rsidP="00502997">
            <w:pPr>
              <w:pStyle w:val="afa"/>
              <w:keepNext w:val="0"/>
              <w:suppressAutoHyphens/>
              <w:ind w:right="-2"/>
              <w:rPr>
                <w:sz w:val="24"/>
                <w:szCs w:val="24"/>
              </w:rPr>
            </w:pPr>
          </w:p>
        </w:tc>
        <w:tc>
          <w:tcPr>
            <w:tcW w:w="3686" w:type="dxa"/>
          </w:tcPr>
          <w:p w14:paraId="63EA9D44" w14:textId="77777777" w:rsidR="008C7303" w:rsidRPr="005A34B0" w:rsidRDefault="008C7303" w:rsidP="00502997">
            <w:pPr>
              <w:pStyle w:val="afa"/>
              <w:keepNext w:val="0"/>
              <w:suppressAutoHyphens/>
              <w:ind w:right="-2"/>
              <w:rPr>
                <w:sz w:val="24"/>
                <w:szCs w:val="24"/>
              </w:rPr>
            </w:pPr>
            <w:r w:rsidRPr="005A34B0">
              <w:rPr>
                <w:sz w:val="24"/>
                <w:szCs w:val="24"/>
              </w:rPr>
              <w:t>Уве</w:t>
            </w:r>
            <w:r w:rsidR="0011688E" w:rsidRPr="005A34B0">
              <w:rPr>
                <w:sz w:val="24"/>
                <w:szCs w:val="24"/>
              </w:rPr>
              <w:t>до</w:t>
            </w:r>
            <w:r w:rsidRPr="005A34B0">
              <w:rPr>
                <w:sz w:val="24"/>
                <w:szCs w:val="24"/>
              </w:rPr>
              <w:t>мление по временным точкам контроля</w:t>
            </w:r>
            <w:r w:rsidRPr="005A34B0">
              <w:rPr>
                <w:i/>
                <w:sz w:val="24"/>
                <w:szCs w:val="24"/>
              </w:rPr>
              <w:t xml:space="preserve"> подразделения</w:t>
            </w:r>
            <w:r w:rsidR="008C6177" w:rsidRPr="005A34B0">
              <w:rPr>
                <w:i/>
                <w:sz w:val="24"/>
                <w:szCs w:val="24"/>
              </w:rPr>
              <w:t xml:space="preserve"> ответственного за</w:t>
            </w:r>
            <w:r w:rsidRPr="005A34B0">
              <w:rPr>
                <w:i/>
                <w:sz w:val="24"/>
                <w:szCs w:val="24"/>
              </w:rPr>
              <w:t xml:space="preserve"> взаимодействи</w:t>
            </w:r>
            <w:r w:rsidR="008C6177" w:rsidRPr="005A34B0">
              <w:rPr>
                <w:i/>
                <w:sz w:val="24"/>
                <w:szCs w:val="24"/>
              </w:rPr>
              <w:t>е</w:t>
            </w:r>
            <w:r w:rsidRPr="005A34B0">
              <w:rPr>
                <w:i/>
                <w:sz w:val="24"/>
                <w:szCs w:val="24"/>
              </w:rPr>
              <w:t xml:space="preserve"> с потребителями </w:t>
            </w:r>
            <w:r w:rsidRPr="005A34B0">
              <w:rPr>
                <w:sz w:val="24"/>
                <w:szCs w:val="24"/>
              </w:rPr>
              <w:t>о ходе исполнения мероприятий и по завершению</w:t>
            </w:r>
            <w:r w:rsidR="003852BF" w:rsidRPr="005A34B0">
              <w:rPr>
                <w:sz w:val="24"/>
                <w:szCs w:val="24"/>
              </w:rPr>
              <w:t>.</w:t>
            </w:r>
          </w:p>
        </w:tc>
        <w:tc>
          <w:tcPr>
            <w:tcW w:w="2580" w:type="dxa"/>
          </w:tcPr>
          <w:p w14:paraId="3AA01A49" w14:textId="77777777" w:rsidR="008C7303" w:rsidRPr="005A34B0" w:rsidRDefault="008C7303" w:rsidP="00502997">
            <w:pPr>
              <w:pStyle w:val="afa"/>
              <w:keepNext w:val="0"/>
              <w:suppressAutoHyphens/>
              <w:ind w:right="-2"/>
              <w:rPr>
                <w:bCs/>
                <w:sz w:val="24"/>
                <w:szCs w:val="24"/>
              </w:rPr>
            </w:pPr>
            <w:r w:rsidRPr="005A34B0">
              <w:rPr>
                <w:bCs/>
                <w:sz w:val="24"/>
                <w:szCs w:val="24"/>
              </w:rPr>
              <w:t>Профильное подразделение</w:t>
            </w:r>
            <w:r w:rsidR="003852BF" w:rsidRPr="005A34B0">
              <w:rPr>
                <w:bCs/>
                <w:sz w:val="24"/>
                <w:szCs w:val="24"/>
              </w:rPr>
              <w:t>.</w:t>
            </w:r>
          </w:p>
        </w:tc>
      </w:tr>
      <w:tr w:rsidR="008C7303" w:rsidRPr="00F63CAE" w14:paraId="25D86EB9" w14:textId="77777777" w:rsidTr="00324F11">
        <w:trPr>
          <w:trHeight w:val="20"/>
        </w:trPr>
        <w:tc>
          <w:tcPr>
            <w:tcW w:w="1418" w:type="dxa"/>
            <w:vMerge/>
            <w:vAlign w:val="center"/>
          </w:tcPr>
          <w:p w14:paraId="1C67BE2C" w14:textId="77777777" w:rsidR="008C7303" w:rsidRPr="005A34B0" w:rsidRDefault="008C7303" w:rsidP="00502997">
            <w:pPr>
              <w:pStyle w:val="afa"/>
              <w:keepNext w:val="0"/>
              <w:suppressAutoHyphens/>
              <w:ind w:right="-2"/>
              <w:rPr>
                <w:sz w:val="24"/>
                <w:szCs w:val="24"/>
              </w:rPr>
            </w:pPr>
          </w:p>
        </w:tc>
        <w:tc>
          <w:tcPr>
            <w:tcW w:w="1559" w:type="dxa"/>
          </w:tcPr>
          <w:p w14:paraId="52F76790" w14:textId="77777777" w:rsidR="008C7303" w:rsidRPr="005A34B0" w:rsidRDefault="008C7303" w:rsidP="00502997">
            <w:pPr>
              <w:pStyle w:val="afa"/>
              <w:keepNext w:val="0"/>
              <w:suppressAutoHyphens/>
              <w:ind w:right="-2"/>
              <w:rPr>
                <w:sz w:val="24"/>
                <w:szCs w:val="24"/>
              </w:rPr>
            </w:pPr>
            <w:r w:rsidRPr="005A34B0">
              <w:rPr>
                <w:sz w:val="24"/>
                <w:szCs w:val="24"/>
              </w:rPr>
              <w:t>Контроль исполнения мероприятий по обращению</w:t>
            </w:r>
            <w:r w:rsidR="00BB5360" w:rsidRPr="005A34B0">
              <w:rPr>
                <w:sz w:val="24"/>
                <w:szCs w:val="24"/>
              </w:rPr>
              <w:t>.</w:t>
            </w:r>
          </w:p>
        </w:tc>
        <w:tc>
          <w:tcPr>
            <w:tcW w:w="3686" w:type="dxa"/>
          </w:tcPr>
          <w:p w14:paraId="784CE763" w14:textId="77777777" w:rsidR="008C7303" w:rsidRPr="005A34B0" w:rsidRDefault="008C7303" w:rsidP="00502997">
            <w:pPr>
              <w:pStyle w:val="afa"/>
              <w:keepNext w:val="0"/>
              <w:suppressAutoHyphens/>
              <w:ind w:right="-2"/>
              <w:rPr>
                <w:sz w:val="24"/>
                <w:szCs w:val="24"/>
              </w:rPr>
            </w:pPr>
            <w:r w:rsidRPr="005A34B0">
              <w:rPr>
                <w:sz w:val="24"/>
                <w:szCs w:val="24"/>
              </w:rPr>
              <w:t>Направление запроса в профильное подразделение о результатах исполнения мероприятий по обращению (жалобе) в случае отсутствия уве</w:t>
            </w:r>
            <w:r w:rsidR="0011688E" w:rsidRPr="005A34B0">
              <w:rPr>
                <w:sz w:val="24"/>
                <w:szCs w:val="24"/>
              </w:rPr>
              <w:t>до</w:t>
            </w:r>
            <w:r w:rsidRPr="005A34B0">
              <w:rPr>
                <w:sz w:val="24"/>
                <w:szCs w:val="24"/>
              </w:rPr>
              <w:t>мления от профильного подразделения в срок</w:t>
            </w:r>
            <w:r w:rsidR="003852BF" w:rsidRPr="005A34B0">
              <w:rPr>
                <w:sz w:val="24"/>
                <w:szCs w:val="24"/>
              </w:rPr>
              <w:t>.</w:t>
            </w:r>
          </w:p>
        </w:tc>
        <w:tc>
          <w:tcPr>
            <w:tcW w:w="2580" w:type="dxa"/>
          </w:tcPr>
          <w:p w14:paraId="3955A645" w14:textId="40F52F18" w:rsidR="008C7303" w:rsidRPr="005A34B0" w:rsidRDefault="00324F11" w:rsidP="00502997">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8C7303" w:rsidRPr="00F63CAE" w14:paraId="65A9C7E2" w14:textId="77777777" w:rsidTr="00324F11">
        <w:trPr>
          <w:trHeight w:val="20"/>
        </w:trPr>
        <w:tc>
          <w:tcPr>
            <w:tcW w:w="1418" w:type="dxa"/>
            <w:vMerge/>
            <w:vAlign w:val="center"/>
          </w:tcPr>
          <w:p w14:paraId="7B1C77E2" w14:textId="77777777" w:rsidR="008C7303" w:rsidRPr="005A34B0" w:rsidRDefault="008C7303" w:rsidP="00502997">
            <w:pPr>
              <w:pStyle w:val="afa"/>
              <w:keepNext w:val="0"/>
              <w:suppressAutoHyphens/>
              <w:ind w:right="-2"/>
              <w:rPr>
                <w:sz w:val="24"/>
                <w:szCs w:val="24"/>
              </w:rPr>
            </w:pPr>
          </w:p>
        </w:tc>
        <w:tc>
          <w:tcPr>
            <w:tcW w:w="1559" w:type="dxa"/>
            <w:tcBorders>
              <w:bottom w:val="double" w:sz="4" w:space="0" w:color="auto"/>
            </w:tcBorders>
          </w:tcPr>
          <w:p w14:paraId="0E3020A6" w14:textId="77777777" w:rsidR="008C7303" w:rsidRPr="005A34B0" w:rsidRDefault="008C7303" w:rsidP="00502997">
            <w:pPr>
              <w:pStyle w:val="afa"/>
              <w:keepNext w:val="0"/>
              <w:suppressAutoHyphens/>
              <w:ind w:right="-2"/>
              <w:rPr>
                <w:sz w:val="24"/>
                <w:szCs w:val="24"/>
              </w:rPr>
            </w:pPr>
            <w:r w:rsidRPr="005A34B0">
              <w:rPr>
                <w:sz w:val="24"/>
                <w:szCs w:val="24"/>
              </w:rPr>
              <w:t>Завершение обработки обращения</w:t>
            </w:r>
            <w:r w:rsidR="00BB5360" w:rsidRPr="005A34B0">
              <w:rPr>
                <w:sz w:val="24"/>
                <w:szCs w:val="24"/>
              </w:rPr>
              <w:t>.</w:t>
            </w:r>
          </w:p>
        </w:tc>
        <w:tc>
          <w:tcPr>
            <w:tcW w:w="3686" w:type="dxa"/>
            <w:tcBorders>
              <w:bottom w:val="double" w:sz="4" w:space="0" w:color="auto"/>
            </w:tcBorders>
          </w:tcPr>
          <w:p w14:paraId="67614A68" w14:textId="77777777" w:rsidR="008C7303" w:rsidRPr="005A34B0" w:rsidRDefault="008C7303" w:rsidP="00502997">
            <w:pPr>
              <w:pStyle w:val="afa"/>
              <w:keepNext w:val="0"/>
              <w:suppressAutoHyphens/>
              <w:ind w:right="-2"/>
              <w:rPr>
                <w:sz w:val="24"/>
                <w:szCs w:val="24"/>
              </w:rPr>
            </w:pPr>
            <w:r w:rsidRPr="005A34B0">
              <w:rPr>
                <w:sz w:val="24"/>
                <w:szCs w:val="24"/>
              </w:rPr>
              <w:t xml:space="preserve">Регистрация в </w:t>
            </w:r>
            <w:r w:rsidR="006C6D4A" w:rsidRPr="005A34B0">
              <w:rPr>
                <w:sz w:val="24"/>
                <w:szCs w:val="24"/>
              </w:rPr>
              <w:t xml:space="preserve">ИС </w:t>
            </w:r>
            <w:r w:rsidRPr="005A34B0">
              <w:rPr>
                <w:sz w:val="24"/>
                <w:szCs w:val="24"/>
              </w:rPr>
              <w:t>результатов рассмотрения обращения (жалобы), классификация результата рассмотрения, завершения обработки обращения</w:t>
            </w:r>
            <w:r w:rsidR="003852BF" w:rsidRPr="005A34B0">
              <w:rPr>
                <w:sz w:val="24"/>
                <w:szCs w:val="24"/>
              </w:rPr>
              <w:t>.</w:t>
            </w:r>
          </w:p>
        </w:tc>
        <w:tc>
          <w:tcPr>
            <w:tcW w:w="2580" w:type="dxa"/>
            <w:tcBorders>
              <w:bottom w:val="double" w:sz="4" w:space="0" w:color="auto"/>
            </w:tcBorders>
          </w:tcPr>
          <w:p w14:paraId="1A706A46" w14:textId="7F2F3361" w:rsidR="008C7303" w:rsidRPr="005A34B0" w:rsidRDefault="00324F11" w:rsidP="00502997">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8C7303" w:rsidRPr="00F63CAE" w14:paraId="4C622397" w14:textId="77777777" w:rsidTr="00324F11">
        <w:trPr>
          <w:trHeight w:val="20"/>
        </w:trPr>
        <w:tc>
          <w:tcPr>
            <w:tcW w:w="1418" w:type="dxa"/>
            <w:vMerge w:val="restart"/>
            <w:tcBorders>
              <w:top w:val="double" w:sz="4" w:space="0" w:color="auto"/>
            </w:tcBorders>
            <w:vAlign w:val="center"/>
          </w:tcPr>
          <w:p w14:paraId="3D661BBE" w14:textId="77777777" w:rsidR="008C7303" w:rsidRPr="005A34B0" w:rsidRDefault="008C7303" w:rsidP="00502997">
            <w:pPr>
              <w:pStyle w:val="afa"/>
              <w:keepNext w:val="0"/>
              <w:suppressAutoHyphens/>
              <w:ind w:right="-2"/>
              <w:jc w:val="left"/>
              <w:rPr>
                <w:sz w:val="24"/>
                <w:szCs w:val="24"/>
              </w:rPr>
            </w:pPr>
            <w:r w:rsidRPr="005A34B0">
              <w:rPr>
                <w:sz w:val="24"/>
                <w:szCs w:val="24"/>
              </w:rPr>
              <w:t>Запрос справочной информации</w:t>
            </w:r>
            <w:r w:rsidR="00A70CA2" w:rsidRPr="005A34B0">
              <w:rPr>
                <w:sz w:val="24"/>
                <w:szCs w:val="24"/>
              </w:rPr>
              <w:t> / </w:t>
            </w:r>
            <w:r w:rsidRPr="005A34B0">
              <w:rPr>
                <w:sz w:val="24"/>
                <w:szCs w:val="24"/>
              </w:rPr>
              <w:t>консультации</w:t>
            </w:r>
            <w:r w:rsidR="00BB5360" w:rsidRPr="005A34B0">
              <w:rPr>
                <w:sz w:val="24"/>
                <w:szCs w:val="24"/>
              </w:rPr>
              <w:t>.</w:t>
            </w:r>
          </w:p>
        </w:tc>
        <w:tc>
          <w:tcPr>
            <w:tcW w:w="1559" w:type="dxa"/>
            <w:vMerge w:val="restart"/>
            <w:tcBorders>
              <w:top w:val="double" w:sz="4" w:space="0" w:color="auto"/>
            </w:tcBorders>
          </w:tcPr>
          <w:p w14:paraId="11431E6B" w14:textId="77777777" w:rsidR="008C7303" w:rsidRPr="005A34B0" w:rsidRDefault="008C7303" w:rsidP="00502997">
            <w:pPr>
              <w:pStyle w:val="afa"/>
              <w:keepNext w:val="0"/>
              <w:suppressAutoHyphens/>
              <w:ind w:right="-2"/>
              <w:rPr>
                <w:sz w:val="24"/>
                <w:szCs w:val="24"/>
              </w:rPr>
            </w:pPr>
            <w:r w:rsidRPr="005A34B0">
              <w:rPr>
                <w:sz w:val="24"/>
                <w:szCs w:val="24"/>
              </w:rPr>
              <w:t>Первичная обработка обращения</w:t>
            </w:r>
            <w:r w:rsidR="00BB5360" w:rsidRPr="005A34B0">
              <w:rPr>
                <w:sz w:val="24"/>
                <w:szCs w:val="24"/>
              </w:rPr>
              <w:t>.</w:t>
            </w:r>
          </w:p>
        </w:tc>
        <w:tc>
          <w:tcPr>
            <w:tcW w:w="3686" w:type="dxa"/>
            <w:tcBorders>
              <w:top w:val="double" w:sz="4" w:space="0" w:color="auto"/>
            </w:tcBorders>
          </w:tcPr>
          <w:p w14:paraId="56F2B2E8" w14:textId="77777777" w:rsidR="008C7303" w:rsidRPr="005A34B0" w:rsidRDefault="008C7303" w:rsidP="00502997">
            <w:pPr>
              <w:pStyle w:val="afa"/>
              <w:keepNext w:val="0"/>
              <w:suppressAutoHyphens/>
              <w:ind w:right="-2"/>
              <w:rPr>
                <w:sz w:val="24"/>
                <w:szCs w:val="24"/>
              </w:rPr>
            </w:pPr>
            <w:r w:rsidRPr="005A34B0">
              <w:rPr>
                <w:sz w:val="24"/>
                <w:szCs w:val="24"/>
              </w:rPr>
              <w:t>Прием обращения</w:t>
            </w:r>
            <w:r w:rsidR="003852BF" w:rsidRPr="005A34B0">
              <w:rPr>
                <w:sz w:val="24"/>
                <w:szCs w:val="24"/>
              </w:rPr>
              <w:t>.</w:t>
            </w:r>
          </w:p>
        </w:tc>
        <w:tc>
          <w:tcPr>
            <w:tcW w:w="2580" w:type="dxa"/>
            <w:tcBorders>
              <w:top w:val="double" w:sz="4" w:space="0" w:color="auto"/>
            </w:tcBorders>
          </w:tcPr>
          <w:p w14:paraId="37C6456C" w14:textId="135D26D3" w:rsidR="008C7303" w:rsidRPr="005A34B0" w:rsidRDefault="00F44170" w:rsidP="00324F11">
            <w:pPr>
              <w:pStyle w:val="afa"/>
              <w:keepNext w:val="0"/>
              <w:suppressAutoHyphens/>
              <w:ind w:right="-2"/>
              <w:rPr>
                <w:sz w:val="24"/>
                <w:szCs w:val="24"/>
              </w:rPr>
            </w:pPr>
            <w:r w:rsidRPr="005A34B0">
              <w:rPr>
                <w:sz w:val="24"/>
                <w:szCs w:val="24"/>
              </w:rPr>
              <w:t>Подразделение, ответственное</w:t>
            </w:r>
            <w:r w:rsidR="00324F11" w:rsidRPr="005A34B0">
              <w:rPr>
                <w:sz w:val="24"/>
                <w:szCs w:val="24"/>
              </w:rPr>
              <w:t> </w:t>
            </w:r>
            <w:r w:rsidR="00B764BD" w:rsidRPr="005A34B0">
              <w:rPr>
                <w:sz w:val="24"/>
                <w:szCs w:val="24"/>
              </w:rPr>
              <w:t>за взаимодействие</w:t>
            </w:r>
            <w:r w:rsidR="00324F11" w:rsidRPr="005A34B0">
              <w:rPr>
                <w:sz w:val="24"/>
                <w:szCs w:val="24"/>
              </w:rPr>
              <w:t> </w:t>
            </w:r>
            <w:r w:rsidRPr="005A34B0">
              <w:rPr>
                <w:sz w:val="24"/>
                <w:szCs w:val="24"/>
              </w:rPr>
              <w:t>с потребителями</w:t>
            </w:r>
            <w:r w:rsidR="00A70CA2" w:rsidRPr="005A34B0">
              <w:rPr>
                <w:sz w:val="24"/>
                <w:szCs w:val="24"/>
              </w:rPr>
              <w:t> / </w:t>
            </w:r>
            <w:r w:rsidR="008C7303" w:rsidRPr="005A34B0">
              <w:rPr>
                <w:sz w:val="24"/>
                <w:szCs w:val="24"/>
              </w:rPr>
              <w:t>подразделение делопроизводства</w:t>
            </w:r>
            <w:r w:rsidR="00F078C3" w:rsidRPr="005A34B0">
              <w:rPr>
                <w:rStyle w:val="afff8"/>
                <w:sz w:val="24"/>
                <w:szCs w:val="24"/>
              </w:rPr>
              <w:footnoteReference w:id="6"/>
            </w:r>
            <w:r w:rsidR="003852BF" w:rsidRPr="005A34B0">
              <w:rPr>
                <w:sz w:val="24"/>
                <w:szCs w:val="24"/>
              </w:rPr>
              <w:t>.</w:t>
            </w:r>
          </w:p>
        </w:tc>
      </w:tr>
      <w:tr w:rsidR="008C7303" w:rsidRPr="00F63CAE" w14:paraId="15F93DDD" w14:textId="77777777" w:rsidTr="00324F11">
        <w:trPr>
          <w:trHeight w:val="20"/>
        </w:trPr>
        <w:tc>
          <w:tcPr>
            <w:tcW w:w="1418" w:type="dxa"/>
            <w:vMerge/>
            <w:vAlign w:val="center"/>
          </w:tcPr>
          <w:p w14:paraId="6BFC2C26" w14:textId="77777777" w:rsidR="008C7303" w:rsidRPr="005A34B0" w:rsidRDefault="008C7303" w:rsidP="00502997">
            <w:pPr>
              <w:pStyle w:val="afa"/>
              <w:keepNext w:val="0"/>
              <w:suppressAutoHyphens/>
              <w:ind w:right="-2"/>
              <w:jc w:val="left"/>
              <w:rPr>
                <w:sz w:val="24"/>
                <w:szCs w:val="24"/>
              </w:rPr>
            </w:pPr>
          </w:p>
        </w:tc>
        <w:tc>
          <w:tcPr>
            <w:tcW w:w="1559" w:type="dxa"/>
            <w:vMerge/>
          </w:tcPr>
          <w:p w14:paraId="443694E8" w14:textId="77777777" w:rsidR="008C7303" w:rsidRPr="005A34B0" w:rsidRDefault="008C7303" w:rsidP="00502997">
            <w:pPr>
              <w:pStyle w:val="afa"/>
              <w:keepNext w:val="0"/>
              <w:suppressAutoHyphens/>
              <w:ind w:right="-2"/>
              <w:rPr>
                <w:sz w:val="24"/>
                <w:szCs w:val="24"/>
              </w:rPr>
            </w:pPr>
          </w:p>
        </w:tc>
        <w:tc>
          <w:tcPr>
            <w:tcW w:w="3686" w:type="dxa"/>
          </w:tcPr>
          <w:p w14:paraId="7CFB5FB8" w14:textId="77777777" w:rsidR="008C7303" w:rsidRPr="005A34B0" w:rsidRDefault="008C7303" w:rsidP="00502997">
            <w:pPr>
              <w:pStyle w:val="afa"/>
              <w:keepNext w:val="0"/>
              <w:suppressAutoHyphens/>
              <w:ind w:right="-2"/>
              <w:rPr>
                <w:sz w:val="24"/>
                <w:szCs w:val="24"/>
              </w:rPr>
            </w:pPr>
            <w:r w:rsidRPr="005A34B0">
              <w:rPr>
                <w:sz w:val="24"/>
                <w:szCs w:val="24"/>
              </w:rPr>
              <w:t>Регистрация контрагента в базе контрагентов (в случае отсутствия регистрационной записи контрагента в базе)</w:t>
            </w:r>
            <w:r w:rsidR="003852BF" w:rsidRPr="005A34B0">
              <w:rPr>
                <w:sz w:val="24"/>
                <w:szCs w:val="24"/>
              </w:rPr>
              <w:t>.</w:t>
            </w:r>
          </w:p>
        </w:tc>
        <w:tc>
          <w:tcPr>
            <w:tcW w:w="2580" w:type="dxa"/>
          </w:tcPr>
          <w:p w14:paraId="52941512" w14:textId="646B4D39" w:rsidR="008C7303" w:rsidRPr="005A34B0" w:rsidRDefault="00324F11" w:rsidP="00502997">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632DB338" w14:textId="77777777" w:rsidTr="00324F11">
        <w:trPr>
          <w:trHeight w:val="20"/>
        </w:trPr>
        <w:tc>
          <w:tcPr>
            <w:tcW w:w="1418" w:type="dxa"/>
            <w:vMerge/>
            <w:vAlign w:val="center"/>
          </w:tcPr>
          <w:p w14:paraId="15C71776" w14:textId="77777777" w:rsidR="00324F11" w:rsidRPr="005A34B0" w:rsidRDefault="00324F11" w:rsidP="00324F11">
            <w:pPr>
              <w:pStyle w:val="afa"/>
              <w:keepNext w:val="0"/>
              <w:suppressAutoHyphens/>
              <w:ind w:right="-2"/>
              <w:jc w:val="left"/>
              <w:rPr>
                <w:sz w:val="24"/>
                <w:szCs w:val="24"/>
              </w:rPr>
            </w:pPr>
          </w:p>
        </w:tc>
        <w:tc>
          <w:tcPr>
            <w:tcW w:w="1559" w:type="dxa"/>
            <w:vMerge/>
          </w:tcPr>
          <w:p w14:paraId="11DBCAFC" w14:textId="77777777" w:rsidR="00324F11" w:rsidRPr="005A34B0" w:rsidRDefault="00324F11" w:rsidP="00324F11">
            <w:pPr>
              <w:pStyle w:val="afa"/>
              <w:keepNext w:val="0"/>
              <w:suppressAutoHyphens/>
              <w:ind w:right="-2"/>
              <w:rPr>
                <w:sz w:val="24"/>
                <w:szCs w:val="24"/>
              </w:rPr>
            </w:pPr>
          </w:p>
        </w:tc>
        <w:tc>
          <w:tcPr>
            <w:tcW w:w="3686" w:type="dxa"/>
          </w:tcPr>
          <w:p w14:paraId="3806D31B" w14:textId="77777777" w:rsidR="00324F11" w:rsidRPr="005A34B0" w:rsidRDefault="00324F11" w:rsidP="00324F11">
            <w:pPr>
              <w:pStyle w:val="afa"/>
              <w:keepNext w:val="0"/>
              <w:suppressAutoHyphens/>
              <w:ind w:right="-2"/>
              <w:rPr>
                <w:sz w:val="24"/>
                <w:szCs w:val="24"/>
              </w:rPr>
            </w:pPr>
            <w:r w:rsidRPr="005A34B0">
              <w:rPr>
                <w:sz w:val="24"/>
                <w:szCs w:val="24"/>
              </w:rPr>
              <w:t>Регистрация обращения в ИС (с указанием всех классификационных параметров обращения).</w:t>
            </w:r>
          </w:p>
        </w:tc>
        <w:tc>
          <w:tcPr>
            <w:tcW w:w="2580" w:type="dxa"/>
          </w:tcPr>
          <w:p w14:paraId="78DD7711" w14:textId="222CC231"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4870FA7E" w14:textId="77777777" w:rsidTr="00324F11">
        <w:trPr>
          <w:trHeight w:val="20"/>
        </w:trPr>
        <w:tc>
          <w:tcPr>
            <w:tcW w:w="1418" w:type="dxa"/>
            <w:vMerge/>
          </w:tcPr>
          <w:p w14:paraId="6B4168D9" w14:textId="77777777" w:rsidR="00324F11" w:rsidRPr="005A34B0" w:rsidRDefault="00324F11" w:rsidP="00324F11">
            <w:pPr>
              <w:pStyle w:val="afa"/>
              <w:keepNext w:val="0"/>
              <w:suppressAutoHyphens/>
              <w:ind w:right="-2"/>
              <w:jc w:val="left"/>
              <w:rPr>
                <w:sz w:val="24"/>
                <w:szCs w:val="24"/>
              </w:rPr>
            </w:pPr>
          </w:p>
        </w:tc>
        <w:tc>
          <w:tcPr>
            <w:tcW w:w="1559" w:type="dxa"/>
            <w:vMerge w:val="restart"/>
          </w:tcPr>
          <w:p w14:paraId="47603030" w14:textId="77777777" w:rsidR="00324F11" w:rsidRPr="005A34B0" w:rsidRDefault="00324F11" w:rsidP="00324F11">
            <w:pPr>
              <w:pStyle w:val="afa"/>
              <w:keepNext w:val="0"/>
              <w:suppressAutoHyphens/>
              <w:ind w:right="-2"/>
              <w:rPr>
                <w:sz w:val="24"/>
                <w:szCs w:val="24"/>
              </w:rPr>
            </w:pPr>
            <w:r w:rsidRPr="005A34B0">
              <w:rPr>
                <w:sz w:val="24"/>
                <w:szCs w:val="24"/>
              </w:rPr>
              <w:t>Основная обработка обращения</w:t>
            </w:r>
          </w:p>
        </w:tc>
        <w:tc>
          <w:tcPr>
            <w:tcW w:w="3686" w:type="dxa"/>
          </w:tcPr>
          <w:p w14:paraId="502575E2" w14:textId="77777777" w:rsidR="00324F11" w:rsidRPr="005A34B0" w:rsidRDefault="00324F11" w:rsidP="00324F11">
            <w:pPr>
              <w:pStyle w:val="afa"/>
              <w:keepNext w:val="0"/>
              <w:suppressAutoHyphens/>
              <w:ind w:right="-2"/>
              <w:rPr>
                <w:sz w:val="24"/>
                <w:szCs w:val="24"/>
              </w:rPr>
            </w:pPr>
            <w:r w:rsidRPr="005A34B0">
              <w:rPr>
                <w:sz w:val="24"/>
                <w:szCs w:val="24"/>
              </w:rPr>
              <w:t>Предоставление информации по запросу потребителя.</w:t>
            </w:r>
          </w:p>
        </w:tc>
        <w:tc>
          <w:tcPr>
            <w:tcW w:w="2580" w:type="dxa"/>
          </w:tcPr>
          <w:p w14:paraId="48282DC7" w14:textId="0C6DA34B"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642B5082" w14:textId="77777777" w:rsidTr="00324F11">
        <w:trPr>
          <w:trHeight w:val="20"/>
        </w:trPr>
        <w:tc>
          <w:tcPr>
            <w:tcW w:w="1418" w:type="dxa"/>
            <w:vMerge/>
            <w:vAlign w:val="center"/>
          </w:tcPr>
          <w:p w14:paraId="31468D64" w14:textId="77777777" w:rsidR="00324F11" w:rsidRPr="005A34B0" w:rsidRDefault="00324F11" w:rsidP="00324F11">
            <w:pPr>
              <w:pStyle w:val="afa"/>
              <w:keepNext w:val="0"/>
              <w:suppressAutoHyphens/>
              <w:ind w:right="-2"/>
              <w:jc w:val="left"/>
              <w:rPr>
                <w:sz w:val="24"/>
                <w:szCs w:val="24"/>
              </w:rPr>
            </w:pPr>
          </w:p>
        </w:tc>
        <w:tc>
          <w:tcPr>
            <w:tcW w:w="1559" w:type="dxa"/>
            <w:vMerge/>
          </w:tcPr>
          <w:p w14:paraId="7AAAF217" w14:textId="77777777" w:rsidR="00324F11" w:rsidRPr="005A34B0" w:rsidRDefault="00324F11" w:rsidP="00324F11">
            <w:pPr>
              <w:pStyle w:val="afa"/>
              <w:keepNext w:val="0"/>
              <w:suppressAutoHyphens/>
              <w:ind w:right="-2"/>
              <w:rPr>
                <w:sz w:val="24"/>
                <w:szCs w:val="24"/>
              </w:rPr>
            </w:pPr>
          </w:p>
        </w:tc>
        <w:tc>
          <w:tcPr>
            <w:tcW w:w="3686" w:type="dxa"/>
          </w:tcPr>
          <w:p w14:paraId="0B16687A" w14:textId="77777777" w:rsidR="00324F11" w:rsidRPr="005A34B0" w:rsidRDefault="00324F11" w:rsidP="00324F11">
            <w:pPr>
              <w:pStyle w:val="afa"/>
              <w:keepNext w:val="0"/>
              <w:suppressAutoHyphens/>
              <w:ind w:right="-2"/>
              <w:rPr>
                <w:sz w:val="24"/>
                <w:szCs w:val="24"/>
              </w:rPr>
            </w:pPr>
            <w:r w:rsidRPr="005A34B0">
              <w:rPr>
                <w:sz w:val="24"/>
                <w:szCs w:val="24"/>
              </w:rPr>
              <w:t xml:space="preserve">В случае отсутствие информации у исполнителя (работника </w:t>
            </w:r>
            <w:r w:rsidRPr="005A34B0">
              <w:rPr>
                <w:i/>
                <w:sz w:val="24"/>
                <w:szCs w:val="24"/>
              </w:rPr>
              <w:t>подразделения, ответственного за взаимодействие с потребителями</w:t>
            </w:r>
            <w:r w:rsidRPr="005A34B0">
              <w:rPr>
                <w:sz w:val="24"/>
                <w:szCs w:val="24"/>
              </w:rPr>
              <w:t>) запрос в профильное подразделение, в зону компетенции которого входит вопрос потребителя, информации для подготовки ответа потребителю.</w:t>
            </w:r>
          </w:p>
        </w:tc>
        <w:tc>
          <w:tcPr>
            <w:tcW w:w="2580" w:type="dxa"/>
          </w:tcPr>
          <w:p w14:paraId="75B2B735" w14:textId="4F938524"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8C7303" w:rsidRPr="00F63CAE" w14:paraId="568A4FBD" w14:textId="77777777" w:rsidTr="00324F11">
        <w:trPr>
          <w:trHeight w:val="20"/>
        </w:trPr>
        <w:tc>
          <w:tcPr>
            <w:tcW w:w="1418" w:type="dxa"/>
            <w:vMerge/>
            <w:vAlign w:val="center"/>
          </w:tcPr>
          <w:p w14:paraId="6CBC6690" w14:textId="77777777" w:rsidR="008C7303" w:rsidRPr="005A34B0" w:rsidRDefault="008C7303" w:rsidP="00502997">
            <w:pPr>
              <w:pStyle w:val="afa"/>
              <w:keepNext w:val="0"/>
              <w:suppressAutoHyphens/>
              <w:ind w:right="-2"/>
              <w:jc w:val="left"/>
              <w:rPr>
                <w:sz w:val="24"/>
                <w:szCs w:val="24"/>
              </w:rPr>
            </w:pPr>
          </w:p>
        </w:tc>
        <w:tc>
          <w:tcPr>
            <w:tcW w:w="1559" w:type="dxa"/>
            <w:vMerge/>
          </w:tcPr>
          <w:p w14:paraId="12B78C44" w14:textId="77777777" w:rsidR="008C7303" w:rsidRPr="005A34B0" w:rsidRDefault="008C7303" w:rsidP="00502997">
            <w:pPr>
              <w:pStyle w:val="afa"/>
              <w:keepNext w:val="0"/>
              <w:suppressAutoHyphens/>
              <w:ind w:right="-2"/>
              <w:rPr>
                <w:sz w:val="24"/>
                <w:szCs w:val="24"/>
              </w:rPr>
            </w:pPr>
          </w:p>
        </w:tc>
        <w:tc>
          <w:tcPr>
            <w:tcW w:w="3686" w:type="dxa"/>
          </w:tcPr>
          <w:p w14:paraId="268CBA30" w14:textId="77777777" w:rsidR="008C7303" w:rsidRPr="005A34B0" w:rsidRDefault="008C7303" w:rsidP="00502997">
            <w:pPr>
              <w:pStyle w:val="afa"/>
              <w:keepNext w:val="0"/>
              <w:suppressAutoHyphens/>
              <w:ind w:right="-2"/>
              <w:rPr>
                <w:sz w:val="24"/>
                <w:szCs w:val="24"/>
              </w:rPr>
            </w:pPr>
            <w:r w:rsidRPr="005A34B0">
              <w:rPr>
                <w:sz w:val="24"/>
                <w:szCs w:val="24"/>
              </w:rPr>
              <w:t>Пре</w:t>
            </w:r>
            <w:r w:rsidR="0011688E" w:rsidRPr="005A34B0">
              <w:rPr>
                <w:sz w:val="24"/>
                <w:szCs w:val="24"/>
              </w:rPr>
              <w:t>до</w:t>
            </w:r>
            <w:r w:rsidRPr="005A34B0">
              <w:rPr>
                <w:sz w:val="24"/>
                <w:szCs w:val="24"/>
              </w:rPr>
              <w:t xml:space="preserve">ставление информации для подготовки ответа потребителю по запросу в </w:t>
            </w:r>
            <w:r w:rsidR="00B57707" w:rsidRPr="005A34B0">
              <w:rPr>
                <w:i/>
                <w:sz w:val="24"/>
                <w:szCs w:val="24"/>
              </w:rPr>
              <w:t>подразделение</w:t>
            </w:r>
            <w:r w:rsidR="00FE2710" w:rsidRPr="005A34B0">
              <w:rPr>
                <w:i/>
                <w:sz w:val="24"/>
                <w:szCs w:val="24"/>
              </w:rPr>
              <w:t xml:space="preserve"> </w:t>
            </w:r>
            <w:r w:rsidR="00860045" w:rsidRPr="005A34B0">
              <w:rPr>
                <w:i/>
                <w:sz w:val="24"/>
                <w:szCs w:val="24"/>
              </w:rPr>
              <w:t>ответственное за взаимодействие с потребителями</w:t>
            </w:r>
            <w:r w:rsidR="003852BF" w:rsidRPr="005A34B0">
              <w:rPr>
                <w:sz w:val="24"/>
                <w:szCs w:val="24"/>
              </w:rPr>
              <w:t>.</w:t>
            </w:r>
          </w:p>
        </w:tc>
        <w:tc>
          <w:tcPr>
            <w:tcW w:w="2580" w:type="dxa"/>
          </w:tcPr>
          <w:p w14:paraId="7FCF80BA" w14:textId="77777777" w:rsidR="008C7303" w:rsidRPr="005A34B0" w:rsidRDefault="008C7303" w:rsidP="00502997">
            <w:pPr>
              <w:pStyle w:val="afa"/>
              <w:keepNext w:val="0"/>
              <w:suppressAutoHyphens/>
              <w:ind w:right="-2"/>
              <w:rPr>
                <w:sz w:val="24"/>
                <w:szCs w:val="24"/>
              </w:rPr>
            </w:pPr>
            <w:r w:rsidRPr="005A34B0">
              <w:rPr>
                <w:bCs/>
                <w:sz w:val="24"/>
                <w:szCs w:val="24"/>
              </w:rPr>
              <w:t>Профильное подразделение</w:t>
            </w:r>
            <w:r w:rsidR="003852BF" w:rsidRPr="005A34B0">
              <w:rPr>
                <w:bCs/>
                <w:sz w:val="24"/>
                <w:szCs w:val="24"/>
              </w:rPr>
              <w:t>.</w:t>
            </w:r>
          </w:p>
        </w:tc>
      </w:tr>
      <w:tr w:rsidR="00324F11" w:rsidRPr="00F63CAE" w14:paraId="7984F0B2" w14:textId="77777777" w:rsidTr="00324F11">
        <w:trPr>
          <w:trHeight w:val="20"/>
        </w:trPr>
        <w:tc>
          <w:tcPr>
            <w:tcW w:w="1418" w:type="dxa"/>
            <w:vMerge/>
            <w:vAlign w:val="center"/>
          </w:tcPr>
          <w:p w14:paraId="1321DC5B" w14:textId="77777777" w:rsidR="00324F11" w:rsidRPr="005A34B0" w:rsidRDefault="00324F11" w:rsidP="00324F11">
            <w:pPr>
              <w:pStyle w:val="afa"/>
              <w:keepNext w:val="0"/>
              <w:suppressAutoHyphens/>
              <w:ind w:right="-2"/>
              <w:jc w:val="left"/>
              <w:rPr>
                <w:sz w:val="24"/>
                <w:szCs w:val="24"/>
              </w:rPr>
            </w:pPr>
          </w:p>
        </w:tc>
        <w:tc>
          <w:tcPr>
            <w:tcW w:w="1559" w:type="dxa"/>
            <w:vMerge/>
          </w:tcPr>
          <w:p w14:paraId="150F489B" w14:textId="77777777" w:rsidR="00324F11" w:rsidRPr="005A34B0" w:rsidRDefault="00324F11" w:rsidP="00324F11">
            <w:pPr>
              <w:pStyle w:val="afa"/>
              <w:keepNext w:val="0"/>
              <w:suppressAutoHyphens/>
              <w:ind w:right="-2"/>
              <w:rPr>
                <w:sz w:val="24"/>
                <w:szCs w:val="24"/>
              </w:rPr>
            </w:pPr>
          </w:p>
        </w:tc>
        <w:tc>
          <w:tcPr>
            <w:tcW w:w="3686" w:type="dxa"/>
          </w:tcPr>
          <w:p w14:paraId="066128F8" w14:textId="77777777" w:rsidR="00324F11" w:rsidRPr="005A34B0" w:rsidRDefault="00324F11" w:rsidP="00324F11">
            <w:pPr>
              <w:pStyle w:val="afa"/>
              <w:keepNext w:val="0"/>
              <w:suppressAutoHyphens/>
              <w:ind w:right="-2"/>
              <w:rPr>
                <w:sz w:val="24"/>
                <w:szCs w:val="24"/>
              </w:rPr>
            </w:pPr>
            <w:r w:rsidRPr="005A34B0">
              <w:rPr>
                <w:sz w:val="24"/>
                <w:szCs w:val="24"/>
              </w:rPr>
              <w:t>Подготовка ответа потребителю.</w:t>
            </w:r>
          </w:p>
        </w:tc>
        <w:tc>
          <w:tcPr>
            <w:tcW w:w="2580" w:type="dxa"/>
          </w:tcPr>
          <w:p w14:paraId="586D7095" w14:textId="1821C5F7" w:rsidR="00324F11" w:rsidRPr="005A34B0" w:rsidRDefault="00324F11" w:rsidP="00324F11">
            <w:pPr>
              <w:pStyle w:val="afa"/>
              <w:keepNext w:val="0"/>
              <w:suppressAutoHyphens/>
              <w:ind w:right="-2"/>
              <w:rPr>
                <w:bCs/>
                <w:sz w:val="24"/>
                <w:szCs w:val="24"/>
              </w:rPr>
            </w:pPr>
            <w:r w:rsidRPr="005A34B0">
              <w:rPr>
                <w:sz w:val="24"/>
                <w:szCs w:val="24"/>
              </w:rPr>
              <w:t>Подразделение, ответственное за взаимодействие с потребителями.</w:t>
            </w:r>
          </w:p>
        </w:tc>
      </w:tr>
      <w:tr w:rsidR="00324F11" w:rsidRPr="00F63CAE" w14:paraId="691633F8" w14:textId="77777777" w:rsidTr="00324F11">
        <w:trPr>
          <w:trHeight w:val="20"/>
        </w:trPr>
        <w:tc>
          <w:tcPr>
            <w:tcW w:w="1418" w:type="dxa"/>
            <w:vMerge/>
            <w:vAlign w:val="center"/>
          </w:tcPr>
          <w:p w14:paraId="7C12E46E" w14:textId="77777777" w:rsidR="00324F11" w:rsidRPr="005A34B0" w:rsidRDefault="00324F11" w:rsidP="00324F11">
            <w:pPr>
              <w:pStyle w:val="afa"/>
              <w:keepNext w:val="0"/>
              <w:suppressAutoHyphens/>
              <w:ind w:right="-2"/>
              <w:jc w:val="left"/>
              <w:rPr>
                <w:sz w:val="24"/>
                <w:szCs w:val="24"/>
              </w:rPr>
            </w:pPr>
          </w:p>
        </w:tc>
        <w:tc>
          <w:tcPr>
            <w:tcW w:w="1559" w:type="dxa"/>
            <w:vMerge/>
          </w:tcPr>
          <w:p w14:paraId="7BD25541" w14:textId="77777777" w:rsidR="00324F11" w:rsidRPr="005A34B0" w:rsidRDefault="00324F11" w:rsidP="00324F11">
            <w:pPr>
              <w:pStyle w:val="afa"/>
              <w:keepNext w:val="0"/>
              <w:suppressAutoHyphens/>
              <w:ind w:right="-2"/>
              <w:rPr>
                <w:sz w:val="24"/>
                <w:szCs w:val="24"/>
              </w:rPr>
            </w:pPr>
          </w:p>
        </w:tc>
        <w:tc>
          <w:tcPr>
            <w:tcW w:w="3686" w:type="dxa"/>
          </w:tcPr>
          <w:p w14:paraId="4F1DA436" w14:textId="77777777" w:rsidR="00324F11" w:rsidRPr="005A34B0" w:rsidRDefault="00324F11" w:rsidP="00324F11">
            <w:pPr>
              <w:pStyle w:val="afa"/>
              <w:keepNext w:val="0"/>
              <w:suppressAutoHyphens/>
              <w:ind w:right="-2"/>
              <w:rPr>
                <w:sz w:val="24"/>
                <w:szCs w:val="24"/>
              </w:rPr>
            </w:pPr>
            <w:r w:rsidRPr="005A34B0">
              <w:rPr>
                <w:sz w:val="24"/>
                <w:szCs w:val="24"/>
              </w:rPr>
              <w:t xml:space="preserve">Согласование проекта ответа с подразделением правового обеспечения по решению руководителя </w:t>
            </w:r>
            <w:r w:rsidRPr="005A34B0">
              <w:rPr>
                <w:i/>
                <w:sz w:val="24"/>
                <w:szCs w:val="24"/>
              </w:rPr>
              <w:t>подразделения по взаимодействию с потребителями</w:t>
            </w:r>
            <w:r w:rsidRPr="005A34B0">
              <w:rPr>
                <w:sz w:val="24"/>
                <w:szCs w:val="24"/>
              </w:rPr>
              <w:t>.</w:t>
            </w:r>
          </w:p>
        </w:tc>
        <w:tc>
          <w:tcPr>
            <w:tcW w:w="2580" w:type="dxa"/>
          </w:tcPr>
          <w:p w14:paraId="3F31805D" w14:textId="3C28898F" w:rsidR="00324F11" w:rsidRPr="005A34B0" w:rsidRDefault="00324F11" w:rsidP="00324F11">
            <w:pPr>
              <w:pStyle w:val="afa"/>
              <w:keepNext w:val="0"/>
              <w:suppressAutoHyphens/>
              <w:ind w:right="-2"/>
              <w:rPr>
                <w:bCs/>
                <w:sz w:val="24"/>
                <w:szCs w:val="24"/>
              </w:rPr>
            </w:pPr>
            <w:r w:rsidRPr="005A34B0">
              <w:rPr>
                <w:sz w:val="24"/>
                <w:szCs w:val="24"/>
              </w:rPr>
              <w:t>Подразделение, ответственное за взаимодействие с потребителями.</w:t>
            </w:r>
          </w:p>
        </w:tc>
      </w:tr>
      <w:tr w:rsidR="008C7303" w:rsidRPr="00F63CAE" w14:paraId="745E162A" w14:textId="77777777" w:rsidTr="00324F11">
        <w:trPr>
          <w:trHeight w:val="551"/>
        </w:trPr>
        <w:tc>
          <w:tcPr>
            <w:tcW w:w="1418" w:type="dxa"/>
            <w:vMerge/>
            <w:vAlign w:val="center"/>
          </w:tcPr>
          <w:p w14:paraId="13D4962D" w14:textId="77777777" w:rsidR="008C7303" w:rsidRPr="005A34B0" w:rsidRDefault="008C7303" w:rsidP="00502997">
            <w:pPr>
              <w:pStyle w:val="afa"/>
              <w:keepNext w:val="0"/>
              <w:suppressAutoHyphens/>
              <w:ind w:right="-2"/>
              <w:jc w:val="left"/>
              <w:rPr>
                <w:sz w:val="24"/>
                <w:szCs w:val="24"/>
              </w:rPr>
            </w:pPr>
          </w:p>
        </w:tc>
        <w:tc>
          <w:tcPr>
            <w:tcW w:w="1559" w:type="dxa"/>
            <w:vMerge/>
          </w:tcPr>
          <w:p w14:paraId="5D91F118" w14:textId="77777777" w:rsidR="008C7303" w:rsidRPr="005A34B0" w:rsidRDefault="008C7303" w:rsidP="00502997">
            <w:pPr>
              <w:pStyle w:val="afa"/>
              <w:keepNext w:val="0"/>
              <w:suppressAutoHyphens/>
              <w:ind w:right="-2"/>
              <w:rPr>
                <w:sz w:val="24"/>
                <w:szCs w:val="24"/>
              </w:rPr>
            </w:pPr>
          </w:p>
        </w:tc>
        <w:tc>
          <w:tcPr>
            <w:tcW w:w="3686" w:type="dxa"/>
          </w:tcPr>
          <w:p w14:paraId="42DB2120" w14:textId="77777777" w:rsidR="008C7303" w:rsidRPr="005A34B0" w:rsidRDefault="008C7303" w:rsidP="00502997">
            <w:pPr>
              <w:pStyle w:val="afa"/>
              <w:keepNext w:val="0"/>
              <w:suppressAutoHyphens/>
              <w:ind w:right="-2"/>
              <w:rPr>
                <w:sz w:val="24"/>
                <w:szCs w:val="24"/>
              </w:rPr>
            </w:pPr>
            <w:r w:rsidRPr="005A34B0">
              <w:rPr>
                <w:sz w:val="24"/>
                <w:szCs w:val="24"/>
              </w:rPr>
              <w:t>Пре</w:t>
            </w:r>
            <w:r w:rsidR="0011688E" w:rsidRPr="005A34B0">
              <w:rPr>
                <w:sz w:val="24"/>
                <w:szCs w:val="24"/>
              </w:rPr>
              <w:t>до</w:t>
            </w:r>
            <w:r w:rsidRPr="005A34B0">
              <w:rPr>
                <w:sz w:val="24"/>
                <w:szCs w:val="24"/>
              </w:rPr>
              <w:t>ставление ответа потребителю услуг</w:t>
            </w:r>
            <w:r w:rsidR="003852BF" w:rsidRPr="005A34B0">
              <w:rPr>
                <w:sz w:val="24"/>
                <w:szCs w:val="24"/>
              </w:rPr>
              <w:t>.</w:t>
            </w:r>
          </w:p>
        </w:tc>
        <w:tc>
          <w:tcPr>
            <w:tcW w:w="2580" w:type="dxa"/>
          </w:tcPr>
          <w:p w14:paraId="6B92A8AE" w14:textId="66DFE031" w:rsidR="008C7303" w:rsidRPr="005A34B0" w:rsidRDefault="00F44170" w:rsidP="00324F11">
            <w:pPr>
              <w:pStyle w:val="afa"/>
              <w:keepNext w:val="0"/>
              <w:suppressAutoHyphens/>
              <w:ind w:right="-2"/>
              <w:rPr>
                <w:sz w:val="24"/>
                <w:szCs w:val="24"/>
              </w:rPr>
            </w:pPr>
            <w:r w:rsidRPr="005A34B0">
              <w:rPr>
                <w:sz w:val="24"/>
                <w:szCs w:val="24"/>
              </w:rPr>
              <w:t>Подразделение, ответственное</w:t>
            </w:r>
            <w:r w:rsidR="00324F11" w:rsidRPr="005A34B0">
              <w:rPr>
                <w:sz w:val="24"/>
                <w:szCs w:val="24"/>
              </w:rPr>
              <w:t> </w:t>
            </w:r>
            <w:r w:rsidR="00B764BD" w:rsidRPr="005A34B0">
              <w:rPr>
                <w:sz w:val="24"/>
                <w:szCs w:val="24"/>
              </w:rPr>
              <w:t>за взаимодействие</w:t>
            </w:r>
            <w:r w:rsidR="00324F11" w:rsidRPr="005A34B0">
              <w:rPr>
                <w:sz w:val="24"/>
                <w:szCs w:val="24"/>
              </w:rPr>
              <w:t> </w:t>
            </w:r>
            <w:r w:rsidRPr="005A34B0">
              <w:rPr>
                <w:sz w:val="24"/>
                <w:szCs w:val="24"/>
              </w:rPr>
              <w:t>с потребителями</w:t>
            </w:r>
            <w:r w:rsidR="00A70CA2" w:rsidRPr="005A34B0">
              <w:rPr>
                <w:sz w:val="24"/>
                <w:szCs w:val="24"/>
              </w:rPr>
              <w:t> / </w:t>
            </w:r>
            <w:r w:rsidR="008C7303" w:rsidRPr="005A34B0">
              <w:rPr>
                <w:sz w:val="24"/>
                <w:szCs w:val="24"/>
              </w:rPr>
              <w:t>подразделение делопроизводства</w:t>
            </w:r>
            <w:r w:rsidR="008C7303" w:rsidRPr="005A34B0">
              <w:rPr>
                <w:rStyle w:val="afff8"/>
                <w:sz w:val="24"/>
                <w:szCs w:val="24"/>
              </w:rPr>
              <w:footnoteReference w:id="7"/>
            </w:r>
            <w:r w:rsidR="003852BF" w:rsidRPr="005A34B0">
              <w:rPr>
                <w:sz w:val="24"/>
                <w:szCs w:val="24"/>
              </w:rPr>
              <w:t>.</w:t>
            </w:r>
          </w:p>
        </w:tc>
      </w:tr>
      <w:tr w:rsidR="008C7303" w:rsidRPr="00F63CAE" w14:paraId="7EA00A41" w14:textId="77777777" w:rsidTr="00324F11">
        <w:trPr>
          <w:trHeight w:val="20"/>
        </w:trPr>
        <w:tc>
          <w:tcPr>
            <w:tcW w:w="1418" w:type="dxa"/>
            <w:vMerge/>
            <w:tcBorders>
              <w:bottom w:val="double" w:sz="4" w:space="0" w:color="auto"/>
            </w:tcBorders>
            <w:vAlign w:val="center"/>
          </w:tcPr>
          <w:p w14:paraId="58854C4E" w14:textId="77777777" w:rsidR="008C7303" w:rsidRPr="005A34B0" w:rsidRDefault="008C7303" w:rsidP="00502997">
            <w:pPr>
              <w:pStyle w:val="afa"/>
              <w:keepNext w:val="0"/>
              <w:suppressAutoHyphens/>
              <w:ind w:right="-2"/>
              <w:jc w:val="left"/>
              <w:rPr>
                <w:sz w:val="24"/>
                <w:szCs w:val="24"/>
              </w:rPr>
            </w:pPr>
          </w:p>
        </w:tc>
        <w:tc>
          <w:tcPr>
            <w:tcW w:w="1559" w:type="dxa"/>
            <w:tcBorders>
              <w:bottom w:val="double" w:sz="4" w:space="0" w:color="auto"/>
            </w:tcBorders>
          </w:tcPr>
          <w:p w14:paraId="0CCD40B4" w14:textId="77777777" w:rsidR="008C7303" w:rsidRPr="005A34B0" w:rsidRDefault="008C7303" w:rsidP="00502997">
            <w:pPr>
              <w:pStyle w:val="afa"/>
              <w:keepNext w:val="0"/>
              <w:suppressAutoHyphens/>
              <w:ind w:right="-2"/>
              <w:rPr>
                <w:sz w:val="24"/>
                <w:szCs w:val="24"/>
              </w:rPr>
            </w:pPr>
            <w:r w:rsidRPr="005A34B0">
              <w:rPr>
                <w:sz w:val="24"/>
                <w:szCs w:val="24"/>
              </w:rPr>
              <w:t>Завершение обработки обращения</w:t>
            </w:r>
            <w:r w:rsidR="00BB5360" w:rsidRPr="005A34B0">
              <w:rPr>
                <w:sz w:val="24"/>
                <w:szCs w:val="24"/>
              </w:rPr>
              <w:t>.</w:t>
            </w:r>
          </w:p>
        </w:tc>
        <w:tc>
          <w:tcPr>
            <w:tcW w:w="3686" w:type="dxa"/>
            <w:tcBorders>
              <w:bottom w:val="double" w:sz="4" w:space="0" w:color="auto"/>
            </w:tcBorders>
          </w:tcPr>
          <w:p w14:paraId="3937F03D" w14:textId="77777777" w:rsidR="008C7303" w:rsidRPr="005A34B0" w:rsidRDefault="008C7303" w:rsidP="00502997">
            <w:pPr>
              <w:pStyle w:val="afa"/>
              <w:keepNext w:val="0"/>
              <w:suppressAutoHyphens/>
              <w:ind w:right="-2"/>
              <w:rPr>
                <w:sz w:val="24"/>
                <w:szCs w:val="24"/>
              </w:rPr>
            </w:pPr>
            <w:r w:rsidRPr="005A34B0">
              <w:rPr>
                <w:sz w:val="24"/>
                <w:szCs w:val="24"/>
              </w:rPr>
              <w:t xml:space="preserve">Регистрация в </w:t>
            </w:r>
            <w:r w:rsidR="006C6D4A" w:rsidRPr="005A34B0">
              <w:rPr>
                <w:sz w:val="24"/>
                <w:szCs w:val="24"/>
              </w:rPr>
              <w:t xml:space="preserve">ИС </w:t>
            </w:r>
            <w:r w:rsidRPr="005A34B0">
              <w:rPr>
                <w:sz w:val="24"/>
                <w:szCs w:val="24"/>
              </w:rPr>
              <w:t>результатов рассмотрения обращения, классификация результата рассмотрения, завершения обработки обращения.</w:t>
            </w:r>
          </w:p>
        </w:tc>
        <w:tc>
          <w:tcPr>
            <w:tcW w:w="2580" w:type="dxa"/>
            <w:tcBorders>
              <w:bottom w:val="double" w:sz="4" w:space="0" w:color="auto"/>
            </w:tcBorders>
          </w:tcPr>
          <w:p w14:paraId="32082C80" w14:textId="4977AA04" w:rsidR="008C7303" w:rsidRPr="005A34B0" w:rsidRDefault="00324F11" w:rsidP="00502997">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8C7303" w:rsidRPr="00F63CAE" w14:paraId="7FACD36E" w14:textId="77777777" w:rsidTr="00324F11">
        <w:trPr>
          <w:trHeight w:val="20"/>
        </w:trPr>
        <w:tc>
          <w:tcPr>
            <w:tcW w:w="1418" w:type="dxa"/>
            <w:vMerge w:val="restart"/>
            <w:tcBorders>
              <w:top w:val="double" w:sz="4" w:space="0" w:color="auto"/>
            </w:tcBorders>
            <w:vAlign w:val="center"/>
          </w:tcPr>
          <w:p w14:paraId="5CB6650F" w14:textId="77777777" w:rsidR="008C7303" w:rsidRPr="005A34B0" w:rsidRDefault="008C7303" w:rsidP="00502997">
            <w:pPr>
              <w:pStyle w:val="afa"/>
              <w:keepNext w:val="0"/>
              <w:suppressAutoHyphens/>
              <w:ind w:right="-2"/>
              <w:jc w:val="left"/>
              <w:rPr>
                <w:sz w:val="24"/>
                <w:szCs w:val="24"/>
              </w:rPr>
            </w:pPr>
            <w:r w:rsidRPr="005A34B0">
              <w:rPr>
                <w:sz w:val="24"/>
                <w:szCs w:val="24"/>
              </w:rPr>
              <w:t xml:space="preserve">Заявка на оказание основных и </w:t>
            </w:r>
            <w:r w:rsidR="0011688E" w:rsidRPr="005A34B0">
              <w:rPr>
                <w:sz w:val="24"/>
                <w:szCs w:val="24"/>
              </w:rPr>
              <w:t>до</w:t>
            </w:r>
            <w:r w:rsidRPr="005A34B0">
              <w:rPr>
                <w:sz w:val="24"/>
                <w:szCs w:val="24"/>
              </w:rPr>
              <w:t>полнительных услуг</w:t>
            </w:r>
            <w:r w:rsidR="00BB5360" w:rsidRPr="005A34B0">
              <w:rPr>
                <w:sz w:val="24"/>
                <w:szCs w:val="24"/>
              </w:rPr>
              <w:t>.</w:t>
            </w:r>
          </w:p>
        </w:tc>
        <w:tc>
          <w:tcPr>
            <w:tcW w:w="1559" w:type="dxa"/>
            <w:vMerge w:val="restart"/>
            <w:tcBorders>
              <w:top w:val="double" w:sz="4" w:space="0" w:color="auto"/>
            </w:tcBorders>
          </w:tcPr>
          <w:p w14:paraId="5C4FDD9E" w14:textId="77777777" w:rsidR="008C7303" w:rsidRPr="005A34B0" w:rsidRDefault="008C7303" w:rsidP="00502997">
            <w:pPr>
              <w:pStyle w:val="afa"/>
              <w:keepNext w:val="0"/>
              <w:suppressAutoHyphens/>
              <w:ind w:right="-2"/>
              <w:rPr>
                <w:sz w:val="24"/>
                <w:szCs w:val="24"/>
              </w:rPr>
            </w:pPr>
            <w:r w:rsidRPr="005A34B0">
              <w:rPr>
                <w:sz w:val="24"/>
                <w:szCs w:val="24"/>
              </w:rPr>
              <w:t>Первичная обработка обращения</w:t>
            </w:r>
            <w:r w:rsidR="00BB5360" w:rsidRPr="005A34B0">
              <w:rPr>
                <w:sz w:val="24"/>
                <w:szCs w:val="24"/>
              </w:rPr>
              <w:t>.</w:t>
            </w:r>
          </w:p>
        </w:tc>
        <w:tc>
          <w:tcPr>
            <w:tcW w:w="3686" w:type="dxa"/>
            <w:tcBorders>
              <w:top w:val="double" w:sz="4" w:space="0" w:color="auto"/>
            </w:tcBorders>
          </w:tcPr>
          <w:p w14:paraId="7EF5E92F" w14:textId="77777777" w:rsidR="008C7303" w:rsidRPr="005A34B0" w:rsidRDefault="008C7303" w:rsidP="00502997">
            <w:pPr>
              <w:pStyle w:val="afa"/>
              <w:keepNext w:val="0"/>
              <w:suppressAutoHyphens/>
              <w:ind w:right="-2"/>
              <w:rPr>
                <w:sz w:val="24"/>
                <w:szCs w:val="24"/>
              </w:rPr>
            </w:pPr>
            <w:r w:rsidRPr="005A34B0">
              <w:rPr>
                <w:sz w:val="24"/>
                <w:szCs w:val="24"/>
              </w:rPr>
              <w:t>Прием обращения</w:t>
            </w:r>
            <w:r w:rsidR="003852BF" w:rsidRPr="005A34B0">
              <w:rPr>
                <w:sz w:val="24"/>
                <w:szCs w:val="24"/>
              </w:rPr>
              <w:t>.</w:t>
            </w:r>
          </w:p>
        </w:tc>
        <w:tc>
          <w:tcPr>
            <w:tcW w:w="2580" w:type="dxa"/>
            <w:tcBorders>
              <w:top w:val="double" w:sz="4" w:space="0" w:color="auto"/>
            </w:tcBorders>
          </w:tcPr>
          <w:p w14:paraId="3AFFBAC4" w14:textId="12C1B55A" w:rsidR="008C7303" w:rsidRPr="005A34B0" w:rsidRDefault="00F44170" w:rsidP="00324F11">
            <w:pPr>
              <w:pStyle w:val="afa"/>
              <w:keepNext w:val="0"/>
              <w:suppressAutoHyphens/>
              <w:ind w:right="-2"/>
              <w:rPr>
                <w:bCs/>
                <w:sz w:val="24"/>
                <w:szCs w:val="24"/>
              </w:rPr>
            </w:pPr>
            <w:r w:rsidRPr="005A34B0">
              <w:rPr>
                <w:sz w:val="24"/>
                <w:szCs w:val="24"/>
              </w:rPr>
              <w:t>Подразделение, ответственное</w:t>
            </w:r>
            <w:r w:rsidR="00324F11" w:rsidRPr="005A34B0">
              <w:rPr>
                <w:sz w:val="24"/>
                <w:szCs w:val="24"/>
              </w:rPr>
              <w:t> </w:t>
            </w:r>
            <w:r w:rsidR="00B764BD" w:rsidRPr="005A34B0">
              <w:rPr>
                <w:sz w:val="24"/>
                <w:szCs w:val="24"/>
              </w:rPr>
              <w:t>за взаимодействие</w:t>
            </w:r>
            <w:r w:rsidR="00324F11" w:rsidRPr="005A34B0">
              <w:rPr>
                <w:sz w:val="24"/>
                <w:szCs w:val="24"/>
              </w:rPr>
              <w:t> </w:t>
            </w:r>
            <w:r w:rsidRPr="005A34B0">
              <w:rPr>
                <w:sz w:val="24"/>
                <w:szCs w:val="24"/>
              </w:rPr>
              <w:t>с потребителями</w:t>
            </w:r>
            <w:r w:rsidR="00A70CA2" w:rsidRPr="005A34B0">
              <w:rPr>
                <w:sz w:val="24"/>
                <w:szCs w:val="24"/>
              </w:rPr>
              <w:t> / </w:t>
            </w:r>
            <w:r w:rsidR="008C7303" w:rsidRPr="005A34B0">
              <w:rPr>
                <w:sz w:val="24"/>
                <w:szCs w:val="24"/>
              </w:rPr>
              <w:t>подразделение делопроизводства</w:t>
            </w:r>
            <w:r w:rsidR="008C7303" w:rsidRPr="005A34B0">
              <w:rPr>
                <w:rStyle w:val="afff8"/>
                <w:sz w:val="24"/>
                <w:szCs w:val="24"/>
              </w:rPr>
              <w:footnoteReference w:id="8"/>
            </w:r>
            <w:r w:rsidR="003852BF" w:rsidRPr="005A34B0">
              <w:rPr>
                <w:sz w:val="24"/>
                <w:szCs w:val="24"/>
              </w:rPr>
              <w:t>.</w:t>
            </w:r>
          </w:p>
        </w:tc>
      </w:tr>
      <w:tr w:rsidR="008C7303" w:rsidRPr="00F63CAE" w14:paraId="753FE81D" w14:textId="77777777" w:rsidTr="00324F11">
        <w:trPr>
          <w:trHeight w:val="20"/>
        </w:trPr>
        <w:tc>
          <w:tcPr>
            <w:tcW w:w="1418" w:type="dxa"/>
            <w:vMerge/>
            <w:vAlign w:val="center"/>
          </w:tcPr>
          <w:p w14:paraId="2438282F" w14:textId="77777777" w:rsidR="008C7303" w:rsidRPr="005A34B0" w:rsidRDefault="008C7303" w:rsidP="00502997">
            <w:pPr>
              <w:pStyle w:val="afa"/>
              <w:keepNext w:val="0"/>
              <w:suppressAutoHyphens/>
              <w:ind w:right="-2"/>
              <w:jc w:val="left"/>
              <w:rPr>
                <w:sz w:val="24"/>
                <w:szCs w:val="24"/>
              </w:rPr>
            </w:pPr>
          </w:p>
        </w:tc>
        <w:tc>
          <w:tcPr>
            <w:tcW w:w="1559" w:type="dxa"/>
            <w:vMerge/>
          </w:tcPr>
          <w:p w14:paraId="196A6B6B" w14:textId="77777777" w:rsidR="008C7303" w:rsidRPr="005A34B0" w:rsidRDefault="008C7303" w:rsidP="00502997">
            <w:pPr>
              <w:pStyle w:val="afa"/>
              <w:keepNext w:val="0"/>
              <w:suppressAutoHyphens/>
              <w:ind w:right="-2"/>
              <w:rPr>
                <w:sz w:val="24"/>
                <w:szCs w:val="24"/>
              </w:rPr>
            </w:pPr>
          </w:p>
        </w:tc>
        <w:tc>
          <w:tcPr>
            <w:tcW w:w="3686" w:type="dxa"/>
          </w:tcPr>
          <w:p w14:paraId="22A7A145" w14:textId="77777777" w:rsidR="008C7303" w:rsidRPr="005A34B0" w:rsidRDefault="008C7303" w:rsidP="00502997">
            <w:pPr>
              <w:pStyle w:val="afa"/>
              <w:keepNext w:val="0"/>
              <w:suppressAutoHyphens/>
              <w:ind w:right="-2"/>
              <w:rPr>
                <w:sz w:val="24"/>
                <w:szCs w:val="24"/>
              </w:rPr>
            </w:pPr>
            <w:r w:rsidRPr="005A34B0">
              <w:rPr>
                <w:sz w:val="24"/>
                <w:szCs w:val="24"/>
              </w:rPr>
              <w:t>Регистрация контрагента в базе контрагентов (в случае отсутствия регистрационной записи контрагента в базе)</w:t>
            </w:r>
            <w:r w:rsidR="003852BF" w:rsidRPr="005A34B0">
              <w:rPr>
                <w:sz w:val="24"/>
                <w:szCs w:val="24"/>
              </w:rPr>
              <w:t>.</w:t>
            </w:r>
          </w:p>
        </w:tc>
        <w:tc>
          <w:tcPr>
            <w:tcW w:w="2580" w:type="dxa"/>
          </w:tcPr>
          <w:p w14:paraId="13E28CCA" w14:textId="476950F7" w:rsidR="008C7303" w:rsidRPr="005A34B0" w:rsidRDefault="00324F11" w:rsidP="00324F11">
            <w:pPr>
              <w:pStyle w:val="afa"/>
              <w:keepNext w:val="0"/>
              <w:suppressAutoHyphens/>
              <w:ind w:right="-2"/>
              <w:rPr>
                <w:bCs/>
                <w:sz w:val="24"/>
                <w:szCs w:val="24"/>
              </w:rPr>
            </w:pPr>
            <w:r w:rsidRPr="005A34B0">
              <w:rPr>
                <w:sz w:val="24"/>
                <w:szCs w:val="24"/>
              </w:rPr>
              <w:t>Подразделение, ответственное </w:t>
            </w:r>
            <w:r w:rsidR="00B764BD" w:rsidRPr="005A34B0">
              <w:rPr>
                <w:sz w:val="24"/>
                <w:szCs w:val="24"/>
              </w:rPr>
              <w:t>за взаимодействие</w:t>
            </w:r>
            <w:r w:rsidRPr="005A34B0">
              <w:rPr>
                <w:sz w:val="24"/>
                <w:szCs w:val="24"/>
              </w:rPr>
              <w:t> </w:t>
            </w:r>
            <w:r w:rsidR="00F44170" w:rsidRPr="005A34B0">
              <w:rPr>
                <w:sz w:val="24"/>
                <w:szCs w:val="24"/>
              </w:rPr>
              <w:t>с потребителями</w:t>
            </w:r>
            <w:r w:rsidR="003852BF" w:rsidRPr="005A34B0">
              <w:rPr>
                <w:sz w:val="24"/>
                <w:szCs w:val="24"/>
              </w:rPr>
              <w:t>.</w:t>
            </w:r>
          </w:p>
        </w:tc>
      </w:tr>
      <w:tr w:rsidR="008C7303" w:rsidRPr="00F63CAE" w14:paraId="05430FD7" w14:textId="77777777" w:rsidTr="00324F11">
        <w:trPr>
          <w:trHeight w:val="20"/>
        </w:trPr>
        <w:tc>
          <w:tcPr>
            <w:tcW w:w="1418" w:type="dxa"/>
            <w:vMerge/>
            <w:vAlign w:val="center"/>
          </w:tcPr>
          <w:p w14:paraId="2FB88C5C" w14:textId="77777777" w:rsidR="008C7303" w:rsidRPr="005A34B0" w:rsidRDefault="008C7303" w:rsidP="00502997">
            <w:pPr>
              <w:pStyle w:val="afa"/>
              <w:keepNext w:val="0"/>
              <w:suppressAutoHyphens/>
              <w:ind w:right="-2"/>
              <w:jc w:val="left"/>
              <w:rPr>
                <w:sz w:val="24"/>
                <w:szCs w:val="24"/>
              </w:rPr>
            </w:pPr>
          </w:p>
        </w:tc>
        <w:tc>
          <w:tcPr>
            <w:tcW w:w="1559" w:type="dxa"/>
            <w:vMerge/>
          </w:tcPr>
          <w:p w14:paraId="55ED6795" w14:textId="77777777" w:rsidR="008C7303" w:rsidRPr="005A34B0" w:rsidRDefault="008C7303" w:rsidP="00502997">
            <w:pPr>
              <w:pStyle w:val="afa"/>
              <w:keepNext w:val="0"/>
              <w:suppressAutoHyphens/>
              <w:ind w:right="-2"/>
              <w:rPr>
                <w:sz w:val="24"/>
                <w:szCs w:val="24"/>
              </w:rPr>
            </w:pPr>
          </w:p>
        </w:tc>
        <w:tc>
          <w:tcPr>
            <w:tcW w:w="3686" w:type="dxa"/>
          </w:tcPr>
          <w:p w14:paraId="0FABA7E2" w14:textId="77777777" w:rsidR="008C7303" w:rsidRPr="005A34B0" w:rsidRDefault="008C7303" w:rsidP="00502997">
            <w:pPr>
              <w:pStyle w:val="afa"/>
              <w:keepNext w:val="0"/>
              <w:suppressAutoHyphens/>
              <w:ind w:right="-2"/>
              <w:rPr>
                <w:sz w:val="24"/>
                <w:szCs w:val="24"/>
              </w:rPr>
            </w:pPr>
            <w:r w:rsidRPr="005A34B0">
              <w:rPr>
                <w:sz w:val="24"/>
                <w:szCs w:val="24"/>
              </w:rPr>
              <w:t>Регистрация обращения</w:t>
            </w:r>
            <w:r w:rsidR="00A70CA2" w:rsidRPr="005A34B0">
              <w:rPr>
                <w:sz w:val="24"/>
                <w:szCs w:val="24"/>
              </w:rPr>
              <w:t> / </w:t>
            </w:r>
            <w:r w:rsidR="0095287D" w:rsidRPr="005A34B0">
              <w:rPr>
                <w:sz w:val="24"/>
                <w:szCs w:val="24"/>
              </w:rPr>
              <w:t xml:space="preserve">заявки и пакета </w:t>
            </w:r>
            <w:r w:rsidR="0011688E" w:rsidRPr="005A34B0">
              <w:rPr>
                <w:sz w:val="24"/>
                <w:szCs w:val="24"/>
              </w:rPr>
              <w:t>до</w:t>
            </w:r>
            <w:r w:rsidR="0095287D" w:rsidRPr="005A34B0">
              <w:rPr>
                <w:sz w:val="24"/>
                <w:szCs w:val="24"/>
              </w:rPr>
              <w:t>кументов</w:t>
            </w:r>
            <w:r w:rsidRPr="005A34B0">
              <w:rPr>
                <w:sz w:val="24"/>
                <w:szCs w:val="24"/>
              </w:rPr>
              <w:t xml:space="preserve"> в </w:t>
            </w:r>
            <w:r w:rsidR="0005535A" w:rsidRPr="005A34B0">
              <w:rPr>
                <w:sz w:val="24"/>
                <w:szCs w:val="24"/>
              </w:rPr>
              <w:t>ИС</w:t>
            </w:r>
            <w:r w:rsidRPr="005A34B0">
              <w:rPr>
                <w:sz w:val="24"/>
                <w:szCs w:val="24"/>
              </w:rPr>
              <w:t xml:space="preserve"> (с </w:t>
            </w:r>
            <w:r w:rsidRPr="005A34B0">
              <w:rPr>
                <w:sz w:val="24"/>
                <w:szCs w:val="24"/>
              </w:rPr>
              <w:lastRenderedPageBreak/>
              <w:t>указанием всех классификационных параметров обращения)</w:t>
            </w:r>
            <w:r w:rsidR="0095287D" w:rsidRPr="005A34B0">
              <w:rPr>
                <w:sz w:val="24"/>
                <w:szCs w:val="24"/>
              </w:rPr>
              <w:t xml:space="preserve">. Перенаправление в АМ по направлению в соответствии с бизнес-процессом. Регистрация в АМ </w:t>
            </w:r>
            <w:r w:rsidR="00B01CBE" w:rsidRPr="005A34B0">
              <w:rPr>
                <w:sz w:val="24"/>
                <w:szCs w:val="24"/>
              </w:rPr>
              <w:t>по направлению</w:t>
            </w:r>
            <w:r w:rsidR="003852BF" w:rsidRPr="005A34B0">
              <w:rPr>
                <w:sz w:val="24"/>
                <w:szCs w:val="24"/>
              </w:rPr>
              <w:t>.</w:t>
            </w:r>
          </w:p>
        </w:tc>
        <w:tc>
          <w:tcPr>
            <w:tcW w:w="2580" w:type="dxa"/>
          </w:tcPr>
          <w:p w14:paraId="47543A08" w14:textId="64238189" w:rsidR="008C7303" w:rsidRPr="005A34B0" w:rsidRDefault="00324F11" w:rsidP="00324F11">
            <w:pPr>
              <w:pStyle w:val="afa"/>
              <w:keepNext w:val="0"/>
              <w:suppressAutoHyphens/>
              <w:ind w:right="-2"/>
              <w:rPr>
                <w:bCs/>
                <w:sz w:val="24"/>
                <w:szCs w:val="24"/>
              </w:rPr>
            </w:pPr>
            <w:r w:rsidRPr="005A34B0">
              <w:rPr>
                <w:sz w:val="24"/>
                <w:szCs w:val="24"/>
              </w:rPr>
              <w:lastRenderedPageBreak/>
              <w:t>Подразделение, ответственное </w:t>
            </w:r>
            <w:r w:rsidR="00B764BD" w:rsidRPr="005A34B0">
              <w:rPr>
                <w:sz w:val="24"/>
                <w:szCs w:val="24"/>
              </w:rPr>
              <w:t xml:space="preserve">за </w:t>
            </w:r>
            <w:r w:rsidR="00B764BD" w:rsidRPr="005A34B0">
              <w:rPr>
                <w:sz w:val="24"/>
                <w:szCs w:val="24"/>
              </w:rPr>
              <w:lastRenderedPageBreak/>
              <w:t>взаимодействие</w:t>
            </w:r>
            <w:r w:rsidRPr="005A34B0">
              <w:rPr>
                <w:sz w:val="24"/>
                <w:szCs w:val="24"/>
              </w:rPr>
              <w:t> </w:t>
            </w:r>
            <w:r w:rsidR="00F44170" w:rsidRPr="005A34B0">
              <w:rPr>
                <w:sz w:val="24"/>
                <w:szCs w:val="24"/>
              </w:rPr>
              <w:t>с потребителями</w:t>
            </w:r>
            <w:r w:rsidR="003852BF" w:rsidRPr="005A34B0">
              <w:rPr>
                <w:sz w:val="24"/>
                <w:szCs w:val="24"/>
              </w:rPr>
              <w:t>.</w:t>
            </w:r>
          </w:p>
        </w:tc>
      </w:tr>
      <w:tr w:rsidR="008C7303" w:rsidRPr="00F63CAE" w14:paraId="00F7611A" w14:textId="77777777" w:rsidTr="00324F11">
        <w:trPr>
          <w:trHeight w:val="20"/>
        </w:trPr>
        <w:tc>
          <w:tcPr>
            <w:tcW w:w="1418" w:type="dxa"/>
            <w:vMerge/>
            <w:vAlign w:val="center"/>
          </w:tcPr>
          <w:p w14:paraId="78C350CB" w14:textId="77777777" w:rsidR="008C7303" w:rsidRPr="005A34B0" w:rsidRDefault="008C7303" w:rsidP="00502997">
            <w:pPr>
              <w:pStyle w:val="afa"/>
              <w:keepNext w:val="0"/>
              <w:suppressAutoHyphens/>
              <w:ind w:right="-2"/>
              <w:jc w:val="left"/>
              <w:rPr>
                <w:sz w:val="24"/>
                <w:szCs w:val="24"/>
              </w:rPr>
            </w:pPr>
          </w:p>
        </w:tc>
        <w:tc>
          <w:tcPr>
            <w:tcW w:w="1559" w:type="dxa"/>
            <w:vMerge w:val="restart"/>
          </w:tcPr>
          <w:p w14:paraId="77FF6398" w14:textId="77777777" w:rsidR="008C7303" w:rsidRPr="005A34B0" w:rsidRDefault="008C7303" w:rsidP="00502997">
            <w:pPr>
              <w:pStyle w:val="afa"/>
              <w:keepNext w:val="0"/>
              <w:suppressAutoHyphens/>
              <w:ind w:right="-2"/>
              <w:rPr>
                <w:sz w:val="24"/>
                <w:szCs w:val="24"/>
              </w:rPr>
            </w:pPr>
            <w:r w:rsidRPr="005A34B0">
              <w:rPr>
                <w:sz w:val="24"/>
                <w:szCs w:val="24"/>
              </w:rPr>
              <w:t>Основная обработка обращения</w:t>
            </w:r>
            <w:r w:rsidR="00BB5360" w:rsidRPr="005A34B0">
              <w:rPr>
                <w:sz w:val="24"/>
                <w:szCs w:val="24"/>
              </w:rPr>
              <w:t>.</w:t>
            </w:r>
          </w:p>
        </w:tc>
        <w:tc>
          <w:tcPr>
            <w:tcW w:w="3686" w:type="dxa"/>
          </w:tcPr>
          <w:p w14:paraId="1B9CB522" w14:textId="77777777" w:rsidR="008C7303" w:rsidRPr="005A34B0" w:rsidRDefault="008C7303" w:rsidP="00502997">
            <w:pPr>
              <w:pStyle w:val="afa"/>
              <w:keepNext w:val="0"/>
              <w:suppressAutoHyphens/>
              <w:ind w:right="-2"/>
              <w:rPr>
                <w:sz w:val="24"/>
                <w:szCs w:val="24"/>
              </w:rPr>
            </w:pPr>
            <w:r w:rsidRPr="005A34B0">
              <w:rPr>
                <w:sz w:val="24"/>
                <w:szCs w:val="24"/>
              </w:rPr>
              <w:t xml:space="preserve">Проверка соблюдения требований к форме, полноте сведений в заявке и наличия </w:t>
            </w:r>
            <w:r w:rsidR="0011688E" w:rsidRPr="005A34B0">
              <w:rPr>
                <w:sz w:val="24"/>
                <w:szCs w:val="24"/>
              </w:rPr>
              <w:t>до</w:t>
            </w:r>
            <w:r w:rsidRPr="005A34B0">
              <w:rPr>
                <w:sz w:val="24"/>
                <w:szCs w:val="24"/>
              </w:rPr>
              <w:t xml:space="preserve">кументов, приложенных к заявке, в соответствии с нормативными правовыми актами и организационно-распорядительными </w:t>
            </w:r>
            <w:r w:rsidR="0011688E" w:rsidRPr="005A34B0">
              <w:rPr>
                <w:sz w:val="24"/>
                <w:szCs w:val="24"/>
              </w:rPr>
              <w:t>до</w:t>
            </w:r>
            <w:r w:rsidRPr="005A34B0">
              <w:rPr>
                <w:sz w:val="24"/>
                <w:szCs w:val="24"/>
              </w:rPr>
              <w:t>кументами</w:t>
            </w:r>
            <w:r w:rsidR="003852BF" w:rsidRPr="005A34B0">
              <w:rPr>
                <w:sz w:val="24"/>
                <w:szCs w:val="24"/>
              </w:rPr>
              <w:t>.</w:t>
            </w:r>
          </w:p>
        </w:tc>
        <w:tc>
          <w:tcPr>
            <w:tcW w:w="2580" w:type="dxa"/>
          </w:tcPr>
          <w:p w14:paraId="65DD9704" w14:textId="36571698" w:rsidR="008C7303" w:rsidRPr="005A34B0" w:rsidRDefault="00F44170" w:rsidP="00324F11">
            <w:pPr>
              <w:pStyle w:val="afa"/>
              <w:keepNext w:val="0"/>
              <w:suppressAutoHyphens/>
              <w:ind w:right="-2"/>
              <w:rPr>
                <w:bCs/>
                <w:sz w:val="24"/>
                <w:szCs w:val="24"/>
              </w:rPr>
            </w:pPr>
            <w:r w:rsidRPr="005A34B0">
              <w:rPr>
                <w:sz w:val="24"/>
                <w:szCs w:val="24"/>
              </w:rPr>
              <w:t>Подразделение, ответственное</w:t>
            </w:r>
            <w:r w:rsidR="00324F11" w:rsidRPr="005A34B0">
              <w:rPr>
                <w:sz w:val="24"/>
                <w:szCs w:val="24"/>
              </w:rPr>
              <w:t> </w:t>
            </w:r>
            <w:r w:rsidR="00B764BD" w:rsidRPr="005A34B0">
              <w:rPr>
                <w:sz w:val="24"/>
                <w:szCs w:val="24"/>
              </w:rPr>
              <w:t>за взаимодействие</w:t>
            </w:r>
            <w:r w:rsidR="00324F11" w:rsidRPr="005A34B0">
              <w:rPr>
                <w:sz w:val="24"/>
                <w:szCs w:val="24"/>
              </w:rPr>
              <w:t> </w:t>
            </w:r>
            <w:r w:rsidRPr="005A34B0">
              <w:rPr>
                <w:sz w:val="24"/>
                <w:szCs w:val="24"/>
              </w:rPr>
              <w:t>с потребителями</w:t>
            </w:r>
            <w:r w:rsidR="003852BF" w:rsidRPr="005A34B0">
              <w:rPr>
                <w:sz w:val="24"/>
                <w:szCs w:val="24"/>
              </w:rPr>
              <w:t>.</w:t>
            </w:r>
          </w:p>
        </w:tc>
      </w:tr>
      <w:tr w:rsidR="00324F11" w:rsidRPr="00F63CAE" w14:paraId="3D449C22" w14:textId="77777777" w:rsidTr="00324F11">
        <w:trPr>
          <w:trHeight w:val="20"/>
        </w:trPr>
        <w:tc>
          <w:tcPr>
            <w:tcW w:w="1418" w:type="dxa"/>
            <w:vMerge/>
            <w:vAlign w:val="center"/>
          </w:tcPr>
          <w:p w14:paraId="2D54E475" w14:textId="77777777" w:rsidR="00324F11" w:rsidRPr="005A34B0" w:rsidRDefault="00324F11" w:rsidP="00324F11">
            <w:pPr>
              <w:pStyle w:val="afa"/>
              <w:keepNext w:val="0"/>
              <w:suppressAutoHyphens/>
              <w:ind w:right="-2"/>
              <w:jc w:val="left"/>
              <w:rPr>
                <w:sz w:val="24"/>
                <w:szCs w:val="24"/>
              </w:rPr>
            </w:pPr>
          </w:p>
        </w:tc>
        <w:tc>
          <w:tcPr>
            <w:tcW w:w="1559" w:type="dxa"/>
            <w:vMerge/>
          </w:tcPr>
          <w:p w14:paraId="2CCD3752" w14:textId="77777777" w:rsidR="00324F11" w:rsidRPr="005A34B0" w:rsidRDefault="00324F11" w:rsidP="00324F11">
            <w:pPr>
              <w:pStyle w:val="afa"/>
              <w:keepNext w:val="0"/>
              <w:suppressAutoHyphens/>
              <w:ind w:right="-2"/>
              <w:rPr>
                <w:sz w:val="24"/>
                <w:szCs w:val="24"/>
              </w:rPr>
            </w:pPr>
          </w:p>
        </w:tc>
        <w:tc>
          <w:tcPr>
            <w:tcW w:w="3686" w:type="dxa"/>
          </w:tcPr>
          <w:p w14:paraId="57D00976" w14:textId="77777777" w:rsidR="00324F11" w:rsidRPr="005A34B0" w:rsidRDefault="00324F11" w:rsidP="00324F11">
            <w:pPr>
              <w:pStyle w:val="afa"/>
              <w:keepNext w:val="0"/>
              <w:suppressAutoHyphens/>
              <w:ind w:right="-2"/>
              <w:rPr>
                <w:sz w:val="24"/>
                <w:szCs w:val="24"/>
                <w:highlight w:val="yellow"/>
              </w:rPr>
            </w:pPr>
            <w:r w:rsidRPr="005A34B0">
              <w:rPr>
                <w:sz w:val="24"/>
                <w:szCs w:val="24"/>
              </w:rPr>
              <w:t>Регистрация заявки и пакета документов в АМ по направлению.</w:t>
            </w:r>
          </w:p>
        </w:tc>
        <w:tc>
          <w:tcPr>
            <w:tcW w:w="2580" w:type="dxa"/>
          </w:tcPr>
          <w:p w14:paraId="6307CCB1" w14:textId="2A059116"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27F6EB62" w14:textId="77777777" w:rsidTr="00324F11">
        <w:trPr>
          <w:trHeight w:val="20"/>
        </w:trPr>
        <w:tc>
          <w:tcPr>
            <w:tcW w:w="1418" w:type="dxa"/>
            <w:vMerge/>
            <w:vAlign w:val="center"/>
          </w:tcPr>
          <w:p w14:paraId="0C26AB88" w14:textId="77777777" w:rsidR="00324F11" w:rsidRPr="005A34B0" w:rsidRDefault="00324F11" w:rsidP="00324F11">
            <w:pPr>
              <w:pStyle w:val="afa"/>
              <w:keepNext w:val="0"/>
              <w:suppressAutoHyphens/>
              <w:ind w:right="-2"/>
              <w:jc w:val="left"/>
              <w:rPr>
                <w:sz w:val="24"/>
                <w:szCs w:val="24"/>
              </w:rPr>
            </w:pPr>
          </w:p>
        </w:tc>
        <w:tc>
          <w:tcPr>
            <w:tcW w:w="1559" w:type="dxa"/>
            <w:vMerge/>
          </w:tcPr>
          <w:p w14:paraId="428F3874" w14:textId="77777777" w:rsidR="00324F11" w:rsidRPr="005A34B0" w:rsidRDefault="00324F11" w:rsidP="00324F11">
            <w:pPr>
              <w:pStyle w:val="afa"/>
              <w:keepNext w:val="0"/>
              <w:suppressAutoHyphens/>
              <w:ind w:right="-2"/>
              <w:rPr>
                <w:sz w:val="24"/>
                <w:szCs w:val="24"/>
              </w:rPr>
            </w:pPr>
          </w:p>
        </w:tc>
        <w:tc>
          <w:tcPr>
            <w:tcW w:w="3686" w:type="dxa"/>
          </w:tcPr>
          <w:p w14:paraId="0B758EE3" w14:textId="77777777" w:rsidR="00324F11" w:rsidRPr="005A34B0" w:rsidRDefault="00324F11" w:rsidP="00324F11">
            <w:pPr>
              <w:pStyle w:val="afa"/>
              <w:keepNext w:val="0"/>
              <w:suppressAutoHyphens/>
              <w:ind w:right="-2"/>
              <w:rPr>
                <w:sz w:val="24"/>
                <w:szCs w:val="24"/>
              </w:rPr>
            </w:pPr>
            <w:r w:rsidRPr="005A34B0">
              <w:rPr>
                <w:sz w:val="24"/>
                <w:szCs w:val="24"/>
              </w:rPr>
              <w:t>Подготовка и направление уведомления потребителю услуг (заявителю) о недостающих сведений в заявке и / или документах.</w:t>
            </w:r>
          </w:p>
        </w:tc>
        <w:tc>
          <w:tcPr>
            <w:tcW w:w="2580" w:type="dxa"/>
          </w:tcPr>
          <w:p w14:paraId="37F75EA7" w14:textId="1F13B122"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5395D739" w14:textId="77777777" w:rsidTr="00324F11">
        <w:trPr>
          <w:trHeight w:val="20"/>
        </w:trPr>
        <w:tc>
          <w:tcPr>
            <w:tcW w:w="1418" w:type="dxa"/>
            <w:vMerge/>
            <w:vAlign w:val="center"/>
          </w:tcPr>
          <w:p w14:paraId="46B0E9B7" w14:textId="77777777" w:rsidR="00324F11" w:rsidRPr="005A34B0" w:rsidRDefault="00324F11" w:rsidP="00324F11">
            <w:pPr>
              <w:pStyle w:val="afa"/>
              <w:keepNext w:val="0"/>
              <w:suppressAutoHyphens/>
              <w:ind w:right="-2"/>
              <w:jc w:val="left"/>
              <w:rPr>
                <w:sz w:val="24"/>
                <w:szCs w:val="24"/>
              </w:rPr>
            </w:pPr>
          </w:p>
        </w:tc>
        <w:tc>
          <w:tcPr>
            <w:tcW w:w="1559" w:type="dxa"/>
            <w:vMerge/>
          </w:tcPr>
          <w:p w14:paraId="0C02E687" w14:textId="77777777" w:rsidR="00324F11" w:rsidRPr="005A34B0" w:rsidRDefault="00324F11" w:rsidP="00324F11">
            <w:pPr>
              <w:pStyle w:val="afa"/>
              <w:keepNext w:val="0"/>
              <w:suppressAutoHyphens/>
              <w:ind w:right="-2"/>
              <w:rPr>
                <w:sz w:val="24"/>
                <w:szCs w:val="24"/>
              </w:rPr>
            </w:pPr>
          </w:p>
        </w:tc>
        <w:tc>
          <w:tcPr>
            <w:tcW w:w="3686" w:type="dxa"/>
          </w:tcPr>
          <w:p w14:paraId="665282BC" w14:textId="77777777" w:rsidR="00324F11" w:rsidRPr="005A34B0" w:rsidRDefault="00324F11" w:rsidP="00324F11">
            <w:pPr>
              <w:pStyle w:val="afa"/>
              <w:keepNext w:val="0"/>
              <w:suppressAutoHyphens/>
              <w:ind w:right="-2"/>
              <w:rPr>
                <w:sz w:val="24"/>
                <w:szCs w:val="24"/>
              </w:rPr>
            </w:pPr>
            <w:r w:rsidRPr="005A34B0">
              <w:rPr>
                <w:sz w:val="24"/>
                <w:szCs w:val="24"/>
              </w:rPr>
              <w:t>Направление заявки и пакета документов, представленных потребителем услуг (заявителем), в профильное подразделение.</w:t>
            </w:r>
          </w:p>
        </w:tc>
        <w:tc>
          <w:tcPr>
            <w:tcW w:w="2580" w:type="dxa"/>
          </w:tcPr>
          <w:p w14:paraId="066E6142" w14:textId="14FDB236"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8C7303" w:rsidRPr="00F63CAE" w14:paraId="18B67FF0" w14:textId="77777777" w:rsidTr="00324F11">
        <w:trPr>
          <w:trHeight w:val="20"/>
        </w:trPr>
        <w:tc>
          <w:tcPr>
            <w:tcW w:w="1418" w:type="dxa"/>
            <w:vMerge/>
            <w:vAlign w:val="center"/>
          </w:tcPr>
          <w:p w14:paraId="366E9307" w14:textId="77777777" w:rsidR="008C7303" w:rsidRPr="005A34B0" w:rsidRDefault="008C7303" w:rsidP="00502997">
            <w:pPr>
              <w:pStyle w:val="afa"/>
              <w:keepNext w:val="0"/>
              <w:suppressAutoHyphens/>
              <w:ind w:right="-2"/>
              <w:jc w:val="left"/>
              <w:rPr>
                <w:sz w:val="24"/>
                <w:szCs w:val="24"/>
              </w:rPr>
            </w:pPr>
          </w:p>
        </w:tc>
        <w:tc>
          <w:tcPr>
            <w:tcW w:w="1559" w:type="dxa"/>
          </w:tcPr>
          <w:p w14:paraId="4B0B4DE8" w14:textId="77777777" w:rsidR="008C7303" w:rsidRPr="005A34B0" w:rsidRDefault="008C7303" w:rsidP="00502997">
            <w:pPr>
              <w:pStyle w:val="afa"/>
              <w:keepNext w:val="0"/>
              <w:suppressAutoHyphens/>
              <w:ind w:right="-2"/>
              <w:rPr>
                <w:sz w:val="24"/>
                <w:szCs w:val="24"/>
              </w:rPr>
            </w:pPr>
            <w:r w:rsidRPr="005A34B0">
              <w:rPr>
                <w:sz w:val="24"/>
                <w:szCs w:val="24"/>
              </w:rPr>
              <w:t>Исполнение мероприятий по заявке</w:t>
            </w:r>
            <w:r w:rsidR="00BB5360" w:rsidRPr="005A34B0">
              <w:rPr>
                <w:sz w:val="24"/>
                <w:szCs w:val="24"/>
              </w:rPr>
              <w:t>.</w:t>
            </w:r>
          </w:p>
        </w:tc>
        <w:tc>
          <w:tcPr>
            <w:tcW w:w="3686" w:type="dxa"/>
          </w:tcPr>
          <w:p w14:paraId="0BB8995F" w14:textId="77777777" w:rsidR="008C7303" w:rsidRPr="005A34B0" w:rsidRDefault="008C7303" w:rsidP="00502997">
            <w:pPr>
              <w:pStyle w:val="afa"/>
              <w:keepNext w:val="0"/>
              <w:suppressAutoHyphens/>
              <w:ind w:right="-2"/>
              <w:rPr>
                <w:sz w:val="24"/>
                <w:szCs w:val="24"/>
              </w:rPr>
            </w:pPr>
            <w:r w:rsidRPr="005A34B0">
              <w:rPr>
                <w:sz w:val="24"/>
                <w:szCs w:val="24"/>
              </w:rPr>
              <w:t xml:space="preserve">Процессы по данному этапу определяются нормативными правовыми актами и организационно-распорядительными </w:t>
            </w:r>
            <w:r w:rsidR="0011688E" w:rsidRPr="005A34B0">
              <w:rPr>
                <w:sz w:val="24"/>
                <w:szCs w:val="24"/>
              </w:rPr>
              <w:t>до</w:t>
            </w:r>
            <w:r w:rsidR="003852BF" w:rsidRPr="005A34B0">
              <w:rPr>
                <w:sz w:val="24"/>
                <w:szCs w:val="24"/>
              </w:rPr>
              <w:t>кументами Общества.</w:t>
            </w:r>
          </w:p>
        </w:tc>
        <w:tc>
          <w:tcPr>
            <w:tcW w:w="2580" w:type="dxa"/>
          </w:tcPr>
          <w:p w14:paraId="43E08E0E" w14:textId="77777777" w:rsidR="008C7303" w:rsidRPr="005A34B0" w:rsidRDefault="008C7303" w:rsidP="00502997">
            <w:pPr>
              <w:pStyle w:val="afa"/>
              <w:keepNext w:val="0"/>
              <w:suppressAutoHyphens/>
              <w:ind w:right="-2"/>
              <w:rPr>
                <w:sz w:val="24"/>
                <w:szCs w:val="24"/>
              </w:rPr>
            </w:pPr>
            <w:r w:rsidRPr="005A34B0">
              <w:rPr>
                <w:bCs/>
                <w:sz w:val="24"/>
                <w:szCs w:val="24"/>
              </w:rPr>
              <w:t>Профильные подразделения</w:t>
            </w:r>
            <w:r w:rsidR="003852BF" w:rsidRPr="005A34B0">
              <w:rPr>
                <w:bCs/>
                <w:sz w:val="24"/>
                <w:szCs w:val="24"/>
              </w:rPr>
              <w:t>.</w:t>
            </w:r>
          </w:p>
        </w:tc>
      </w:tr>
      <w:tr w:rsidR="008C7303" w:rsidRPr="00F63CAE" w14:paraId="324DE502" w14:textId="77777777" w:rsidTr="00324F11">
        <w:trPr>
          <w:trHeight w:val="20"/>
        </w:trPr>
        <w:tc>
          <w:tcPr>
            <w:tcW w:w="1418" w:type="dxa"/>
            <w:vMerge/>
            <w:vAlign w:val="center"/>
          </w:tcPr>
          <w:p w14:paraId="2C56CD4A" w14:textId="77777777" w:rsidR="008C7303" w:rsidRPr="005A34B0" w:rsidRDefault="008C7303" w:rsidP="00502997">
            <w:pPr>
              <w:pStyle w:val="afa"/>
              <w:keepNext w:val="0"/>
              <w:suppressAutoHyphens/>
              <w:ind w:right="-2"/>
              <w:jc w:val="left"/>
              <w:rPr>
                <w:sz w:val="24"/>
                <w:szCs w:val="24"/>
              </w:rPr>
            </w:pPr>
          </w:p>
        </w:tc>
        <w:tc>
          <w:tcPr>
            <w:tcW w:w="1559" w:type="dxa"/>
            <w:vMerge w:val="restart"/>
          </w:tcPr>
          <w:p w14:paraId="190E6514" w14:textId="77777777" w:rsidR="00BB5360" w:rsidRPr="005A34B0" w:rsidRDefault="008C7303" w:rsidP="00502997">
            <w:pPr>
              <w:pStyle w:val="afa"/>
              <w:keepNext w:val="0"/>
              <w:suppressAutoHyphens/>
              <w:ind w:right="-2"/>
              <w:rPr>
                <w:sz w:val="24"/>
                <w:szCs w:val="24"/>
              </w:rPr>
            </w:pPr>
            <w:r w:rsidRPr="005A34B0">
              <w:rPr>
                <w:sz w:val="24"/>
                <w:szCs w:val="24"/>
              </w:rPr>
              <w:t>Контроль исполнения мероприятий по обращению</w:t>
            </w:r>
            <w:r w:rsidR="00A70CA2" w:rsidRPr="005A34B0">
              <w:rPr>
                <w:sz w:val="24"/>
                <w:szCs w:val="24"/>
              </w:rPr>
              <w:t> / </w:t>
            </w:r>
          </w:p>
          <w:p w14:paraId="584877E5" w14:textId="77777777" w:rsidR="008C7303" w:rsidRPr="005A34B0" w:rsidRDefault="00B75F1E" w:rsidP="00502997">
            <w:pPr>
              <w:pStyle w:val="afa"/>
              <w:keepNext w:val="0"/>
              <w:suppressAutoHyphens/>
              <w:ind w:right="-2"/>
              <w:rPr>
                <w:sz w:val="24"/>
                <w:szCs w:val="24"/>
              </w:rPr>
            </w:pPr>
            <w:r w:rsidRPr="005A34B0">
              <w:rPr>
                <w:sz w:val="24"/>
                <w:szCs w:val="24"/>
              </w:rPr>
              <w:t>заявки</w:t>
            </w:r>
            <w:r w:rsidR="00BB5360" w:rsidRPr="005A34B0">
              <w:rPr>
                <w:sz w:val="24"/>
                <w:szCs w:val="24"/>
              </w:rPr>
              <w:t>.</w:t>
            </w:r>
          </w:p>
        </w:tc>
        <w:tc>
          <w:tcPr>
            <w:tcW w:w="3686" w:type="dxa"/>
          </w:tcPr>
          <w:p w14:paraId="6F2C7EE7" w14:textId="77777777" w:rsidR="008C7303" w:rsidRPr="005A34B0" w:rsidRDefault="008C7303" w:rsidP="00502997">
            <w:pPr>
              <w:pStyle w:val="afa"/>
              <w:keepNext w:val="0"/>
              <w:suppressAutoHyphens/>
              <w:ind w:right="-2"/>
              <w:rPr>
                <w:sz w:val="24"/>
                <w:szCs w:val="24"/>
              </w:rPr>
            </w:pPr>
            <w:r w:rsidRPr="005A34B0">
              <w:rPr>
                <w:sz w:val="24"/>
                <w:szCs w:val="24"/>
              </w:rPr>
              <w:t>Уве</w:t>
            </w:r>
            <w:r w:rsidR="0011688E" w:rsidRPr="005A34B0">
              <w:rPr>
                <w:sz w:val="24"/>
                <w:szCs w:val="24"/>
              </w:rPr>
              <w:t>до</w:t>
            </w:r>
            <w:r w:rsidRPr="005A34B0">
              <w:rPr>
                <w:sz w:val="24"/>
                <w:szCs w:val="24"/>
              </w:rPr>
              <w:t>мление по временным точкам контроля</w:t>
            </w:r>
            <w:r w:rsidRPr="005A34B0">
              <w:rPr>
                <w:i/>
                <w:sz w:val="24"/>
                <w:szCs w:val="24"/>
              </w:rPr>
              <w:t xml:space="preserve"> подразделения по взаимодействию с потребителями </w:t>
            </w:r>
            <w:r w:rsidRPr="005A34B0">
              <w:rPr>
                <w:sz w:val="24"/>
                <w:szCs w:val="24"/>
              </w:rPr>
              <w:t>о ходе исполнения мероприятий и по завершению</w:t>
            </w:r>
            <w:r w:rsidR="003852BF" w:rsidRPr="005A34B0">
              <w:rPr>
                <w:sz w:val="24"/>
                <w:szCs w:val="24"/>
              </w:rPr>
              <w:t>.</w:t>
            </w:r>
          </w:p>
        </w:tc>
        <w:tc>
          <w:tcPr>
            <w:tcW w:w="2580" w:type="dxa"/>
          </w:tcPr>
          <w:p w14:paraId="190D67A5" w14:textId="77777777" w:rsidR="008C7303" w:rsidRPr="005A34B0" w:rsidRDefault="008C7303" w:rsidP="00502997">
            <w:pPr>
              <w:pStyle w:val="afa"/>
              <w:keepNext w:val="0"/>
              <w:suppressAutoHyphens/>
              <w:ind w:right="-2"/>
              <w:rPr>
                <w:sz w:val="24"/>
                <w:szCs w:val="24"/>
              </w:rPr>
            </w:pPr>
            <w:r w:rsidRPr="005A34B0">
              <w:rPr>
                <w:bCs/>
                <w:sz w:val="24"/>
                <w:szCs w:val="24"/>
              </w:rPr>
              <w:t>Профильные подразделения</w:t>
            </w:r>
            <w:r w:rsidR="003852BF" w:rsidRPr="005A34B0">
              <w:rPr>
                <w:bCs/>
                <w:sz w:val="24"/>
                <w:szCs w:val="24"/>
              </w:rPr>
              <w:t>.</w:t>
            </w:r>
          </w:p>
        </w:tc>
      </w:tr>
      <w:tr w:rsidR="00324F11" w:rsidRPr="00F63CAE" w14:paraId="4F78363C" w14:textId="77777777" w:rsidTr="00324F11">
        <w:trPr>
          <w:trHeight w:val="20"/>
        </w:trPr>
        <w:tc>
          <w:tcPr>
            <w:tcW w:w="1418" w:type="dxa"/>
            <w:vMerge/>
            <w:vAlign w:val="center"/>
          </w:tcPr>
          <w:p w14:paraId="71573CD0" w14:textId="77777777" w:rsidR="00324F11" w:rsidRPr="005A34B0" w:rsidRDefault="00324F11" w:rsidP="00324F11">
            <w:pPr>
              <w:pStyle w:val="afa"/>
              <w:keepNext w:val="0"/>
              <w:suppressAutoHyphens/>
              <w:ind w:right="-2"/>
              <w:jc w:val="left"/>
              <w:rPr>
                <w:sz w:val="24"/>
                <w:szCs w:val="24"/>
              </w:rPr>
            </w:pPr>
          </w:p>
        </w:tc>
        <w:tc>
          <w:tcPr>
            <w:tcW w:w="1559" w:type="dxa"/>
            <w:vMerge/>
          </w:tcPr>
          <w:p w14:paraId="3AC4F585" w14:textId="77777777" w:rsidR="00324F11" w:rsidRPr="005A34B0" w:rsidRDefault="00324F11" w:rsidP="00324F11">
            <w:pPr>
              <w:pStyle w:val="afa"/>
              <w:keepNext w:val="0"/>
              <w:suppressAutoHyphens/>
              <w:ind w:right="-2"/>
              <w:rPr>
                <w:sz w:val="24"/>
                <w:szCs w:val="24"/>
              </w:rPr>
            </w:pPr>
          </w:p>
        </w:tc>
        <w:tc>
          <w:tcPr>
            <w:tcW w:w="3686" w:type="dxa"/>
          </w:tcPr>
          <w:p w14:paraId="310BAFD5" w14:textId="77777777" w:rsidR="00324F11" w:rsidRPr="005A34B0" w:rsidRDefault="00324F11" w:rsidP="00324F11">
            <w:pPr>
              <w:pStyle w:val="afa"/>
              <w:keepNext w:val="0"/>
              <w:suppressAutoHyphens/>
              <w:ind w:right="-2"/>
              <w:rPr>
                <w:sz w:val="24"/>
                <w:szCs w:val="24"/>
              </w:rPr>
            </w:pPr>
            <w:r w:rsidRPr="005A34B0">
              <w:rPr>
                <w:sz w:val="24"/>
                <w:szCs w:val="24"/>
              </w:rPr>
              <w:t>Информационное сопровождение потребителя услуг при оказании услуг</w:t>
            </w:r>
            <w:r w:rsidRPr="005A34B0">
              <w:rPr>
                <w:rStyle w:val="afff8"/>
                <w:sz w:val="24"/>
                <w:szCs w:val="24"/>
              </w:rPr>
              <w:footnoteReference w:id="9"/>
            </w:r>
            <w:r w:rsidRPr="005A34B0">
              <w:rPr>
                <w:sz w:val="24"/>
                <w:szCs w:val="24"/>
              </w:rPr>
              <w:t>.</w:t>
            </w:r>
          </w:p>
        </w:tc>
        <w:tc>
          <w:tcPr>
            <w:tcW w:w="2580" w:type="dxa"/>
          </w:tcPr>
          <w:p w14:paraId="286540EB" w14:textId="497AA8C6"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546E9EEA" w14:textId="77777777" w:rsidTr="00324F11">
        <w:trPr>
          <w:trHeight w:val="20"/>
        </w:trPr>
        <w:tc>
          <w:tcPr>
            <w:tcW w:w="1418" w:type="dxa"/>
            <w:vMerge/>
            <w:vAlign w:val="center"/>
          </w:tcPr>
          <w:p w14:paraId="51C584D8" w14:textId="77777777" w:rsidR="00324F11" w:rsidRPr="005A34B0" w:rsidRDefault="00324F11" w:rsidP="00324F11">
            <w:pPr>
              <w:pStyle w:val="afa"/>
              <w:keepNext w:val="0"/>
              <w:suppressAutoHyphens/>
              <w:ind w:right="-2"/>
              <w:jc w:val="left"/>
              <w:rPr>
                <w:sz w:val="24"/>
                <w:szCs w:val="24"/>
              </w:rPr>
            </w:pPr>
          </w:p>
        </w:tc>
        <w:tc>
          <w:tcPr>
            <w:tcW w:w="1559" w:type="dxa"/>
          </w:tcPr>
          <w:p w14:paraId="218645A3" w14:textId="77777777" w:rsidR="00324F11" w:rsidRPr="005A34B0" w:rsidRDefault="00324F11" w:rsidP="00324F11">
            <w:pPr>
              <w:pStyle w:val="afa"/>
              <w:keepNext w:val="0"/>
              <w:suppressAutoHyphens/>
              <w:ind w:right="-2"/>
              <w:rPr>
                <w:sz w:val="24"/>
                <w:szCs w:val="24"/>
              </w:rPr>
            </w:pPr>
            <w:r w:rsidRPr="005A34B0">
              <w:rPr>
                <w:sz w:val="24"/>
                <w:szCs w:val="24"/>
              </w:rPr>
              <w:t>Завершение обработки обращения / </w:t>
            </w:r>
          </w:p>
          <w:p w14:paraId="372A38A9" w14:textId="77777777" w:rsidR="00324F11" w:rsidRPr="005A34B0" w:rsidRDefault="00324F11" w:rsidP="00324F11">
            <w:pPr>
              <w:pStyle w:val="afa"/>
              <w:keepNext w:val="0"/>
              <w:suppressAutoHyphens/>
              <w:ind w:right="-2"/>
              <w:rPr>
                <w:sz w:val="24"/>
                <w:szCs w:val="24"/>
              </w:rPr>
            </w:pPr>
            <w:r w:rsidRPr="005A34B0">
              <w:rPr>
                <w:sz w:val="24"/>
                <w:szCs w:val="24"/>
              </w:rPr>
              <w:t>Заявки.</w:t>
            </w:r>
          </w:p>
        </w:tc>
        <w:tc>
          <w:tcPr>
            <w:tcW w:w="3686" w:type="dxa"/>
          </w:tcPr>
          <w:p w14:paraId="69CC78F1" w14:textId="77777777" w:rsidR="00324F11" w:rsidRPr="005A34B0" w:rsidRDefault="00324F11" w:rsidP="00324F11">
            <w:pPr>
              <w:pStyle w:val="afa"/>
              <w:keepNext w:val="0"/>
              <w:suppressAutoHyphens/>
              <w:ind w:right="-2"/>
              <w:rPr>
                <w:sz w:val="24"/>
                <w:szCs w:val="24"/>
              </w:rPr>
            </w:pPr>
            <w:r w:rsidRPr="005A34B0">
              <w:rPr>
                <w:sz w:val="24"/>
                <w:szCs w:val="24"/>
              </w:rPr>
              <w:t>Регистрация в ИС результатов рассмотрения обращения, классификация результата рассмотрения, завершения обработки обращения / заявки.</w:t>
            </w:r>
          </w:p>
        </w:tc>
        <w:tc>
          <w:tcPr>
            <w:tcW w:w="2580" w:type="dxa"/>
          </w:tcPr>
          <w:p w14:paraId="6448B5AD" w14:textId="5F23E215" w:rsidR="00324F11" w:rsidRPr="005A34B0" w:rsidRDefault="00324F11" w:rsidP="00324F11">
            <w:pPr>
              <w:pStyle w:val="afa"/>
              <w:keepNext w:val="0"/>
              <w:suppressAutoHyphens/>
              <w:ind w:right="-2"/>
              <w:rPr>
                <w:bCs/>
                <w:sz w:val="24"/>
                <w:szCs w:val="24"/>
              </w:rPr>
            </w:pPr>
            <w:r w:rsidRPr="005A34B0">
              <w:rPr>
                <w:sz w:val="24"/>
                <w:szCs w:val="24"/>
              </w:rPr>
              <w:t>Подразделение, ответственное за взаимодействие с потребителями.</w:t>
            </w:r>
          </w:p>
        </w:tc>
      </w:tr>
      <w:tr w:rsidR="00324F11" w:rsidRPr="00F63CAE" w14:paraId="48CF97C1" w14:textId="77777777" w:rsidTr="00324F11">
        <w:trPr>
          <w:trHeight w:val="20"/>
        </w:trPr>
        <w:tc>
          <w:tcPr>
            <w:tcW w:w="1418" w:type="dxa"/>
            <w:vMerge w:val="restart"/>
          </w:tcPr>
          <w:p w14:paraId="32D35485" w14:textId="77777777" w:rsidR="00324F11" w:rsidRPr="005A34B0" w:rsidRDefault="00324F11" w:rsidP="00324F11">
            <w:pPr>
              <w:pStyle w:val="afa"/>
              <w:keepNext w:val="0"/>
              <w:suppressAutoHyphens/>
              <w:ind w:right="-2"/>
              <w:jc w:val="left"/>
              <w:rPr>
                <w:sz w:val="24"/>
                <w:szCs w:val="24"/>
              </w:rPr>
            </w:pPr>
            <w:r w:rsidRPr="005A34B0">
              <w:rPr>
                <w:sz w:val="24"/>
                <w:szCs w:val="24"/>
              </w:rPr>
              <w:lastRenderedPageBreak/>
              <w:t>Отзыв и Предложение от потребителя по улучшению качества обслуживания.</w:t>
            </w:r>
          </w:p>
        </w:tc>
        <w:tc>
          <w:tcPr>
            <w:tcW w:w="1559" w:type="dxa"/>
            <w:vMerge w:val="restart"/>
          </w:tcPr>
          <w:p w14:paraId="705E402A" w14:textId="77777777" w:rsidR="00324F11" w:rsidRPr="005A34B0" w:rsidRDefault="00324F11" w:rsidP="00324F11">
            <w:pPr>
              <w:pStyle w:val="afa"/>
              <w:keepNext w:val="0"/>
              <w:suppressAutoHyphens/>
              <w:ind w:right="-2"/>
              <w:rPr>
                <w:sz w:val="24"/>
                <w:szCs w:val="24"/>
              </w:rPr>
            </w:pPr>
            <w:r w:rsidRPr="005A34B0">
              <w:rPr>
                <w:sz w:val="24"/>
                <w:szCs w:val="24"/>
              </w:rPr>
              <w:t>Первичная обработка обращения.</w:t>
            </w:r>
          </w:p>
        </w:tc>
        <w:tc>
          <w:tcPr>
            <w:tcW w:w="3686" w:type="dxa"/>
          </w:tcPr>
          <w:p w14:paraId="6AD080E5" w14:textId="77777777" w:rsidR="00324F11" w:rsidRPr="005A34B0" w:rsidRDefault="00324F11" w:rsidP="00324F11">
            <w:pPr>
              <w:pStyle w:val="afa"/>
              <w:keepNext w:val="0"/>
              <w:suppressAutoHyphens/>
              <w:ind w:right="-2"/>
              <w:rPr>
                <w:sz w:val="24"/>
                <w:szCs w:val="24"/>
              </w:rPr>
            </w:pPr>
            <w:r w:rsidRPr="005A34B0">
              <w:rPr>
                <w:sz w:val="24"/>
                <w:szCs w:val="24"/>
              </w:rPr>
              <w:t>Прием обращения.</w:t>
            </w:r>
          </w:p>
        </w:tc>
        <w:tc>
          <w:tcPr>
            <w:tcW w:w="2580" w:type="dxa"/>
          </w:tcPr>
          <w:p w14:paraId="5BEDB1EC" w14:textId="3A245953"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00028D26" w14:textId="77777777" w:rsidTr="00324F11">
        <w:trPr>
          <w:trHeight w:val="20"/>
        </w:trPr>
        <w:tc>
          <w:tcPr>
            <w:tcW w:w="1418" w:type="dxa"/>
            <w:vMerge/>
          </w:tcPr>
          <w:p w14:paraId="5EFDABF7" w14:textId="77777777" w:rsidR="00324F11" w:rsidRPr="005A34B0" w:rsidRDefault="00324F11" w:rsidP="00324F11">
            <w:pPr>
              <w:pStyle w:val="afa"/>
              <w:keepNext w:val="0"/>
              <w:suppressAutoHyphens/>
              <w:ind w:right="-2"/>
              <w:jc w:val="left"/>
              <w:rPr>
                <w:sz w:val="24"/>
                <w:szCs w:val="24"/>
              </w:rPr>
            </w:pPr>
          </w:p>
        </w:tc>
        <w:tc>
          <w:tcPr>
            <w:tcW w:w="1559" w:type="dxa"/>
            <w:vMerge/>
          </w:tcPr>
          <w:p w14:paraId="44BB0F4D" w14:textId="77777777" w:rsidR="00324F11" w:rsidRPr="005A34B0" w:rsidRDefault="00324F11" w:rsidP="00324F11">
            <w:pPr>
              <w:pStyle w:val="afa"/>
              <w:keepNext w:val="0"/>
              <w:suppressAutoHyphens/>
              <w:ind w:right="-2"/>
              <w:rPr>
                <w:sz w:val="24"/>
                <w:szCs w:val="24"/>
              </w:rPr>
            </w:pPr>
          </w:p>
        </w:tc>
        <w:tc>
          <w:tcPr>
            <w:tcW w:w="3686" w:type="dxa"/>
          </w:tcPr>
          <w:p w14:paraId="5746DE61" w14:textId="77777777" w:rsidR="00324F11" w:rsidRPr="005A34B0" w:rsidRDefault="00324F11" w:rsidP="00324F11">
            <w:pPr>
              <w:pStyle w:val="afa"/>
              <w:keepNext w:val="0"/>
              <w:suppressAutoHyphens/>
              <w:ind w:right="-2"/>
              <w:rPr>
                <w:sz w:val="24"/>
                <w:szCs w:val="24"/>
              </w:rPr>
            </w:pPr>
            <w:r w:rsidRPr="005A34B0">
              <w:rPr>
                <w:sz w:val="24"/>
                <w:szCs w:val="24"/>
              </w:rPr>
              <w:t>Регистрация контрагента в базе контрагентов (в случае отсутствия регистрационной записи контрагента в базе).</w:t>
            </w:r>
          </w:p>
        </w:tc>
        <w:tc>
          <w:tcPr>
            <w:tcW w:w="2580" w:type="dxa"/>
          </w:tcPr>
          <w:p w14:paraId="54CE0E2C" w14:textId="191AF511"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5362255D" w14:textId="77777777" w:rsidTr="00324F11">
        <w:trPr>
          <w:trHeight w:val="20"/>
        </w:trPr>
        <w:tc>
          <w:tcPr>
            <w:tcW w:w="1418" w:type="dxa"/>
            <w:vMerge/>
          </w:tcPr>
          <w:p w14:paraId="7CED9223" w14:textId="77777777" w:rsidR="00324F11" w:rsidRPr="005A34B0" w:rsidRDefault="00324F11" w:rsidP="00324F11">
            <w:pPr>
              <w:pStyle w:val="afa"/>
              <w:keepNext w:val="0"/>
              <w:suppressAutoHyphens/>
              <w:ind w:right="-2"/>
              <w:jc w:val="left"/>
              <w:rPr>
                <w:sz w:val="24"/>
                <w:szCs w:val="24"/>
              </w:rPr>
            </w:pPr>
          </w:p>
        </w:tc>
        <w:tc>
          <w:tcPr>
            <w:tcW w:w="1559" w:type="dxa"/>
            <w:vMerge/>
          </w:tcPr>
          <w:p w14:paraId="410C56C8" w14:textId="77777777" w:rsidR="00324F11" w:rsidRPr="005A34B0" w:rsidRDefault="00324F11" w:rsidP="00324F11">
            <w:pPr>
              <w:pStyle w:val="afa"/>
              <w:keepNext w:val="0"/>
              <w:suppressAutoHyphens/>
              <w:ind w:right="-2"/>
              <w:rPr>
                <w:sz w:val="24"/>
                <w:szCs w:val="24"/>
              </w:rPr>
            </w:pPr>
          </w:p>
        </w:tc>
        <w:tc>
          <w:tcPr>
            <w:tcW w:w="3686" w:type="dxa"/>
          </w:tcPr>
          <w:p w14:paraId="116A070F" w14:textId="77777777" w:rsidR="00324F11" w:rsidRPr="005A34B0" w:rsidRDefault="00324F11" w:rsidP="00324F11">
            <w:pPr>
              <w:pStyle w:val="afa"/>
              <w:keepNext w:val="0"/>
              <w:suppressAutoHyphens/>
              <w:ind w:right="-2"/>
              <w:rPr>
                <w:sz w:val="24"/>
                <w:szCs w:val="24"/>
              </w:rPr>
            </w:pPr>
            <w:r w:rsidRPr="005A34B0">
              <w:rPr>
                <w:sz w:val="24"/>
                <w:szCs w:val="24"/>
              </w:rPr>
              <w:t>Регистрация обращения в ИС (с указанием всех классификационных параметров обращения).</w:t>
            </w:r>
          </w:p>
        </w:tc>
        <w:tc>
          <w:tcPr>
            <w:tcW w:w="2580" w:type="dxa"/>
          </w:tcPr>
          <w:p w14:paraId="2B9D7A1B" w14:textId="1CD5842B"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15CCE647" w14:textId="77777777" w:rsidTr="00324F11">
        <w:trPr>
          <w:trHeight w:val="20"/>
        </w:trPr>
        <w:tc>
          <w:tcPr>
            <w:tcW w:w="1418" w:type="dxa"/>
            <w:vMerge/>
          </w:tcPr>
          <w:p w14:paraId="77404C87" w14:textId="77777777" w:rsidR="00324F11" w:rsidRPr="005A34B0" w:rsidRDefault="00324F11" w:rsidP="00324F11">
            <w:pPr>
              <w:pStyle w:val="afa"/>
              <w:keepNext w:val="0"/>
              <w:suppressAutoHyphens/>
              <w:ind w:right="-2"/>
              <w:jc w:val="left"/>
              <w:rPr>
                <w:sz w:val="24"/>
                <w:szCs w:val="24"/>
              </w:rPr>
            </w:pPr>
          </w:p>
        </w:tc>
        <w:tc>
          <w:tcPr>
            <w:tcW w:w="1559" w:type="dxa"/>
            <w:vMerge w:val="restart"/>
          </w:tcPr>
          <w:p w14:paraId="78C4DEE3" w14:textId="77777777" w:rsidR="00324F11" w:rsidRPr="005A34B0" w:rsidRDefault="00324F11" w:rsidP="00324F11">
            <w:pPr>
              <w:pStyle w:val="afa"/>
              <w:keepNext w:val="0"/>
              <w:suppressAutoHyphens/>
              <w:ind w:right="-2"/>
              <w:rPr>
                <w:sz w:val="24"/>
                <w:szCs w:val="24"/>
              </w:rPr>
            </w:pPr>
            <w:r w:rsidRPr="005A34B0">
              <w:rPr>
                <w:sz w:val="24"/>
                <w:szCs w:val="24"/>
              </w:rPr>
              <w:t>Основная обработка обращения.</w:t>
            </w:r>
          </w:p>
        </w:tc>
        <w:tc>
          <w:tcPr>
            <w:tcW w:w="3686" w:type="dxa"/>
          </w:tcPr>
          <w:p w14:paraId="33A79071" w14:textId="77777777" w:rsidR="00324F11" w:rsidRPr="005A34B0" w:rsidRDefault="00324F11" w:rsidP="00324F11">
            <w:pPr>
              <w:pStyle w:val="afa"/>
              <w:keepNext w:val="0"/>
              <w:suppressAutoHyphens/>
              <w:ind w:right="-2"/>
              <w:rPr>
                <w:sz w:val="24"/>
                <w:szCs w:val="24"/>
              </w:rPr>
            </w:pPr>
            <w:r w:rsidRPr="005A34B0">
              <w:rPr>
                <w:bCs/>
                <w:sz w:val="24"/>
                <w:szCs w:val="24"/>
              </w:rPr>
              <w:t>Анализ отзыва / предложения</w:t>
            </w:r>
            <w:r w:rsidRPr="005A34B0">
              <w:rPr>
                <w:sz w:val="24"/>
                <w:szCs w:val="24"/>
              </w:rPr>
              <w:t xml:space="preserve"> на необходимость проведения корректирующих мероприятий.</w:t>
            </w:r>
          </w:p>
        </w:tc>
        <w:tc>
          <w:tcPr>
            <w:tcW w:w="2580" w:type="dxa"/>
          </w:tcPr>
          <w:p w14:paraId="3E5D2122" w14:textId="0BEED67F"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324F11" w:rsidRPr="00F63CAE" w14:paraId="450F1B48" w14:textId="77777777" w:rsidTr="00324F11">
        <w:trPr>
          <w:trHeight w:val="20"/>
        </w:trPr>
        <w:tc>
          <w:tcPr>
            <w:tcW w:w="1418" w:type="dxa"/>
            <w:vMerge/>
          </w:tcPr>
          <w:p w14:paraId="70AAEBDC" w14:textId="77777777" w:rsidR="00324F11" w:rsidRPr="005A34B0" w:rsidRDefault="00324F11" w:rsidP="00324F11">
            <w:pPr>
              <w:pStyle w:val="afa"/>
              <w:keepNext w:val="0"/>
              <w:suppressAutoHyphens/>
              <w:ind w:right="-2"/>
              <w:jc w:val="left"/>
              <w:rPr>
                <w:sz w:val="24"/>
                <w:szCs w:val="24"/>
              </w:rPr>
            </w:pPr>
          </w:p>
        </w:tc>
        <w:tc>
          <w:tcPr>
            <w:tcW w:w="1559" w:type="dxa"/>
            <w:vMerge/>
          </w:tcPr>
          <w:p w14:paraId="68274E5B" w14:textId="77777777" w:rsidR="00324F11" w:rsidRPr="005A34B0" w:rsidRDefault="00324F11" w:rsidP="00324F11">
            <w:pPr>
              <w:pStyle w:val="afa"/>
              <w:keepNext w:val="0"/>
              <w:suppressAutoHyphens/>
              <w:ind w:right="-2"/>
              <w:rPr>
                <w:sz w:val="24"/>
                <w:szCs w:val="24"/>
              </w:rPr>
            </w:pPr>
          </w:p>
        </w:tc>
        <w:tc>
          <w:tcPr>
            <w:tcW w:w="3686" w:type="dxa"/>
          </w:tcPr>
          <w:p w14:paraId="46F5E794" w14:textId="77777777" w:rsidR="00324F11" w:rsidRPr="005A34B0" w:rsidRDefault="00324F11" w:rsidP="00324F11">
            <w:pPr>
              <w:pStyle w:val="afa"/>
              <w:keepNext w:val="0"/>
              <w:suppressAutoHyphens/>
              <w:ind w:right="-2"/>
              <w:rPr>
                <w:sz w:val="24"/>
                <w:szCs w:val="24"/>
              </w:rPr>
            </w:pPr>
            <w:r w:rsidRPr="005A34B0">
              <w:rPr>
                <w:bCs/>
                <w:sz w:val="24"/>
                <w:szCs w:val="24"/>
              </w:rPr>
              <w:t xml:space="preserve">Определение профильного подразделения, в зону компетенции которого входит вопрос по отзыву / предложению (в случае необходимости проведения </w:t>
            </w:r>
            <w:r w:rsidRPr="005A34B0">
              <w:rPr>
                <w:sz w:val="24"/>
                <w:szCs w:val="24"/>
              </w:rPr>
              <w:t>корректирующих мероприятий</w:t>
            </w:r>
            <w:r w:rsidRPr="005A34B0">
              <w:rPr>
                <w:bCs/>
                <w:sz w:val="24"/>
                <w:szCs w:val="24"/>
              </w:rPr>
              <w:t>).</w:t>
            </w:r>
          </w:p>
        </w:tc>
        <w:tc>
          <w:tcPr>
            <w:tcW w:w="2580" w:type="dxa"/>
          </w:tcPr>
          <w:p w14:paraId="62C1EF88" w14:textId="09BD3905" w:rsidR="00324F11" w:rsidRPr="005A34B0" w:rsidRDefault="00324F11" w:rsidP="00324F11">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r w:rsidR="008C7303" w:rsidRPr="00F63CAE" w14:paraId="2C5F2CD0" w14:textId="77777777" w:rsidTr="00324F11">
        <w:trPr>
          <w:trHeight w:val="20"/>
        </w:trPr>
        <w:tc>
          <w:tcPr>
            <w:tcW w:w="1418" w:type="dxa"/>
            <w:vMerge/>
          </w:tcPr>
          <w:p w14:paraId="6F96820E" w14:textId="77777777" w:rsidR="008C7303" w:rsidRPr="005A34B0" w:rsidRDefault="008C7303" w:rsidP="00502997">
            <w:pPr>
              <w:pStyle w:val="afa"/>
              <w:keepNext w:val="0"/>
              <w:suppressAutoHyphens/>
              <w:ind w:right="-2"/>
              <w:jc w:val="left"/>
              <w:rPr>
                <w:sz w:val="24"/>
                <w:szCs w:val="24"/>
              </w:rPr>
            </w:pPr>
          </w:p>
        </w:tc>
        <w:tc>
          <w:tcPr>
            <w:tcW w:w="1559" w:type="dxa"/>
            <w:vMerge/>
          </w:tcPr>
          <w:p w14:paraId="7C083850" w14:textId="77777777" w:rsidR="008C7303" w:rsidRPr="005A34B0" w:rsidRDefault="008C7303" w:rsidP="00502997">
            <w:pPr>
              <w:pStyle w:val="afa"/>
              <w:keepNext w:val="0"/>
              <w:suppressAutoHyphens/>
              <w:ind w:right="-2"/>
              <w:rPr>
                <w:sz w:val="24"/>
                <w:szCs w:val="24"/>
              </w:rPr>
            </w:pPr>
          </w:p>
        </w:tc>
        <w:tc>
          <w:tcPr>
            <w:tcW w:w="3686" w:type="dxa"/>
          </w:tcPr>
          <w:p w14:paraId="62653E2F" w14:textId="77777777" w:rsidR="008C7303" w:rsidRPr="005A34B0" w:rsidRDefault="008C7303" w:rsidP="00502997">
            <w:pPr>
              <w:pStyle w:val="afa"/>
              <w:keepNext w:val="0"/>
              <w:suppressAutoHyphens/>
              <w:ind w:right="-2"/>
              <w:rPr>
                <w:bCs/>
                <w:sz w:val="24"/>
                <w:szCs w:val="24"/>
              </w:rPr>
            </w:pPr>
            <w:r w:rsidRPr="005A34B0">
              <w:rPr>
                <w:bCs/>
                <w:sz w:val="24"/>
                <w:szCs w:val="24"/>
              </w:rPr>
              <w:t xml:space="preserve">Разработка </w:t>
            </w:r>
            <w:r w:rsidRPr="005A34B0">
              <w:rPr>
                <w:sz w:val="24"/>
                <w:szCs w:val="24"/>
              </w:rPr>
              <w:t>корректирующих мероприятий по отзыву</w:t>
            </w:r>
            <w:r w:rsidR="00A70CA2" w:rsidRPr="005A34B0">
              <w:rPr>
                <w:sz w:val="24"/>
                <w:szCs w:val="24"/>
              </w:rPr>
              <w:t> / </w:t>
            </w:r>
            <w:r w:rsidRPr="005A34B0">
              <w:rPr>
                <w:sz w:val="24"/>
                <w:szCs w:val="24"/>
              </w:rPr>
              <w:t>предложению потребителя услуг</w:t>
            </w:r>
            <w:r w:rsidR="003852BF" w:rsidRPr="005A34B0">
              <w:rPr>
                <w:sz w:val="24"/>
                <w:szCs w:val="24"/>
              </w:rPr>
              <w:t>.</w:t>
            </w:r>
          </w:p>
        </w:tc>
        <w:tc>
          <w:tcPr>
            <w:tcW w:w="2580" w:type="dxa"/>
          </w:tcPr>
          <w:p w14:paraId="610F8B48" w14:textId="406C0A20" w:rsidR="008C7303" w:rsidRPr="005A34B0" w:rsidRDefault="00324F11" w:rsidP="00324F11">
            <w:pPr>
              <w:pStyle w:val="afa"/>
              <w:keepNext w:val="0"/>
              <w:suppressAutoHyphens/>
              <w:ind w:right="-2"/>
              <w:rPr>
                <w:sz w:val="24"/>
                <w:szCs w:val="24"/>
              </w:rPr>
            </w:pPr>
            <w:r w:rsidRPr="005A34B0">
              <w:rPr>
                <w:sz w:val="24"/>
                <w:szCs w:val="24"/>
              </w:rPr>
              <w:t>Профильное подразделение и Подразделение, ответственное </w:t>
            </w:r>
            <w:r w:rsidR="00B764BD" w:rsidRPr="005A34B0">
              <w:rPr>
                <w:sz w:val="24"/>
                <w:szCs w:val="24"/>
              </w:rPr>
              <w:t>за взаимодействие</w:t>
            </w:r>
            <w:r w:rsidRPr="005A34B0">
              <w:rPr>
                <w:sz w:val="24"/>
                <w:szCs w:val="24"/>
              </w:rPr>
              <w:t> </w:t>
            </w:r>
            <w:r w:rsidR="00F44170" w:rsidRPr="005A34B0">
              <w:rPr>
                <w:sz w:val="24"/>
                <w:szCs w:val="24"/>
              </w:rPr>
              <w:t>с потребителями</w:t>
            </w:r>
            <w:r w:rsidR="00790253" w:rsidRPr="005A34B0">
              <w:rPr>
                <w:sz w:val="24"/>
                <w:szCs w:val="24"/>
              </w:rPr>
              <w:t xml:space="preserve"> </w:t>
            </w:r>
            <w:r w:rsidR="00B764BD" w:rsidRPr="005A34B0">
              <w:rPr>
                <w:sz w:val="24"/>
                <w:szCs w:val="24"/>
              </w:rPr>
              <w:t>(в</w:t>
            </w:r>
            <w:r w:rsidR="00790253" w:rsidRPr="005A34B0">
              <w:rPr>
                <w:sz w:val="24"/>
                <w:szCs w:val="24"/>
              </w:rPr>
              <w:t xml:space="preserve"> части консолидации предложений профильных подразделений)</w:t>
            </w:r>
            <w:r w:rsidR="003852BF" w:rsidRPr="005A34B0">
              <w:rPr>
                <w:sz w:val="24"/>
                <w:szCs w:val="24"/>
              </w:rPr>
              <w:t>.</w:t>
            </w:r>
          </w:p>
        </w:tc>
      </w:tr>
      <w:tr w:rsidR="008C7303" w:rsidRPr="00F63CAE" w14:paraId="63CBBBB1" w14:textId="77777777" w:rsidTr="00324F11">
        <w:trPr>
          <w:trHeight w:val="20"/>
        </w:trPr>
        <w:tc>
          <w:tcPr>
            <w:tcW w:w="1418" w:type="dxa"/>
            <w:vMerge/>
          </w:tcPr>
          <w:p w14:paraId="5A46F15E" w14:textId="77777777" w:rsidR="008C7303" w:rsidRPr="005A34B0" w:rsidRDefault="008C7303" w:rsidP="00502997">
            <w:pPr>
              <w:pStyle w:val="afa"/>
              <w:keepNext w:val="0"/>
              <w:suppressAutoHyphens/>
              <w:ind w:right="-2"/>
              <w:jc w:val="left"/>
              <w:rPr>
                <w:sz w:val="24"/>
                <w:szCs w:val="24"/>
              </w:rPr>
            </w:pPr>
          </w:p>
        </w:tc>
        <w:tc>
          <w:tcPr>
            <w:tcW w:w="1559" w:type="dxa"/>
          </w:tcPr>
          <w:p w14:paraId="6EA679C3" w14:textId="77777777" w:rsidR="008C7303" w:rsidRPr="005A34B0" w:rsidRDefault="008C7303" w:rsidP="00502997">
            <w:pPr>
              <w:pStyle w:val="afa"/>
              <w:keepNext w:val="0"/>
              <w:suppressAutoHyphens/>
              <w:ind w:right="-2"/>
              <w:rPr>
                <w:sz w:val="24"/>
                <w:szCs w:val="24"/>
              </w:rPr>
            </w:pPr>
            <w:r w:rsidRPr="005A34B0">
              <w:rPr>
                <w:sz w:val="24"/>
                <w:szCs w:val="24"/>
              </w:rPr>
              <w:t>Исполнение мероприятий</w:t>
            </w:r>
            <w:r w:rsidR="00BB5360" w:rsidRPr="005A34B0">
              <w:rPr>
                <w:sz w:val="24"/>
                <w:szCs w:val="24"/>
              </w:rPr>
              <w:t>.</w:t>
            </w:r>
          </w:p>
        </w:tc>
        <w:tc>
          <w:tcPr>
            <w:tcW w:w="3686" w:type="dxa"/>
          </w:tcPr>
          <w:p w14:paraId="039A2D26" w14:textId="77777777" w:rsidR="008C7303" w:rsidRPr="005A34B0" w:rsidRDefault="008C7303" w:rsidP="00502997">
            <w:pPr>
              <w:pStyle w:val="afa"/>
              <w:keepNext w:val="0"/>
              <w:suppressAutoHyphens/>
              <w:ind w:right="-2"/>
              <w:rPr>
                <w:sz w:val="24"/>
                <w:szCs w:val="24"/>
              </w:rPr>
            </w:pPr>
            <w:r w:rsidRPr="005A34B0">
              <w:rPr>
                <w:sz w:val="24"/>
                <w:szCs w:val="24"/>
              </w:rPr>
              <w:t>Исполнение корректирующих мероприятий</w:t>
            </w:r>
            <w:r w:rsidR="003852BF" w:rsidRPr="005A34B0">
              <w:rPr>
                <w:sz w:val="24"/>
                <w:szCs w:val="24"/>
              </w:rPr>
              <w:t>.</w:t>
            </w:r>
          </w:p>
        </w:tc>
        <w:tc>
          <w:tcPr>
            <w:tcW w:w="2580" w:type="dxa"/>
          </w:tcPr>
          <w:p w14:paraId="4CC2AF4B" w14:textId="77777777" w:rsidR="008C7303" w:rsidRPr="005A34B0" w:rsidRDefault="008C7303" w:rsidP="00502997">
            <w:pPr>
              <w:pStyle w:val="afa"/>
              <w:keepNext w:val="0"/>
              <w:suppressAutoHyphens/>
              <w:ind w:right="-2"/>
              <w:rPr>
                <w:sz w:val="24"/>
                <w:szCs w:val="24"/>
              </w:rPr>
            </w:pPr>
            <w:r w:rsidRPr="005A34B0">
              <w:rPr>
                <w:sz w:val="24"/>
                <w:szCs w:val="24"/>
              </w:rPr>
              <w:t>Профильное подразделение</w:t>
            </w:r>
            <w:r w:rsidR="003852BF" w:rsidRPr="005A34B0">
              <w:rPr>
                <w:sz w:val="24"/>
                <w:szCs w:val="24"/>
              </w:rPr>
              <w:t>.</w:t>
            </w:r>
          </w:p>
        </w:tc>
      </w:tr>
      <w:tr w:rsidR="008C7303" w:rsidRPr="00F63CAE" w14:paraId="78A3FE62" w14:textId="77777777" w:rsidTr="00324F11">
        <w:trPr>
          <w:trHeight w:val="20"/>
        </w:trPr>
        <w:tc>
          <w:tcPr>
            <w:tcW w:w="1418" w:type="dxa"/>
            <w:vMerge/>
          </w:tcPr>
          <w:p w14:paraId="19EC6146" w14:textId="77777777" w:rsidR="008C7303" w:rsidRPr="005A34B0" w:rsidRDefault="008C7303" w:rsidP="00502997">
            <w:pPr>
              <w:pStyle w:val="afa"/>
              <w:keepNext w:val="0"/>
              <w:suppressAutoHyphens/>
              <w:ind w:right="-2"/>
              <w:jc w:val="left"/>
              <w:rPr>
                <w:sz w:val="24"/>
                <w:szCs w:val="24"/>
              </w:rPr>
            </w:pPr>
          </w:p>
        </w:tc>
        <w:tc>
          <w:tcPr>
            <w:tcW w:w="1559" w:type="dxa"/>
          </w:tcPr>
          <w:p w14:paraId="1C5C8A75" w14:textId="77777777" w:rsidR="008C7303" w:rsidRPr="005A34B0" w:rsidRDefault="008C7303" w:rsidP="00502997">
            <w:pPr>
              <w:pStyle w:val="afa"/>
              <w:keepNext w:val="0"/>
              <w:suppressAutoHyphens/>
              <w:ind w:right="-2"/>
              <w:rPr>
                <w:sz w:val="24"/>
                <w:szCs w:val="24"/>
              </w:rPr>
            </w:pPr>
            <w:r w:rsidRPr="005A34B0">
              <w:rPr>
                <w:sz w:val="24"/>
                <w:szCs w:val="24"/>
              </w:rPr>
              <w:t>Завершение обработки обращения</w:t>
            </w:r>
            <w:r w:rsidR="00BB5360" w:rsidRPr="005A34B0">
              <w:rPr>
                <w:sz w:val="24"/>
                <w:szCs w:val="24"/>
              </w:rPr>
              <w:t>.</w:t>
            </w:r>
          </w:p>
        </w:tc>
        <w:tc>
          <w:tcPr>
            <w:tcW w:w="3686" w:type="dxa"/>
          </w:tcPr>
          <w:p w14:paraId="25385DAF" w14:textId="77777777" w:rsidR="008C7303" w:rsidRPr="005A34B0" w:rsidRDefault="008C7303" w:rsidP="00502997">
            <w:pPr>
              <w:pStyle w:val="afa"/>
              <w:keepNext w:val="0"/>
              <w:suppressAutoHyphens/>
              <w:ind w:right="-2"/>
              <w:rPr>
                <w:sz w:val="24"/>
                <w:szCs w:val="24"/>
              </w:rPr>
            </w:pPr>
            <w:r w:rsidRPr="005A34B0">
              <w:rPr>
                <w:sz w:val="24"/>
                <w:szCs w:val="24"/>
              </w:rPr>
              <w:t xml:space="preserve">Регистрация в </w:t>
            </w:r>
            <w:r w:rsidR="006C6D4A" w:rsidRPr="005A34B0">
              <w:rPr>
                <w:sz w:val="24"/>
                <w:szCs w:val="24"/>
              </w:rPr>
              <w:t>ИС</w:t>
            </w:r>
            <w:r w:rsidRPr="005A34B0">
              <w:rPr>
                <w:sz w:val="24"/>
                <w:szCs w:val="24"/>
              </w:rPr>
              <w:t xml:space="preserve"> результатов рассмотрения обращения, классификация результата рассмотрения, завершения обработки обращения.</w:t>
            </w:r>
          </w:p>
        </w:tc>
        <w:tc>
          <w:tcPr>
            <w:tcW w:w="2580" w:type="dxa"/>
          </w:tcPr>
          <w:p w14:paraId="7E6EB85F" w14:textId="6D8DB3D9" w:rsidR="008C7303" w:rsidRPr="005A34B0" w:rsidRDefault="00324F11" w:rsidP="00502997">
            <w:pPr>
              <w:pStyle w:val="afa"/>
              <w:keepNext w:val="0"/>
              <w:suppressAutoHyphens/>
              <w:ind w:right="-2"/>
              <w:rPr>
                <w:sz w:val="24"/>
                <w:szCs w:val="24"/>
              </w:rPr>
            </w:pPr>
            <w:r w:rsidRPr="005A34B0">
              <w:rPr>
                <w:sz w:val="24"/>
                <w:szCs w:val="24"/>
              </w:rPr>
              <w:t>Подразделение, ответственное за взаимодействие с потребителями.</w:t>
            </w:r>
          </w:p>
        </w:tc>
      </w:tr>
    </w:tbl>
    <w:p w14:paraId="1FD98883" w14:textId="70D6961F" w:rsidR="009C15AB" w:rsidRPr="004D6909" w:rsidRDefault="00B6755C" w:rsidP="00502997">
      <w:pPr>
        <w:keepNext w:val="0"/>
        <w:suppressAutoHyphens/>
        <w:spacing w:before="120" w:after="120" w:line="240" w:lineRule="auto"/>
        <w:ind w:right="-2" w:firstLine="0"/>
        <w:jc w:val="left"/>
        <w:rPr>
          <w:sz w:val="20"/>
          <w:szCs w:val="20"/>
        </w:rPr>
      </w:pPr>
      <w:r w:rsidRPr="00BE04D5">
        <w:rPr>
          <w:sz w:val="20"/>
          <w:szCs w:val="20"/>
        </w:rPr>
        <w:t xml:space="preserve">*рассмотрение обращений (жалоб) на качество </w:t>
      </w:r>
      <w:r w:rsidR="00B57707" w:rsidRPr="00BE04D5">
        <w:rPr>
          <w:sz w:val="20"/>
          <w:szCs w:val="20"/>
        </w:rPr>
        <w:t>электрической</w:t>
      </w:r>
      <w:r w:rsidRPr="00BE04D5">
        <w:rPr>
          <w:sz w:val="20"/>
          <w:szCs w:val="20"/>
        </w:rPr>
        <w:t xml:space="preserve"> энергии и пре</w:t>
      </w:r>
      <w:r w:rsidR="0011688E">
        <w:rPr>
          <w:sz w:val="20"/>
          <w:szCs w:val="20"/>
        </w:rPr>
        <w:t>до</w:t>
      </w:r>
      <w:r w:rsidRPr="00BE04D5">
        <w:rPr>
          <w:sz w:val="20"/>
          <w:szCs w:val="20"/>
        </w:rPr>
        <w:t xml:space="preserve">ставления услуги по </w:t>
      </w:r>
      <w:r w:rsidR="00B57707" w:rsidRPr="00BE04D5">
        <w:rPr>
          <w:sz w:val="20"/>
          <w:szCs w:val="20"/>
        </w:rPr>
        <w:t>технологическому</w:t>
      </w:r>
      <w:r w:rsidRPr="00BE04D5">
        <w:rPr>
          <w:sz w:val="20"/>
          <w:szCs w:val="20"/>
        </w:rPr>
        <w:t xml:space="preserve"> присоединению к </w:t>
      </w:r>
      <w:r w:rsidR="00B57707" w:rsidRPr="00BE04D5">
        <w:rPr>
          <w:sz w:val="20"/>
          <w:szCs w:val="20"/>
        </w:rPr>
        <w:t>электрическим</w:t>
      </w:r>
      <w:r w:rsidRPr="00BE04D5">
        <w:rPr>
          <w:sz w:val="20"/>
          <w:szCs w:val="20"/>
        </w:rPr>
        <w:t xml:space="preserve"> сетям осуществляется в </w:t>
      </w:r>
      <w:r w:rsidR="00B57707" w:rsidRPr="00BE04D5">
        <w:rPr>
          <w:sz w:val="20"/>
          <w:szCs w:val="20"/>
        </w:rPr>
        <w:t>соответствии</w:t>
      </w:r>
      <w:r w:rsidRPr="00BE04D5">
        <w:rPr>
          <w:sz w:val="20"/>
          <w:szCs w:val="20"/>
        </w:rPr>
        <w:t xml:space="preserve"> с </w:t>
      </w:r>
      <w:r w:rsidR="00B764BD" w:rsidRPr="00BE04D5">
        <w:rPr>
          <w:sz w:val="20"/>
          <w:szCs w:val="20"/>
        </w:rPr>
        <w:t>требованиями регламентирующих</w:t>
      </w:r>
      <w:r w:rsidRPr="00BE04D5">
        <w:rPr>
          <w:sz w:val="20"/>
          <w:szCs w:val="20"/>
        </w:rPr>
        <w:t xml:space="preserve"> </w:t>
      </w:r>
      <w:r w:rsidR="0011688E">
        <w:rPr>
          <w:sz w:val="20"/>
          <w:szCs w:val="20"/>
        </w:rPr>
        <w:t>до</w:t>
      </w:r>
      <w:r w:rsidRPr="00BE04D5">
        <w:rPr>
          <w:sz w:val="20"/>
          <w:szCs w:val="20"/>
        </w:rPr>
        <w:t xml:space="preserve">кументов </w:t>
      </w:r>
      <w:r w:rsidR="007151BA">
        <w:rPr>
          <w:sz w:val="20"/>
          <w:szCs w:val="20"/>
        </w:rPr>
        <w:t>Общества</w:t>
      </w:r>
      <w:r w:rsidR="00B764BD">
        <w:rPr>
          <w:sz w:val="20"/>
          <w:szCs w:val="20"/>
        </w:rPr>
        <w:t xml:space="preserve"> </w:t>
      </w:r>
      <w:r w:rsidR="004D6909" w:rsidRPr="00BE04D5">
        <w:rPr>
          <w:sz w:val="20"/>
          <w:szCs w:val="20"/>
        </w:rPr>
        <w:t>по направлению</w:t>
      </w:r>
      <w:r w:rsidR="004D6909" w:rsidRPr="000373CD">
        <w:rPr>
          <w:sz w:val="20"/>
          <w:szCs w:val="20"/>
        </w:rPr>
        <w:t xml:space="preserve"> </w:t>
      </w:r>
      <w:r w:rsidR="004D6909" w:rsidRPr="00BE04D5">
        <w:rPr>
          <w:sz w:val="20"/>
          <w:szCs w:val="20"/>
        </w:rPr>
        <w:t>деятельности</w:t>
      </w:r>
    </w:p>
    <w:sectPr w:rsidR="009C15AB" w:rsidRPr="004D6909" w:rsidSect="00C4562A">
      <w:headerReference w:type="first" r:id="rId29"/>
      <w:pgSz w:w="11906" w:h="16838"/>
      <w:pgMar w:top="992"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12A40" w14:textId="77777777" w:rsidR="00211DA4" w:rsidRDefault="00211DA4" w:rsidP="00431686">
      <w:pPr>
        <w:spacing w:line="240" w:lineRule="auto"/>
      </w:pPr>
      <w:r>
        <w:separator/>
      </w:r>
    </w:p>
  </w:endnote>
  <w:endnote w:type="continuationSeparator" w:id="0">
    <w:p w14:paraId="5F366501" w14:textId="77777777" w:rsidR="00211DA4" w:rsidRDefault="00211DA4" w:rsidP="00431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PS">
    <w:altName w:val="Times New Roman"/>
    <w:charset w:val="CC"/>
    <w:family w:val="roman"/>
    <w:pitch w:val="default"/>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4C4DB" w14:textId="1CD6E9E3" w:rsidR="009D2E1C" w:rsidRPr="00D16811" w:rsidRDefault="009D2E1C" w:rsidP="00A8239B">
    <w:pPr>
      <w:pStyle w:val="aff5"/>
      <w:framePr w:wrap="around" w:vAnchor="text" w:hAnchor="margin" w:xAlign="right" w:y="1"/>
      <w:rPr>
        <w:rStyle w:val="afff0"/>
        <w:sz w:val="22"/>
      </w:rPr>
    </w:pPr>
    <w:r w:rsidRPr="00D16811">
      <w:rPr>
        <w:rStyle w:val="afff0"/>
        <w:sz w:val="22"/>
      </w:rPr>
      <w:fldChar w:fldCharType="begin"/>
    </w:r>
    <w:r w:rsidRPr="00D16811">
      <w:rPr>
        <w:rStyle w:val="afff0"/>
        <w:sz w:val="22"/>
      </w:rPr>
      <w:instrText xml:space="preserve">PAGE  </w:instrText>
    </w:r>
    <w:r w:rsidRPr="00D16811">
      <w:rPr>
        <w:rStyle w:val="afff0"/>
        <w:sz w:val="22"/>
      </w:rPr>
      <w:fldChar w:fldCharType="separate"/>
    </w:r>
    <w:r w:rsidR="00C86C9E">
      <w:rPr>
        <w:rStyle w:val="afff0"/>
        <w:noProof/>
        <w:sz w:val="22"/>
      </w:rPr>
      <w:t>22</w:t>
    </w:r>
    <w:r w:rsidRPr="00D16811">
      <w:rPr>
        <w:rStyle w:val="afff0"/>
        <w:sz w:val="22"/>
      </w:rPr>
      <w:fldChar w:fldCharType="end"/>
    </w:r>
  </w:p>
  <w:p w14:paraId="04504448" w14:textId="2ACF75FB" w:rsidR="009D2E1C" w:rsidRPr="00A8239B" w:rsidRDefault="009D2E1C" w:rsidP="00A8239B">
    <w:pPr>
      <w:keepNext w:val="0"/>
      <w:tabs>
        <w:tab w:val="center" w:pos="4677"/>
        <w:tab w:val="right" w:pos="9355"/>
      </w:tabs>
      <w:spacing w:line="240" w:lineRule="auto"/>
      <w:ind w:right="360" w:firstLine="0"/>
      <w:jc w:val="center"/>
      <w:rPr>
        <w:rFonts w:eastAsia="MS Mincho"/>
        <w:sz w:val="20"/>
      </w:rPr>
    </w:pPr>
    <w:r w:rsidRPr="00A8239B">
      <w:rPr>
        <w:rFonts w:eastAsia="MS Mincho"/>
        <w:sz w:val="20"/>
      </w:rPr>
      <w:t xml:space="preserve">В редакции приказа АО «Россети Тюмень» от </w:t>
    </w:r>
    <w:r w:rsidR="00C86C9E">
      <w:rPr>
        <w:rFonts w:eastAsia="MS Mincho"/>
        <w:sz w:val="20"/>
      </w:rPr>
      <w:t>15.09.2023</w:t>
    </w:r>
    <w:r w:rsidRPr="00A8239B">
      <w:rPr>
        <w:rFonts w:eastAsia="MS Mincho"/>
        <w:sz w:val="20"/>
      </w:rPr>
      <w:t xml:space="preserve"> № </w:t>
    </w:r>
    <w:r w:rsidR="00C86C9E">
      <w:rPr>
        <w:rFonts w:eastAsia="MS Mincho"/>
        <w:sz w:val="20"/>
      </w:rPr>
      <w:t>485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73D72" w14:textId="77777777" w:rsidR="00211DA4" w:rsidRDefault="00211DA4" w:rsidP="00431686">
      <w:pPr>
        <w:spacing w:line="240" w:lineRule="auto"/>
      </w:pPr>
      <w:r>
        <w:separator/>
      </w:r>
    </w:p>
  </w:footnote>
  <w:footnote w:type="continuationSeparator" w:id="0">
    <w:p w14:paraId="3485FEC0" w14:textId="77777777" w:rsidR="00211DA4" w:rsidRDefault="00211DA4" w:rsidP="00431686">
      <w:pPr>
        <w:spacing w:line="240" w:lineRule="auto"/>
      </w:pPr>
      <w:r>
        <w:continuationSeparator/>
      </w:r>
    </w:p>
  </w:footnote>
  <w:footnote w:id="1">
    <w:p w14:paraId="56E23829" w14:textId="77777777" w:rsidR="009D2E1C" w:rsidRDefault="009D2E1C" w:rsidP="0070157D">
      <w:pPr>
        <w:pStyle w:val="afff6"/>
      </w:pPr>
      <w:r>
        <w:rPr>
          <w:rStyle w:val="afff8"/>
        </w:rPr>
        <w:footnoteRef/>
      </w:r>
      <w:r>
        <w:t xml:space="preserve"> Формы </w:t>
      </w:r>
      <w:r>
        <w:rPr>
          <w:lang w:val="en-US"/>
        </w:rPr>
        <w:t>PR</w:t>
      </w:r>
      <w:r>
        <w:t>-кампаний: конференции, презентации, день открытых дверей, выставки и т. д.</w:t>
      </w:r>
    </w:p>
  </w:footnote>
  <w:footnote w:id="2">
    <w:p w14:paraId="3F917036" w14:textId="77777777" w:rsidR="009D2E1C" w:rsidRPr="00310998" w:rsidRDefault="009D2E1C" w:rsidP="00E512B4">
      <w:pPr>
        <w:suppressAutoHyphens/>
        <w:autoSpaceDE w:val="0"/>
        <w:autoSpaceDN w:val="0"/>
        <w:adjustRightInd w:val="0"/>
        <w:spacing w:line="240" w:lineRule="auto"/>
        <w:rPr>
          <w:color w:val="0D0D0D"/>
        </w:rPr>
      </w:pPr>
      <w:r>
        <w:rPr>
          <w:rStyle w:val="afff8"/>
        </w:rPr>
        <w:footnoteRef/>
      </w:r>
      <w:r>
        <w:t xml:space="preserve"> </w:t>
      </w:r>
      <w:r w:rsidRPr="000018AB">
        <w:rPr>
          <w:color w:val="0D0D0D"/>
          <w:sz w:val="20"/>
          <w:szCs w:val="20"/>
        </w:rPr>
        <w:t>Сервис</w:t>
      </w:r>
      <w:r w:rsidRPr="00310998">
        <w:rPr>
          <w:color w:val="0D0D0D"/>
        </w:rPr>
        <w:t xml:space="preserve"> </w:t>
      </w:r>
      <w:r w:rsidRPr="00F01FF1">
        <w:rPr>
          <w:color w:val="0D0D0D"/>
          <w:sz w:val="20"/>
          <w:szCs w:val="20"/>
        </w:rPr>
        <w:t>«Установка/замена прибора учета</w:t>
      </w:r>
      <w:r>
        <w:rPr>
          <w:color w:val="0D0D0D"/>
          <w:sz w:val="20"/>
          <w:szCs w:val="20"/>
        </w:rPr>
        <w:t xml:space="preserve"> с 01.07.2020 по ФЗ-522</w:t>
      </w:r>
      <w:r w:rsidRPr="00310998">
        <w:rPr>
          <w:color w:val="0D0D0D"/>
          <w:sz w:val="20"/>
          <w:szCs w:val="20"/>
        </w:rPr>
        <w:t xml:space="preserve">» - </w:t>
      </w:r>
      <w:r>
        <w:rPr>
          <w:color w:val="0D0D0D"/>
          <w:sz w:val="20"/>
          <w:szCs w:val="20"/>
        </w:rPr>
        <w:t>сервис для подачи и работы с заявкой на установку или замену прибора учета электрической энергии в соответствии с Ф</w:t>
      </w:r>
      <w:r w:rsidRPr="00310998">
        <w:rPr>
          <w:color w:val="0D0D0D"/>
          <w:sz w:val="20"/>
          <w:szCs w:val="20"/>
        </w:rPr>
        <w:t>едеральны</w:t>
      </w:r>
      <w:r>
        <w:rPr>
          <w:color w:val="0D0D0D"/>
          <w:sz w:val="20"/>
          <w:szCs w:val="20"/>
        </w:rPr>
        <w:t>м</w:t>
      </w:r>
      <w:r w:rsidRPr="00310998">
        <w:rPr>
          <w:color w:val="0D0D0D"/>
          <w:sz w:val="20"/>
          <w:szCs w:val="20"/>
        </w:rPr>
        <w:t xml:space="preserve"> закон</w:t>
      </w:r>
      <w:r>
        <w:rPr>
          <w:color w:val="0D0D0D"/>
          <w:sz w:val="20"/>
          <w:szCs w:val="20"/>
        </w:rPr>
        <w:t>ом</w:t>
      </w:r>
      <w:r w:rsidRPr="00310998">
        <w:rPr>
          <w:color w:val="0D0D0D"/>
          <w:sz w:val="20"/>
          <w:szCs w:val="20"/>
        </w:rPr>
        <w:t xml:space="preserve"> от 27.12.2018 N 522-ФЗ</w:t>
      </w:r>
      <w:r>
        <w:rPr>
          <w:color w:val="0D0D0D"/>
          <w:sz w:val="20"/>
          <w:szCs w:val="20"/>
        </w:rPr>
        <w:t>.</w:t>
      </w:r>
    </w:p>
  </w:footnote>
  <w:footnote w:id="3">
    <w:p w14:paraId="498A8FFF" w14:textId="77777777" w:rsidR="009D2E1C" w:rsidRDefault="009D2E1C" w:rsidP="0070157D">
      <w:pPr>
        <w:pStyle w:val="afff6"/>
      </w:pPr>
      <w:r>
        <w:rPr>
          <w:rStyle w:val="afff8"/>
        </w:rPr>
        <w:footnoteRef/>
      </w:r>
      <w:r>
        <w:t xml:space="preserve"> Информации, не относящейся к государственной, коммерческой или охраняемой законом тайне</w:t>
      </w:r>
    </w:p>
  </w:footnote>
  <w:footnote w:id="4">
    <w:p w14:paraId="4685B6A8" w14:textId="77777777" w:rsidR="009D2E1C" w:rsidRPr="00F535DF" w:rsidRDefault="009D2E1C" w:rsidP="00942C2A">
      <w:pPr>
        <w:pStyle w:val="afff6"/>
        <w:jc w:val="both"/>
      </w:pPr>
      <w:r w:rsidRPr="00F535DF">
        <w:rPr>
          <w:rStyle w:val="afff8"/>
        </w:rPr>
        <w:footnoteRef/>
      </w:r>
      <w:r w:rsidRPr="00F535DF">
        <w:t xml:space="preserve"> Под подразделением, ответственным за взаимодействие с потребителями понимается подразделение на уровне исполнительного аппарата </w:t>
      </w:r>
      <w:r>
        <w:t>Общества</w:t>
      </w:r>
      <w:r w:rsidRPr="00F535DF">
        <w:t>, филиал</w:t>
      </w:r>
      <w:r>
        <w:t>ов</w:t>
      </w:r>
      <w:r w:rsidRPr="00F535DF">
        <w:t xml:space="preserve"> </w:t>
      </w:r>
      <w:r>
        <w:t>Общества</w:t>
      </w:r>
      <w:r w:rsidRPr="00F535DF">
        <w:t>, ответственное за взаимодействие с потребителями</w:t>
      </w:r>
      <w:r>
        <w:t> </w:t>
      </w:r>
      <w:r w:rsidRPr="00F535DF">
        <w:t>/</w:t>
      </w:r>
      <w:r>
        <w:t> </w:t>
      </w:r>
      <w:r w:rsidRPr="00F535DF">
        <w:t>работники ПО, РЭС.</w:t>
      </w:r>
    </w:p>
  </w:footnote>
  <w:footnote w:id="5">
    <w:p w14:paraId="12BD12D1" w14:textId="77777777" w:rsidR="009D2E1C" w:rsidRDefault="009D2E1C" w:rsidP="00942C2A">
      <w:pPr>
        <w:pStyle w:val="afff6"/>
        <w:jc w:val="both"/>
      </w:pPr>
      <w:r w:rsidRPr="00F535DF">
        <w:rPr>
          <w:rStyle w:val="afff8"/>
        </w:rPr>
        <w:footnoteRef/>
      </w:r>
      <w:r w:rsidRPr="00F535DF">
        <w:t xml:space="preserve"> В случае получения заочного обращения почтой</w:t>
      </w:r>
      <w:r>
        <w:t xml:space="preserve"> </w:t>
      </w:r>
      <w:r w:rsidRPr="00BE04D5">
        <w:t xml:space="preserve">или посредством системы электронного </w:t>
      </w:r>
      <w:r>
        <w:t>до</w:t>
      </w:r>
      <w:r w:rsidRPr="00BE04D5">
        <w:t>кументооборота Общества</w:t>
      </w:r>
      <w:r w:rsidRPr="00B01CBE">
        <w:t>,</w:t>
      </w:r>
      <w:r w:rsidRPr="00F535DF">
        <w:t xml:space="preserve"> дальнейшая обработка осуществляется в рамках организационно-распорядительных </w:t>
      </w:r>
      <w:r>
        <w:t>до</w:t>
      </w:r>
      <w:r w:rsidRPr="00F535DF">
        <w:t xml:space="preserve">кументов </w:t>
      </w:r>
      <w:r>
        <w:t>Общества</w:t>
      </w:r>
      <w:r w:rsidRPr="00F535DF">
        <w:t xml:space="preserve"> по направлению делопроизводства.</w:t>
      </w:r>
      <w:r>
        <w:t xml:space="preserve"> </w:t>
      </w:r>
    </w:p>
  </w:footnote>
  <w:footnote w:id="6">
    <w:p w14:paraId="7A878FD9" w14:textId="77777777" w:rsidR="009D2E1C" w:rsidRDefault="009D2E1C">
      <w:pPr>
        <w:pStyle w:val="afff6"/>
      </w:pPr>
      <w:r>
        <w:rPr>
          <w:rStyle w:val="afff8"/>
        </w:rPr>
        <w:footnoteRef/>
      </w:r>
      <w:r>
        <w:t xml:space="preserve"> В случае </w:t>
      </w:r>
      <w:r w:rsidRPr="00F535DF">
        <w:t xml:space="preserve">получения заочного обращения почтой, дальнейшая обработка осуществляется в рамках организационно-распорядительных </w:t>
      </w:r>
      <w:r>
        <w:t>до</w:t>
      </w:r>
      <w:r w:rsidRPr="00F535DF">
        <w:t xml:space="preserve">кументов </w:t>
      </w:r>
      <w:r>
        <w:t>Общества</w:t>
      </w:r>
      <w:r w:rsidRPr="00F535DF">
        <w:t xml:space="preserve"> по направлению делопроизводства</w:t>
      </w:r>
    </w:p>
  </w:footnote>
  <w:footnote w:id="7">
    <w:p w14:paraId="3DA67350" w14:textId="77777777" w:rsidR="009D2E1C" w:rsidRPr="00F535DF" w:rsidRDefault="009D2E1C" w:rsidP="008C7303">
      <w:pPr>
        <w:pStyle w:val="afff6"/>
      </w:pPr>
      <w:r w:rsidRPr="00F535DF">
        <w:rPr>
          <w:rStyle w:val="afff8"/>
        </w:rPr>
        <w:footnoteRef/>
      </w:r>
      <w:r w:rsidRPr="00F535DF">
        <w:t xml:space="preserve"> В случае направления почтой ответа на обращение потребителю услуг</w:t>
      </w:r>
    </w:p>
  </w:footnote>
  <w:footnote w:id="8">
    <w:p w14:paraId="35A2AB17" w14:textId="77777777" w:rsidR="009D2E1C" w:rsidRPr="00F535DF" w:rsidRDefault="009D2E1C" w:rsidP="008C7303">
      <w:pPr>
        <w:pStyle w:val="afff6"/>
      </w:pPr>
      <w:r w:rsidRPr="00F535DF">
        <w:rPr>
          <w:rStyle w:val="afff8"/>
        </w:rPr>
        <w:footnoteRef/>
      </w:r>
      <w:r w:rsidRPr="00F535DF">
        <w:t xml:space="preserve"> В случае получения заочного обращения почтой, дальнейшая обработка осуществляется в рамках организационно-распорядительных </w:t>
      </w:r>
      <w:r>
        <w:t>до</w:t>
      </w:r>
      <w:r w:rsidRPr="00F535DF">
        <w:t xml:space="preserve">кументов </w:t>
      </w:r>
      <w:r>
        <w:t>Общества</w:t>
      </w:r>
      <w:r w:rsidRPr="00F535DF">
        <w:t xml:space="preserve"> по направлению делопроизводства </w:t>
      </w:r>
    </w:p>
  </w:footnote>
  <w:footnote w:id="9">
    <w:p w14:paraId="3C8A61D4" w14:textId="77777777" w:rsidR="009D2E1C" w:rsidRPr="00D8409A" w:rsidRDefault="009D2E1C" w:rsidP="00324F11">
      <w:pPr>
        <w:pStyle w:val="afff6"/>
      </w:pPr>
      <w:r w:rsidRPr="00F535DF">
        <w:rPr>
          <w:rStyle w:val="afff8"/>
        </w:rPr>
        <w:footnoteRef/>
      </w:r>
      <w:r w:rsidRPr="00F535DF">
        <w:t xml:space="preserve"> Требования к процессам информирования и уве</w:t>
      </w:r>
      <w:r>
        <w:t>до</w:t>
      </w:r>
      <w:r w:rsidRPr="00F535DF">
        <w:t xml:space="preserve">мления потребителей услуг изложены в разделе </w:t>
      </w:r>
      <w:r w:rsidRPr="00F535DF">
        <w:rPr>
          <w:lang w:val="en-US"/>
        </w:rPr>
        <w:t>V</w:t>
      </w:r>
      <w:r w:rsidRPr="00F535DF">
        <w:t>.</w:t>
      </w:r>
      <w:r w:rsidRPr="00F535DF">
        <w:rPr>
          <w:lang w:val="en-US"/>
        </w:rPr>
        <w:t>VI</w:t>
      </w:r>
      <w:r w:rsidRPr="00F535DF">
        <w:t xml:space="preserve"> настоящих Стандартов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fff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551"/>
    </w:tblGrid>
    <w:tr w:rsidR="009D2E1C" w:rsidRPr="00DD6F3A" w14:paraId="456C96C3" w14:textId="77777777" w:rsidTr="00A8239B">
      <w:trPr>
        <w:trHeight w:val="227"/>
      </w:trPr>
      <w:tc>
        <w:tcPr>
          <w:tcW w:w="7088" w:type="dxa"/>
        </w:tcPr>
        <w:p w14:paraId="00DDEC26" w14:textId="32D9CA77" w:rsidR="009D2E1C" w:rsidRPr="00A8239B" w:rsidRDefault="009D2E1C" w:rsidP="00A8239B">
          <w:pPr>
            <w:pStyle w:val="3"/>
            <w:keepNext w:val="0"/>
            <w:numPr>
              <w:ilvl w:val="0"/>
              <w:numId w:val="0"/>
            </w:numPr>
            <w:spacing w:line="240" w:lineRule="auto"/>
            <w:ind w:right="125"/>
            <w:contextualSpacing/>
            <w:rPr>
              <w:rFonts w:cs="Times New Roman"/>
              <w:b w:val="0"/>
              <w:sz w:val="20"/>
              <w:szCs w:val="20"/>
            </w:rPr>
          </w:pPr>
          <w:r>
            <w:rPr>
              <w:rFonts w:cs="Times New Roman"/>
              <w:b w:val="0"/>
              <w:sz w:val="20"/>
              <w:szCs w:val="20"/>
            </w:rPr>
            <w:t xml:space="preserve">Стандарты качества обслуживания </w:t>
          </w:r>
          <w:r w:rsidRPr="00A8239B">
            <w:rPr>
              <w:rFonts w:cs="Times New Roman"/>
              <w:b w:val="0"/>
              <w:sz w:val="20"/>
              <w:szCs w:val="20"/>
            </w:rPr>
            <w:t>потребителей услуг АО «Россети Тюмень»</w:t>
          </w:r>
        </w:p>
      </w:tc>
      <w:tc>
        <w:tcPr>
          <w:tcW w:w="2551" w:type="dxa"/>
        </w:tcPr>
        <w:p w14:paraId="5CB9227A" w14:textId="278073D1" w:rsidR="009D2E1C" w:rsidRPr="00676469" w:rsidRDefault="009D2E1C" w:rsidP="00A8239B">
          <w:pPr>
            <w:pStyle w:val="3"/>
            <w:keepNext w:val="0"/>
            <w:numPr>
              <w:ilvl w:val="0"/>
              <w:numId w:val="0"/>
            </w:numPr>
            <w:spacing w:line="240" w:lineRule="auto"/>
            <w:ind w:right="28"/>
            <w:contextualSpacing/>
            <w:rPr>
              <w:b w:val="0"/>
              <w:sz w:val="20"/>
              <w:szCs w:val="20"/>
            </w:rPr>
          </w:pPr>
        </w:p>
      </w:tc>
    </w:tr>
  </w:tbl>
  <w:p w14:paraId="01CBF09F" w14:textId="2EFF31BB" w:rsidR="009D2E1C" w:rsidRPr="00A8239B" w:rsidRDefault="009D2E1C" w:rsidP="00A8239B">
    <w:pPr>
      <w:pStyle w:val="ac"/>
      <w:keepNext w:val="0"/>
      <w:widowControl w:val="0"/>
      <w:tabs>
        <w:tab w:val="clear" w:pos="9355"/>
        <w:tab w:val="right" w:pos="0"/>
      </w:tabs>
      <w:ind w:firstLine="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46C9F" w14:textId="35BE2EB8" w:rsidR="009D2E1C" w:rsidRDefault="009D2E1C">
    <w:pPr>
      <w:pStyle w:val="ac"/>
    </w:pPr>
    <w:r>
      <w:rPr>
        <w:noProof/>
      </w:rPr>
      <w:drawing>
        <wp:anchor distT="0" distB="0" distL="114300" distR="114300" simplePos="0" relativeHeight="251659264" behindDoc="0" locked="0" layoutInCell="1" allowOverlap="1" wp14:anchorId="5C13260E" wp14:editId="425FC016">
          <wp:simplePos x="0" y="0"/>
          <wp:positionH relativeFrom="margin">
            <wp:align>center</wp:align>
          </wp:positionH>
          <wp:positionV relativeFrom="paragraph">
            <wp:posOffset>-635</wp:posOffset>
          </wp:positionV>
          <wp:extent cx="1414040" cy="490451"/>
          <wp:effectExtent l="0" t="0" r="0" b="508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ECFBE" w14:textId="58FBC2FB" w:rsidR="009D2E1C" w:rsidRDefault="009D2E1C">
    <w:pPr>
      <w:pStyle w:val="a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C8C58" w14:textId="77777777" w:rsidR="009D2E1C" w:rsidRDefault="009D2E1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DF4A744"/>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700286A6"/>
    <w:lvl w:ilvl="0">
      <w:start w:val="1"/>
      <w:numFmt w:val="bullet"/>
      <w:pStyle w:val="a0"/>
      <w:lvlText w:val=""/>
      <w:lvlJc w:val="left"/>
      <w:pPr>
        <w:ind w:left="360" w:hanging="360"/>
      </w:pPr>
      <w:rPr>
        <w:rFonts w:ascii="Symbol" w:hAnsi="Symbol" w:hint="default"/>
      </w:rPr>
    </w:lvl>
  </w:abstractNum>
  <w:abstractNum w:abstractNumId="2" w15:restartNumberingAfterBreak="0">
    <w:nsid w:val="00000003"/>
    <w:multiLevelType w:val="multilevel"/>
    <w:tmpl w:val="7862A8DC"/>
    <w:name w:val="WW8Num3"/>
    <w:lvl w:ilvl="0">
      <w:start w:val="1"/>
      <w:numFmt w:val="decimal"/>
      <w:lvlText w:val="3.%1."/>
      <w:lvlJc w:val="left"/>
      <w:pPr>
        <w:tabs>
          <w:tab w:val="num" w:pos="1137"/>
        </w:tabs>
        <w:ind w:left="266" w:hanging="266"/>
      </w:pPr>
    </w:lvl>
    <w:lvl w:ilvl="1">
      <w:start w:val="1"/>
      <w:numFmt w:val="russianLow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3D182C88"/>
    <w:name w:val="WW8Num4"/>
    <w:lvl w:ilvl="0">
      <w:start w:val="1"/>
      <w:numFmt w:val="decimal"/>
      <w:lvlText w:val="2.%1."/>
      <w:lvlJc w:val="left"/>
      <w:pPr>
        <w:tabs>
          <w:tab w:val="num" w:pos="1260"/>
        </w:tabs>
        <w:ind w:left="1260" w:hanging="360"/>
      </w:pPr>
      <w:rPr>
        <w:rFonts w:ascii="Times New Roman" w:hAnsi="Times New Roman" w:cs="Times New Roman" w:hint="default"/>
        <w:b w:val="0"/>
        <w:i w:val="0"/>
        <w:strike w:val="0"/>
        <w:dstrike w:val="0"/>
        <w:sz w:val="28"/>
        <w:szCs w:val="28"/>
      </w:rPr>
    </w:lvl>
  </w:abstractNum>
  <w:abstractNum w:abstractNumId="4" w15:restartNumberingAfterBreak="0">
    <w:nsid w:val="00000006"/>
    <w:multiLevelType w:val="singleLevel"/>
    <w:tmpl w:val="A664D2A0"/>
    <w:name w:val="WW8Num6"/>
    <w:lvl w:ilvl="0">
      <w:start w:val="1"/>
      <w:numFmt w:val="decimal"/>
      <w:lvlText w:val="5.%1."/>
      <w:lvlJc w:val="left"/>
      <w:pPr>
        <w:tabs>
          <w:tab w:val="num" w:pos="1778"/>
        </w:tabs>
        <w:ind w:left="1778" w:hanging="360"/>
      </w:pPr>
      <w:rPr>
        <w:rFonts w:ascii="Times New Roman" w:hAnsi="Times New Roman" w:cs="Times New Roman" w:hint="default"/>
        <w:b w:val="0"/>
        <w:i w:val="0"/>
        <w:strike w:val="0"/>
        <w:dstrike w:val="0"/>
        <w:sz w:val="28"/>
        <w:szCs w:val="28"/>
      </w:rPr>
    </w:lvl>
  </w:abstractNum>
  <w:abstractNum w:abstractNumId="5" w15:restartNumberingAfterBreak="0">
    <w:nsid w:val="00000007"/>
    <w:multiLevelType w:val="multilevel"/>
    <w:tmpl w:val="5E10195A"/>
    <w:name w:val="WW8Num7"/>
    <w:lvl w:ilvl="0">
      <w:start w:val="1"/>
      <w:numFmt w:val="decimal"/>
      <w:lvlText w:val="1.%1."/>
      <w:lvlJc w:val="left"/>
      <w:pPr>
        <w:tabs>
          <w:tab w:val="num" w:pos="360"/>
        </w:tabs>
        <w:ind w:left="360" w:hanging="76"/>
      </w:pPr>
      <w:rPr>
        <w:rFonts w:hint="default"/>
        <w:b w:val="0"/>
        <w:i w:val="0"/>
        <w:caps w:val="0"/>
        <w:strike w:val="0"/>
        <w:dstrike w:val="0"/>
        <w:vanish w:val="0"/>
        <w:sz w:val="28"/>
        <w:szCs w:val="28"/>
        <w:vertAlign w:val="baseline"/>
      </w:rPr>
    </w:lvl>
    <w:lvl w:ilvl="1">
      <w:start w:val="1"/>
      <w:numFmt w:val="decimal"/>
      <w:lvlText w:val="%1.%2."/>
      <w:lvlJc w:val="left"/>
      <w:pPr>
        <w:tabs>
          <w:tab w:val="num" w:pos="1272"/>
        </w:tabs>
        <w:ind w:left="1272" w:hanging="432"/>
      </w:pPr>
      <w:rPr>
        <w:rFonts w:hint="default"/>
        <w:i w:val="0"/>
      </w:rPr>
    </w:lvl>
    <w:lvl w:ilvl="2">
      <w:start w:val="1"/>
      <w:numFmt w:val="decimal"/>
      <w:lvlText w:val="1.%3."/>
      <w:lvlJc w:val="left"/>
      <w:pPr>
        <w:tabs>
          <w:tab w:val="num" w:pos="1211"/>
        </w:tabs>
        <w:ind w:left="1211" w:hanging="360"/>
      </w:pPr>
      <w:rPr>
        <w:rFonts w:ascii="Times New Roman" w:hAnsi="Times New Roman" w:cs="Times New Roman" w:hint="default"/>
        <w:b w:val="0"/>
        <w:i w:val="0"/>
        <w:sz w:val="28"/>
        <w:szCs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0000008"/>
    <w:multiLevelType w:val="singleLevel"/>
    <w:tmpl w:val="3702CEA2"/>
    <w:name w:val="WW8Num8"/>
    <w:lvl w:ilvl="0">
      <w:start w:val="1"/>
      <w:numFmt w:val="decimal"/>
      <w:lvlText w:val="3.%1."/>
      <w:lvlJc w:val="left"/>
      <w:pPr>
        <w:tabs>
          <w:tab w:val="num" w:pos="1353"/>
        </w:tabs>
        <w:ind w:left="1353" w:hanging="360"/>
      </w:pPr>
      <w:rPr>
        <w:rFonts w:ascii="Times New Roman" w:hAnsi="Times New Roman" w:cs="Times New Roman" w:hint="default"/>
        <w:b w:val="0"/>
        <w:i w:val="0"/>
        <w:strike w:val="0"/>
        <w:sz w:val="28"/>
        <w:szCs w:val="28"/>
      </w:rPr>
    </w:lvl>
  </w:abstractNum>
  <w:abstractNum w:abstractNumId="7" w15:restartNumberingAfterBreak="0">
    <w:nsid w:val="03B970F2"/>
    <w:multiLevelType w:val="hybridMultilevel"/>
    <w:tmpl w:val="27984088"/>
    <w:lvl w:ilvl="0" w:tplc="83A26174">
      <w:start w:val="1"/>
      <w:numFmt w:val="bullet"/>
      <w:pStyle w:val="1"/>
      <w:lvlText w:val=""/>
      <w:lvlJc w:val="left"/>
      <w:pPr>
        <w:tabs>
          <w:tab w:val="num" w:pos="1632"/>
        </w:tabs>
        <w:ind w:left="1632" w:hanging="360"/>
      </w:pPr>
      <w:rPr>
        <w:rFonts w:ascii="Symbol" w:hAnsi="Symbol" w:cs="Symbol" w:hint="default"/>
        <w:color w:val="auto"/>
        <w:sz w:val="16"/>
        <w:szCs w:val="16"/>
      </w:rPr>
    </w:lvl>
    <w:lvl w:ilvl="1" w:tplc="04190003">
      <w:start w:val="1"/>
      <w:numFmt w:val="bullet"/>
      <w:lvlText w:val="o"/>
      <w:lvlJc w:val="left"/>
      <w:pPr>
        <w:tabs>
          <w:tab w:val="num" w:pos="2699"/>
        </w:tabs>
        <w:ind w:left="2699" w:hanging="360"/>
      </w:pPr>
      <w:rPr>
        <w:rFonts w:ascii="Courier New" w:hAnsi="Courier New" w:cs="Courier New" w:hint="default"/>
      </w:rPr>
    </w:lvl>
    <w:lvl w:ilvl="2" w:tplc="04190005">
      <w:start w:val="1"/>
      <w:numFmt w:val="bullet"/>
      <w:lvlText w:val=""/>
      <w:lvlJc w:val="left"/>
      <w:pPr>
        <w:tabs>
          <w:tab w:val="num" w:pos="3419"/>
        </w:tabs>
        <w:ind w:left="3419" w:hanging="360"/>
      </w:pPr>
      <w:rPr>
        <w:rFonts w:ascii="Wingdings" w:hAnsi="Wingdings" w:cs="Wingdings" w:hint="default"/>
      </w:rPr>
    </w:lvl>
    <w:lvl w:ilvl="3" w:tplc="04190001">
      <w:start w:val="1"/>
      <w:numFmt w:val="bullet"/>
      <w:lvlText w:val=""/>
      <w:lvlJc w:val="left"/>
      <w:pPr>
        <w:tabs>
          <w:tab w:val="num" w:pos="4139"/>
        </w:tabs>
        <w:ind w:left="4139" w:hanging="360"/>
      </w:pPr>
      <w:rPr>
        <w:rFonts w:ascii="Symbol" w:hAnsi="Symbol" w:cs="Symbol" w:hint="default"/>
      </w:rPr>
    </w:lvl>
    <w:lvl w:ilvl="4" w:tplc="04190003">
      <w:start w:val="1"/>
      <w:numFmt w:val="bullet"/>
      <w:lvlText w:val="o"/>
      <w:lvlJc w:val="left"/>
      <w:pPr>
        <w:tabs>
          <w:tab w:val="num" w:pos="4859"/>
        </w:tabs>
        <w:ind w:left="4859" w:hanging="360"/>
      </w:pPr>
      <w:rPr>
        <w:rFonts w:ascii="Courier New" w:hAnsi="Courier New" w:cs="Courier New" w:hint="default"/>
      </w:rPr>
    </w:lvl>
    <w:lvl w:ilvl="5" w:tplc="04190005">
      <w:start w:val="1"/>
      <w:numFmt w:val="bullet"/>
      <w:lvlText w:val=""/>
      <w:lvlJc w:val="left"/>
      <w:pPr>
        <w:tabs>
          <w:tab w:val="num" w:pos="5579"/>
        </w:tabs>
        <w:ind w:left="5579" w:hanging="360"/>
      </w:pPr>
      <w:rPr>
        <w:rFonts w:ascii="Wingdings" w:hAnsi="Wingdings" w:cs="Wingdings" w:hint="default"/>
      </w:rPr>
    </w:lvl>
    <w:lvl w:ilvl="6" w:tplc="04190001">
      <w:start w:val="1"/>
      <w:numFmt w:val="bullet"/>
      <w:lvlText w:val=""/>
      <w:lvlJc w:val="left"/>
      <w:pPr>
        <w:tabs>
          <w:tab w:val="num" w:pos="6299"/>
        </w:tabs>
        <w:ind w:left="6299" w:hanging="360"/>
      </w:pPr>
      <w:rPr>
        <w:rFonts w:ascii="Symbol" w:hAnsi="Symbol" w:cs="Symbol" w:hint="default"/>
      </w:rPr>
    </w:lvl>
    <w:lvl w:ilvl="7" w:tplc="04190003">
      <w:start w:val="1"/>
      <w:numFmt w:val="bullet"/>
      <w:lvlText w:val="o"/>
      <w:lvlJc w:val="left"/>
      <w:pPr>
        <w:tabs>
          <w:tab w:val="num" w:pos="7019"/>
        </w:tabs>
        <w:ind w:left="7019" w:hanging="360"/>
      </w:pPr>
      <w:rPr>
        <w:rFonts w:ascii="Courier New" w:hAnsi="Courier New" w:cs="Courier New" w:hint="default"/>
      </w:rPr>
    </w:lvl>
    <w:lvl w:ilvl="8" w:tplc="04190005">
      <w:start w:val="1"/>
      <w:numFmt w:val="bullet"/>
      <w:lvlText w:val=""/>
      <w:lvlJc w:val="left"/>
      <w:pPr>
        <w:tabs>
          <w:tab w:val="num" w:pos="7739"/>
        </w:tabs>
        <w:ind w:left="7739" w:hanging="360"/>
      </w:pPr>
      <w:rPr>
        <w:rFonts w:ascii="Wingdings" w:hAnsi="Wingdings" w:cs="Wingdings" w:hint="default"/>
      </w:rPr>
    </w:lvl>
  </w:abstractNum>
  <w:abstractNum w:abstractNumId="8" w15:restartNumberingAfterBreak="0">
    <w:nsid w:val="0658098F"/>
    <w:multiLevelType w:val="hybridMultilevel"/>
    <w:tmpl w:val="7C30B002"/>
    <w:lvl w:ilvl="0" w:tplc="8DCC6D6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A5041F"/>
    <w:multiLevelType w:val="multilevel"/>
    <w:tmpl w:val="E2E05D14"/>
    <w:lvl w:ilvl="0">
      <w:start w:val="1"/>
      <w:numFmt w:val="russianLower"/>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1EB652B"/>
    <w:multiLevelType w:val="multilevel"/>
    <w:tmpl w:val="E2E05D14"/>
    <w:lvl w:ilvl="0">
      <w:start w:val="1"/>
      <w:numFmt w:val="russianLower"/>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29805DCB"/>
    <w:multiLevelType w:val="hybridMultilevel"/>
    <w:tmpl w:val="E3BE875A"/>
    <w:lvl w:ilvl="0" w:tplc="6C86C14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0A2311"/>
    <w:multiLevelType w:val="hybridMultilevel"/>
    <w:tmpl w:val="F7C26C5E"/>
    <w:lvl w:ilvl="0" w:tplc="B010F2B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31F5C99"/>
    <w:multiLevelType w:val="hybridMultilevel"/>
    <w:tmpl w:val="3F7ABF64"/>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 w15:restartNumberingAfterBreak="0">
    <w:nsid w:val="3CBB2363"/>
    <w:multiLevelType w:val="multilevel"/>
    <w:tmpl w:val="6930ACF8"/>
    <w:lvl w:ilvl="0">
      <w:start w:val="1"/>
      <w:numFmt w:val="decimal"/>
      <w:suff w:val="space"/>
      <w:lvlText w:val="%1"/>
      <w:lvlJc w:val="left"/>
      <w:pPr>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suff w:val="space"/>
      <w:lvlText w:val="%1.%2"/>
      <w:lvlJc w:val="left"/>
      <w:pPr>
        <w:ind w:left="0" w:firstLine="0"/>
      </w:pPr>
      <w:rPr>
        <w:rFonts w:ascii="Times New Roman" w:hAnsi="Times New Roman" w:hint="default"/>
        <w:b/>
        <w:i w:val="0"/>
        <w:caps w:val="0"/>
        <w:strike w:val="0"/>
        <w:dstrike w:val="0"/>
        <w:vanish w:val="0"/>
        <w:color w:val="000000"/>
        <w:sz w:val="24"/>
        <w:vertAlign w:val="baseline"/>
      </w:rPr>
    </w:lvl>
    <w:lvl w:ilvl="2">
      <w:start w:val="1"/>
      <w:numFmt w:val="decimal"/>
      <w:pStyle w:val="3"/>
      <w:suff w:val="space"/>
      <w:lvlText w:val="%1.%2.%3"/>
      <w:lvlJc w:val="left"/>
      <w:pPr>
        <w:ind w:left="0" w:firstLine="0"/>
      </w:pPr>
      <w:rPr>
        <w:rFonts w:ascii="Times New Roman" w:hAnsi="Times New Roman" w:hint="default"/>
        <w:b/>
        <w:i w:val="0"/>
        <w:caps w:val="0"/>
        <w:strike w:val="0"/>
        <w:dstrike w:val="0"/>
        <w:vanish w:val="0"/>
        <w:color w:val="000000"/>
        <w:sz w:val="22"/>
        <w:vertAlign w:val="baseline"/>
      </w:rPr>
    </w:lvl>
    <w:lvl w:ilvl="3">
      <w:start w:val="1"/>
      <w:numFmt w:val="decimal"/>
      <w:suff w:val="space"/>
      <w:lvlText w:val="%1.%2.%3.%4"/>
      <w:lvlJc w:val="left"/>
      <w:pPr>
        <w:ind w:left="0" w:firstLine="0"/>
      </w:pPr>
      <w:rPr>
        <w:rFonts w:ascii="Times New Roman" w:hAnsi="Times New Roman" w:hint="default"/>
        <w:b/>
        <w:i w:val="0"/>
        <w:caps w:val="0"/>
        <w:strike w:val="0"/>
        <w:dstrike w:val="0"/>
        <w:vanish w:val="0"/>
        <w:color w:val="000000"/>
        <w:sz w:val="20"/>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dstrike w:val="0"/>
        <w:vanish w:val="0"/>
        <w:color w:val="00000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5" w15:restartNumberingAfterBreak="0">
    <w:nsid w:val="3DA405A5"/>
    <w:multiLevelType w:val="multilevel"/>
    <w:tmpl w:val="743A3BD4"/>
    <w:lvl w:ilvl="0">
      <w:start w:val="1"/>
      <w:numFmt w:val="russianLower"/>
      <w:suff w:val="space"/>
      <w:lvlText w:val="%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42E936B5"/>
    <w:multiLevelType w:val="hybridMultilevel"/>
    <w:tmpl w:val="F06E68E4"/>
    <w:lvl w:ilvl="0" w:tplc="6C86C1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ED3940"/>
    <w:multiLevelType w:val="multilevel"/>
    <w:tmpl w:val="208E43B2"/>
    <w:lvl w:ilvl="0">
      <w:start w:val="1"/>
      <w:numFmt w:val="decimal"/>
      <w:lvlText w:val="%1."/>
      <w:lvlJc w:val="left"/>
      <w:pPr>
        <w:ind w:left="0" w:firstLine="0"/>
      </w:pPr>
      <w:rPr>
        <w:rFonts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44DC5F20"/>
    <w:multiLevelType w:val="hybridMultilevel"/>
    <w:tmpl w:val="5288C510"/>
    <w:lvl w:ilvl="0" w:tplc="1C6A578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6310B6D"/>
    <w:multiLevelType w:val="multilevel"/>
    <w:tmpl w:val="D12298B6"/>
    <w:lvl w:ilvl="0">
      <w:start w:val="1"/>
      <w:numFmt w:val="decimal"/>
      <w:lvlText w:val="Приложение %1."/>
      <w:lvlJc w:val="left"/>
      <w:pPr>
        <w:ind w:left="3763" w:hanging="360"/>
      </w:pPr>
      <w:rPr>
        <w:rFonts w:hint="default"/>
      </w:rPr>
    </w:lvl>
    <w:lvl w:ilvl="1">
      <w:start w:val="1"/>
      <w:numFmt w:val="decimal"/>
      <w:lvlText w:val="%1.%2."/>
      <w:lvlJc w:val="left"/>
      <w:pPr>
        <w:ind w:left="1709" w:hanging="432"/>
      </w:pPr>
      <w:rPr>
        <w:rFonts w:hint="default"/>
        <w:b w:val="0"/>
        <w:color w:val="auto"/>
      </w:rPr>
    </w:lvl>
    <w:lvl w:ilvl="2">
      <w:start w:val="1"/>
      <w:numFmt w:val="decimal"/>
      <w:lvlText w:val="%1.%2.%3."/>
      <w:lvlJc w:val="left"/>
      <w:pPr>
        <w:ind w:left="2915" w:hanging="504"/>
      </w:pPr>
      <w:rPr>
        <w:rFonts w:hint="default"/>
        <w:b w:val="0"/>
      </w:rPr>
    </w:lvl>
    <w:lvl w:ilvl="3">
      <w:start w:val="1"/>
      <w:numFmt w:val="russianLower"/>
      <w:lvlText w:val="%4)"/>
      <w:lvlJc w:val="left"/>
      <w:pPr>
        <w:ind w:left="5131" w:hanging="648"/>
      </w:pPr>
      <w:rPr>
        <w:rFonts w:hint="default"/>
        <w:color w:val="auto"/>
      </w:rPr>
    </w:lvl>
    <w:lvl w:ilvl="4">
      <w:start w:val="1"/>
      <w:numFmt w:val="bullet"/>
      <w:lvlText w:val=""/>
      <w:lvlJc w:val="left"/>
      <w:pPr>
        <w:ind w:left="5635" w:hanging="792"/>
      </w:pPr>
      <w:rPr>
        <w:rFonts w:ascii="Symbol" w:hAnsi="Symbol" w:hint="default"/>
        <w:color w:val="auto"/>
      </w:rPr>
    </w:lvl>
    <w:lvl w:ilvl="5">
      <w:start w:val="1"/>
      <w:numFmt w:val="decimal"/>
      <w:lvlText w:val="%1.%2.%3.%4.%5.%6."/>
      <w:lvlJc w:val="left"/>
      <w:pPr>
        <w:ind w:left="6139" w:hanging="936"/>
      </w:pPr>
      <w:rPr>
        <w:rFonts w:hint="default"/>
      </w:rPr>
    </w:lvl>
    <w:lvl w:ilvl="6">
      <w:start w:val="1"/>
      <w:numFmt w:val="decimal"/>
      <w:lvlText w:val="%1.%2.%3.%4.%5.%6.%7."/>
      <w:lvlJc w:val="left"/>
      <w:pPr>
        <w:ind w:left="6643" w:hanging="1080"/>
      </w:pPr>
      <w:rPr>
        <w:rFonts w:hint="default"/>
      </w:rPr>
    </w:lvl>
    <w:lvl w:ilvl="7">
      <w:start w:val="1"/>
      <w:numFmt w:val="decimal"/>
      <w:lvlText w:val="%1.%2.%3.%4.%5.%6.%7.%8."/>
      <w:lvlJc w:val="left"/>
      <w:pPr>
        <w:ind w:left="7147" w:hanging="1224"/>
      </w:pPr>
      <w:rPr>
        <w:rFonts w:hint="default"/>
      </w:rPr>
    </w:lvl>
    <w:lvl w:ilvl="8">
      <w:start w:val="1"/>
      <w:numFmt w:val="decimal"/>
      <w:lvlText w:val="%1.%2.%3.%4.%5.%6.%7.%8.%9."/>
      <w:lvlJc w:val="left"/>
      <w:pPr>
        <w:ind w:left="7723" w:hanging="1440"/>
      </w:pPr>
      <w:rPr>
        <w:rFonts w:hint="default"/>
      </w:rPr>
    </w:lvl>
  </w:abstractNum>
  <w:abstractNum w:abstractNumId="20" w15:restartNumberingAfterBreak="0">
    <w:nsid w:val="464C271C"/>
    <w:multiLevelType w:val="multilevel"/>
    <w:tmpl w:val="3B78BAFE"/>
    <w:lvl w:ilvl="0">
      <w:start w:val="1"/>
      <w:numFmt w:val="decimal"/>
      <w:pStyle w:val="13"/>
      <w:lvlText w:val="%1"/>
      <w:lvlJc w:val="left"/>
      <w:pPr>
        <w:tabs>
          <w:tab w:val="num" w:pos="708"/>
        </w:tabs>
        <w:ind w:left="1068" w:hanging="360"/>
      </w:pPr>
      <w:rPr>
        <w:rFonts w:hint="default"/>
      </w:rPr>
    </w:lvl>
    <w:lvl w:ilvl="1">
      <w:start w:val="1"/>
      <w:numFmt w:val="decimal"/>
      <w:isLgl/>
      <w:lvlText w:val="%1.%2"/>
      <w:lvlJc w:val="left"/>
      <w:pPr>
        <w:tabs>
          <w:tab w:val="num" w:pos="1068"/>
        </w:tabs>
        <w:ind w:left="1068" w:hanging="36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1" w15:restartNumberingAfterBreak="0">
    <w:nsid w:val="48F11232"/>
    <w:multiLevelType w:val="multilevel"/>
    <w:tmpl w:val="04F239B0"/>
    <w:lvl w:ilvl="0">
      <w:start w:val="1"/>
      <w:numFmt w:val="decimal"/>
      <w:pStyle w:val="a1"/>
      <w:lvlText w:val="%1."/>
      <w:lvlJc w:val="left"/>
      <w:pPr>
        <w:tabs>
          <w:tab w:val="num" w:pos="397"/>
        </w:tabs>
        <w:ind w:left="397" w:hanging="397"/>
      </w:pPr>
      <w:rPr>
        <w:rFonts w:hint="default"/>
      </w:rPr>
    </w:lvl>
    <w:lvl w:ilvl="1">
      <w:start w:val="1"/>
      <w:numFmt w:val="decimal"/>
      <w:lvlText w:val="%1.%2."/>
      <w:lvlJc w:val="left"/>
      <w:pPr>
        <w:tabs>
          <w:tab w:val="num" w:pos="737"/>
        </w:tabs>
        <w:ind w:left="737" w:hanging="397"/>
      </w:pPr>
      <w:rPr>
        <w:rFonts w:hint="default"/>
      </w:rPr>
    </w:lvl>
    <w:lvl w:ilvl="2">
      <w:start w:val="1"/>
      <w:numFmt w:val="decimal"/>
      <w:lvlText w:val="%1.%2.%3."/>
      <w:lvlJc w:val="left"/>
      <w:pPr>
        <w:tabs>
          <w:tab w:val="num" w:pos="1400"/>
        </w:tabs>
        <w:ind w:left="851" w:hanging="171"/>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490B69E3"/>
    <w:multiLevelType w:val="hybridMultilevel"/>
    <w:tmpl w:val="EE2EE3B0"/>
    <w:lvl w:ilvl="0" w:tplc="1C6A57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9210EA0"/>
    <w:multiLevelType w:val="multilevel"/>
    <w:tmpl w:val="93A0F194"/>
    <w:lvl w:ilvl="0">
      <w:start w:val="1"/>
      <w:numFmt w:val="upperRoman"/>
      <w:pStyle w:val="10"/>
      <w:lvlText w:val="%1."/>
      <w:lvlJc w:val="left"/>
      <w:pPr>
        <w:ind w:left="644" w:hanging="360"/>
      </w:pPr>
      <w:rPr>
        <w:rFonts w:hint="default"/>
      </w:rPr>
    </w:lvl>
    <w:lvl w:ilvl="1">
      <w:start w:val="1"/>
      <w:numFmt w:val="upperRoman"/>
      <w:lvlText w:val="%2.I"/>
      <w:lvlJc w:val="left"/>
      <w:pPr>
        <w:ind w:left="108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CDA350C"/>
    <w:multiLevelType w:val="multilevel"/>
    <w:tmpl w:val="5A0E1FFC"/>
    <w:lvl w:ilvl="0">
      <w:start w:val="1"/>
      <w:numFmt w:val="bullet"/>
      <w:pStyle w:val="Bullet2"/>
      <w:lvlText w:val=""/>
      <w:lvlJc w:val="left"/>
      <w:pPr>
        <w:tabs>
          <w:tab w:val="num" w:pos="718"/>
        </w:tabs>
        <w:ind w:left="718" w:hanging="358"/>
      </w:pPr>
      <w:rPr>
        <w:rFonts w:ascii="Wingdings" w:hAnsi="Wingdings" w:hint="default"/>
        <w:b w:val="0"/>
        <w:i w:val="0"/>
        <w:color w:val="F0AB00"/>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4F2027"/>
    <w:multiLevelType w:val="hybridMultilevel"/>
    <w:tmpl w:val="764E2216"/>
    <w:lvl w:ilvl="0" w:tplc="B010F2BA">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1592F80"/>
    <w:multiLevelType w:val="multilevel"/>
    <w:tmpl w:val="208E43B2"/>
    <w:lvl w:ilvl="0">
      <w:start w:val="1"/>
      <w:numFmt w:val="decimal"/>
      <w:lvlText w:val="%1."/>
      <w:lvlJc w:val="left"/>
      <w:pPr>
        <w:ind w:left="0" w:firstLine="0"/>
      </w:pPr>
      <w:rPr>
        <w:rFonts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7" w15:restartNumberingAfterBreak="0">
    <w:nsid w:val="7B135619"/>
    <w:multiLevelType w:val="multilevel"/>
    <w:tmpl w:val="E2E05D14"/>
    <w:lvl w:ilvl="0">
      <w:start w:val="1"/>
      <w:numFmt w:val="russianLower"/>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7D945F11"/>
    <w:multiLevelType w:val="multilevel"/>
    <w:tmpl w:val="3B78BAFE"/>
    <w:styleLink w:val="11"/>
    <w:lvl w:ilvl="0">
      <w:start w:val="1"/>
      <w:numFmt w:val="upperRoman"/>
      <w:lvlText w:val="%1"/>
      <w:lvlJc w:val="left"/>
      <w:pPr>
        <w:tabs>
          <w:tab w:val="num" w:pos="708"/>
        </w:tabs>
        <w:ind w:left="1068" w:hanging="360"/>
      </w:pPr>
      <w:rPr>
        <w:rFonts w:hint="default"/>
      </w:rPr>
    </w:lvl>
    <w:lvl w:ilvl="1">
      <w:start w:val="1"/>
      <w:numFmt w:val="decimal"/>
      <w:isLgl/>
      <w:lvlText w:val="%1.%2"/>
      <w:lvlJc w:val="left"/>
      <w:pPr>
        <w:tabs>
          <w:tab w:val="num" w:pos="1068"/>
        </w:tabs>
        <w:ind w:left="1068" w:hanging="36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num w:numId="1">
    <w:abstractNumId w:val="0"/>
  </w:num>
  <w:num w:numId="2">
    <w:abstractNumId w:val="14"/>
  </w:num>
  <w:num w:numId="3">
    <w:abstractNumId w:val="1"/>
  </w:num>
  <w:num w:numId="4">
    <w:abstractNumId w:val="20"/>
  </w:num>
  <w:num w:numId="5">
    <w:abstractNumId w:val="7"/>
  </w:num>
  <w:num w:numId="6">
    <w:abstractNumId w:val="21"/>
  </w:num>
  <w:num w:numId="7">
    <w:abstractNumId w:val="13"/>
  </w:num>
  <w:num w:numId="8">
    <w:abstractNumId w:val="2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8"/>
  </w:num>
  <w:num w:numId="12">
    <w:abstractNumId w:val="23"/>
  </w:num>
  <w:num w:numId="13">
    <w:abstractNumId w:val="10"/>
  </w:num>
  <w:num w:numId="14">
    <w:abstractNumId w:val="11"/>
  </w:num>
  <w:num w:numId="15">
    <w:abstractNumId w:val="1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5"/>
  </w:num>
  <w:num w:numId="19">
    <w:abstractNumId w:val="19"/>
  </w:num>
  <w:num w:numId="20">
    <w:abstractNumId w:val="18"/>
  </w:num>
  <w:num w:numId="21">
    <w:abstractNumId w:val="9"/>
  </w:num>
  <w:num w:numId="22">
    <w:abstractNumId w:val="22"/>
  </w:num>
  <w:num w:numId="23">
    <w:abstractNumId w:val="17"/>
  </w:num>
  <w:num w:numId="24">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686"/>
    <w:rsid w:val="000006D8"/>
    <w:rsid w:val="00000C69"/>
    <w:rsid w:val="00001428"/>
    <w:rsid w:val="0000145C"/>
    <w:rsid w:val="000018AB"/>
    <w:rsid w:val="00001AA4"/>
    <w:rsid w:val="00002896"/>
    <w:rsid w:val="00002EE2"/>
    <w:rsid w:val="000033F1"/>
    <w:rsid w:val="00003A7D"/>
    <w:rsid w:val="000044B0"/>
    <w:rsid w:val="00004760"/>
    <w:rsid w:val="00004B45"/>
    <w:rsid w:val="00006021"/>
    <w:rsid w:val="000068F9"/>
    <w:rsid w:val="000069C0"/>
    <w:rsid w:val="00007790"/>
    <w:rsid w:val="0001014A"/>
    <w:rsid w:val="0001061B"/>
    <w:rsid w:val="0001095E"/>
    <w:rsid w:val="0001134E"/>
    <w:rsid w:val="0001156E"/>
    <w:rsid w:val="00011595"/>
    <w:rsid w:val="00012A8A"/>
    <w:rsid w:val="00012CB6"/>
    <w:rsid w:val="000139F8"/>
    <w:rsid w:val="00013A88"/>
    <w:rsid w:val="00015D64"/>
    <w:rsid w:val="000163E5"/>
    <w:rsid w:val="000169D9"/>
    <w:rsid w:val="00016ECE"/>
    <w:rsid w:val="00017DCC"/>
    <w:rsid w:val="0002007A"/>
    <w:rsid w:val="00020414"/>
    <w:rsid w:val="00020B58"/>
    <w:rsid w:val="000215BE"/>
    <w:rsid w:val="0002164E"/>
    <w:rsid w:val="00021735"/>
    <w:rsid w:val="00021883"/>
    <w:rsid w:val="00021C2D"/>
    <w:rsid w:val="0002289C"/>
    <w:rsid w:val="00022C61"/>
    <w:rsid w:val="000238ED"/>
    <w:rsid w:val="00023C2C"/>
    <w:rsid w:val="00023DD2"/>
    <w:rsid w:val="000250D2"/>
    <w:rsid w:val="00025840"/>
    <w:rsid w:val="000307B3"/>
    <w:rsid w:val="0003138B"/>
    <w:rsid w:val="00031BD1"/>
    <w:rsid w:val="000329AF"/>
    <w:rsid w:val="000341EC"/>
    <w:rsid w:val="0003433D"/>
    <w:rsid w:val="00034474"/>
    <w:rsid w:val="0003506C"/>
    <w:rsid w:val="00035DDE"/>
    <w:rsid w:val="000360F2"/>
    <w:rsid w:val="00036489"/>
    <w:rsid w:val="00036984"/>
    <w:rsid w:val="00036AE8"/>
    <w:rsid w:val="00036BD0"/>
    <w:rsid w:val="000373CD"/>
    <w:rsid w:val="000404A5"/>
    <w:rsid w:val="000405B2"/>
    <w:rsid w:val="00040996"/>
    <w:rsid w:val="00040CE8"/>
    <w:rsid w:val="000416C1"/>
    <w:rsid w:val="00041873"/>
    <w:rsid w:val="00041C43"/>
    <w:rsid w:val="0004282A"/>
    <w:rsid w:val="00042BA2"/>
    <w:rsid w:val="00042DCF"/>
    <w:rsid w:val="0004317C"/>
    <w:rsid w:val="00044BA8"/>
    <w:rsid w:val="00044C19"/>
    <w:rsid w:val="00046717"/>
    <w:rsid w:val="00047270"/>
    <w:rsid w:val="00047DD1"/>
    <w:rsid w:val="00050095"/>
    <w:rsid w:val="0005025D"/>
    <w:rsid w:val="00050813"/>
    <w:rsid w:val="00050F33"/>
    <w:rsid w:val="0005150B"/>
    <w:rsid w:val="00051D91"/>
    <w:rsid w:val="00051E0E"/>
    <w:rsid w:val="000524B7"/>
    <w:rsid w:val="000525FB"/>
    <w:rsid w:val="00053926"/>
    <w:rsid w:val="00053C3C"/>
    <w:rsid w:val="00053C70"/>
    <w:rsid w:val="00053D77"/>
    <w:rsid w:val="00053FCE"/>
    <w:rsid w:val="00054FD8"/>
    <w:rsid w:val="00055173"/>
    <w:rsid w:val="00055177"/>
    <w:rsid w:val="0005535A"/>
    <w:rsid w:val="0005567A"/>
    <w:rsid w:val="00055691"/>
    <w:rsid w:val="000559E8"/>
    <w:rsid w:val="00056C87"/>
    <w:rsid w:val="00056E28"/>
    <w:rsid w:val="0005722D"/>
    <w:rsid w:val="00060941"/>
    <w:rsid w:val="000610C0"/>
    <w:rsid w:val="00061F34"/>
    <w:rsid w:val="0006222C"/>
    <w:rsid w:val="000633E4"/>
    <w:rsid w:val="00063515"/>
    <w:rsid w:val="00063777"/>
    <w:rsid w:val="00064151"/>
    <w:rsid w:val="000646F4"/>
    <w:rsid w:val="000655D0"/>
    <w:rsid w:val="00065B6D"/>
    <w:rsid w:val="00065C05"/>
    <w:rsid w:val="00066E8F"/>
    <w:rsid w:val="00067076"/>
    <w:rsid w:val="000672D9"/>
    <w:rsid w:val="00067CF0"/>
    <w:rsid w:val="00067FDE"/>
    <w:rsid w:val="000709E6"/>
    <w:rsid w:val="00070A64"/>
    <w:rsid w:val="000710EF"/>
    <w:rsid w:val="000728B6"/>
    <w:rsid w:val="00073BB9"/>
    <w:rsid w:val="00073C73"/>
    <w:rsid w:val="00074224"/>
    <w:rsid w:val="000746FB"/>
    <w:rsid w:val="0007478F"/>
    <w:rsid w:val="00077B4E"/>
    <w:rsid w:val="00077E99"/>
    <w:rsid w:val="0008273D"/>
    <w:rsid w:val="00082A34"/>
    <w:rsid w:val="00082B0C"/>
    <w:rsid w:val="00083688"/>
    <w:rsid w:val="00083FC2"/>
    <w:rsid w:val="00085580"/>
    <w:rsid w:val="00085B7C"/>
    <w:rsid w:val="00087802"/>
    <w:rsid w:val="00087ABA"/>
    <w:rsid w:val="00087BE9"/>
    <w:rsid w:val="00087C22"/>
    <w:rsid w:val="00087F37"/>
    <w:rsid w:val="00090046"/>
    <w:rsid w:val="000900EE"/>
    <w:rsid w:val="00090303"/>
    <w:rsid w:val="000905EE"/>
    <w:rsid w:val="00090656"/>
    <w:rsid w:val="000920C4"/>
    <w:rsid w:val="00092D1A"/>
    <w:rsid w:val="00093291"/>
    <w:rsid w:val="00094C78"/>
    <w:rsid w:val="00094CDD"/>
    <w:rsid w:val="00095823"/>
    <w:rsid w:val="00096054"/>
    <w:rsid w:val="00096120"/>
    <w:rsid w:val="00096FB2"/>
    <w:rsid w:val="00097723"/>
    <w:rsid w:val="000A02E8"/>
    <w:rsid w:val="000A224A"/>
    <w:rsid w:val="000A29B5"/>
    <w:rsid w:val="000A3785"/>
    <w:rsid w:val="000A3AB3"/>
    <w:rsid w:val="000A3D97"/>
    <w:rsid w:val="000A3F63"/>
    <w:rsid w:val="000A42A5"/>
    <w:rsid w:val="000A4C14"/>
    <w:rsid w:val="000A4C8B"/>
    <w:rsid w:val="000A5667"/>
    <w:rsid w:val="000A5BD6"/>
    <w:rsid w:val="000A6048"/>
    <w:rsid w:val="000A7160"/>
    <w:rsid w:val="000A73E3"/>
    <w:rsid w:val="000B0118"/>
    <w:rsid w:val="000B0165"/>
    <w:rsid w:val="000B0DF9"/>
    <w:rsid w:val="000B14E7"/>
    <w:rsid w:val="000B1838"/>
    <w:rsid w:val="000B2407"/>
    <w:rsid w:val="000B2880"/>
    <w:rsid w:val="000B3B48"/>
    <w:rsid w:val="000B4AD5"/>
    <w:rsid w:val="000B55DF"/>
    <w:rsid w:val="000B5CDA"/>
    <w:rsid w:val="000B72E8"/>
    <w:rsid w:val="000B7310"/>
    <w:rsid w:val="000C0341"/>
    <w:rsid w:val="000C0529"/>
    <w:rsid w:val="000C0EED"/>
    <w:rsid w:val="000C1F06"/>
    <w:rsid w:val="000C39AA"/>
    <w:rsid w:val="000C443D"/>
    <w:rsid w:val="000C4CBE"/>
    <w:rsid w:val="000C53C3"/>
    <w:rsid w:val="000C57C0"/>
    <w:rsid w:val="000C5F12"/>
    <w:rsid w:val="000C6C90"/>
    <w:rsid w:val="000C7A4C"/>
    <w:rsid w:val="000C7DA3"/>
    <w:rsid w:val="000D02B0"/>
    <w:rsid w:val="000D031F"/>
    <w:rsid w:val="000D0577"/>
    <w:rsid w:val="000D11BF"/>
    <w:rsid w:val="000D1D11"/>
    <w:rsid w:val="000D1E58"/>
    <w:rsid w:val="000D278C"/>
    <w:rsid w:val="000D2A9D"/>
    <w:rsid w:val="000D2CCA"/>
    <w:rsid w:val="000D349F"/>
    <w:rsid w:val="000D421D"/>
    <w:rsid w:val="000D492C"/>
    <w:rsid w:val="000D4CD3"/>
    <w:rsid w:val="000D545E"/>
    <w:rsid w:val="000D54BB"/>
    <w:rsid w:val="000D5510"/>
    <w:rsid w:val="000D5C00"/>
    <w:rsid w:val="000D6026"/>
    <w:rsid w:val="000D6182"/>
    <w:rsid w:val="000D6C18"/>
    <w:rsid w:val="000E0273"/>
    <w:rsid w:val="000E056D"/>
    <w:rsid w:val="000E1C9B"/>
    <w:rsid w:val="000E2790"/>
    <w:rsid w:val="000E2C09"/>
    <w:rsid w:val="000E2D56"/>
    <w:rsid w:val="000E30F7"/>
    <w:rsid w:val="000E3238"/>
    <w:rsid w:val="000E3562"/>
    <w:rsid w:val="000E431F"/>
    <w:rsid w:val="000E4326"/>
    <w:rsid w:val="000E4669"/>
    <w:rsid w:val="000E495A"/>
    <w:rsid w:val="000E5112"/>
    <w:rsid w:val="000E53B0"/>
    <w:rsid w:val="000E56EC"/>
    <w:rsid w:val="000E5FBF"/>
    <w:rsid w:val="000E6298"/>
    <w:rsid w:val="000E6674"/>
    <w:rsid w:val="000E7C24"/>
    <w:rsid w:val="000F0180"/>
    <w:rsid w:val="000F01C0"/>
    <w:rsid w:val="000F2D0E"/>
    <w:rsid w:val="000F3DCD"/>
    <w:rsid w:val="000F48D9"/>
    <w:rsid w:val="000F655E"/>
    <w:rsid w:val="000F68E8"/>
    <w:rsid w:val="000F691B"/>
    <w:rsid w:val="000F6BB2"/>
    <w:rsid w:val="000F6ED3"/>
    <w:rsid w:val="000F7548"/>
    <w:rsid w:val="00100005"/>
    <w:rsid w:val="00100E08"/>
    <w:rsid w:val="00101107"/>
    <w:rsid w:val="0010140A"/>
    <w:rsid w:val="00101449"/>
    <w:rsid w:val="001014C6"/>
    <w:rsid w:val="00101A94"/>
    <w:rsid w:val="001026F6"/>
    <w:rsid w:val="00103BD6"/>
    <w:rsid w:val="00103F81"/>
    <w:rsid w:val="001043B5"/>
    <w:rsid w:val="00104D65"/>
    <w:rsid w:val="00104F65"/>
    <w:rsid w:val="001052D7"/>
    <w:rsid w:val="00105950"/>
    <w:rsid w:val="00106F33"/>
    <w:rsid w:val="00107CC3"/>
    <w:rsid w:val="00107DF2"/>
    <w:rsid w:val="00110744"/>
    <w:rsid w:val="0011160C"/>
    <w:rsid w:val="00111E05"/>
    <w:rsid w:val="001123AB"/>
    <w:rsid w:val="001128EE"/>
    <w:rsid w:val="00113CAC"/>
    <w:rsid w:val="0011441F"/>
    <w:rsid w:val="001147A9"/>
    <w:rsid w:val="00114D24"/>
    <w:rsid w:val="00115373"/>
    <w:rsid w:val="0011688E"/>
    <w:rsid w:val="00117675"/>
    <w:rsid w:val="00117FA7"/>
    <w:rsid w:val="00120CC5"/>
    <w:rsid w:val="00121908"/>
    <w:rsid w:val="00121AFC"/>
    <w:rsid w:val="00122005"/>
    <w:rsid w:val="00122EF0"/>
    <w:rsid w:val="0012347D"/>
    <w:rsid w:val="0012368F"/>
    <w:rsid w:val="0012409D"/>
    <w:rsid w:val="0012506E"/>
    <w:rsid w:val="001250F2"/>
    <w:rsid w:val="00126300"/>
    <w:rsid w:val="00126407"/>
    <w:rsid w:val="00126DFC"/>
    <w:rsid w:val="001275E1"/>
    <w:rsid w:val="00127868"/>
    <w:rsid w:val="001304FA"/>
    <w:rsid w:val="00131191"/>
    <w:rsid w:val="00131717"/>
    <w:rsid w:val="00131F56"/>
    <w:rsid w:val="0013265D"/>
    <w:rsid w:val="00133B64"/>
    <w:rsid w:val="001347CF"/>
    <w:rsid w:val="00134E29"/>
    <w:rsid w:val="00135015"/>
    <w:rsid w:val="00135146"/>
    <w:rsid w:val="0013630C"/>
    <w:rsid w:val="00136B08"/>
    <w:rsid w:val="00136B64"/>
    <w:rsid w:val="00136FF2"/>
    <w:rsid w:val="0013749D"/>
    <w:rsid w:val="00137531"/>
    <w:rsid w:val="001376A7"/>
    <w:rsid w:val="001379B4"/>
    <w:rsid w:val="00137B97"/>
    <w:rsid w:val="001400C6"/>
    <w:rsid w:val="001401B0"/>
    <w:rsid w:val="00140535"/>
    <w:rsid w:val="001409F4"/>
    <w:rsid w:val="0014136E"/>
    <w:rsid w:val="001417C1"/>
    <w:rsid w:val="00143DC2"/>
    <w:rsid w:val="00144949"/>
    <w:rsid w:val="00144B05"/>
    <w:rsid w:val="00145818"/>
    <w:rsid w:val="001461DB"/>
    <w:rsid w:val="0014725E"/>
    <w:rsid w:val="00147EC1"/>
    <w:rsid w:val="00150964"/>
    <w:rsid w:val="0015178A"/>
    <w:rsid w:val="00151D07"/>
    <w:rsid w:val="00151FF9"/>
    <w:rsid w:val="0015203A"/>
    <w:rsid w:val="0015235D"/>
    <w:rsid w:val="00152707"/>
    <w:rsid w:val="00154DA6"/>
    <w:rsid w:val="00154F13"/>
    <w:rsid w:val="00155165"/>
    <w:rsid w:val="00155173"/>
    <w:rsid w:val="00155976"/>
    <w:rsid w:val="001562F3"/>
    <w:rsid w:val="00156F78"/>
    <w:rsid w:val="001600E3"/>
    <w:rsid w:val="00160BD5"/>
    <w:rsid w:val="00160DBD"/>
    <w:rsid w:val="00160F5A"/>
    <w:rsid w:val="00161B4E"/>
    <w:rsid w:val="00161D6D"/>
    <w:rsid w:val="001625E0"/>
    <w:rsid w:val="00162E6D"/>
    <w:rsid w:val="00162FC7"/>
    <w:rsid w:val="00164AAB"/>
    <w:rsid w:val="00165759"/>
    <w:rsid w:val="00165BD3"/>
    <w:rsid w:val="00166B50"/>
    <w:rsid w:val="00167408"/>
    <w:rsid w:val="001677FB"/>
    <w:rsid w:val="0017152C"/>
    <w:rsid w:val="00171722"/>
    <w:rsid w:val="00171F3A"/>
    <w:rsid w:val="00172AE0"/>
    <w:rsid w:val="00172C16"/>
    <w:rsid w:val="00172DCD"/>
    <w:rsid w:val="001732D7"/>
    <w:rsid w:val="00173356"/>
    <w:rsid w:val="00173E3D"/>
    <w:rsid w:val="00176068"/>
    <w:rsid w:val="00176381"/>
    <w:rsid w:val="00176986"/>
    <w:rsid w:val="00177570"/>
    <w:rsid w:val="0017776B"/>
    <w:rsid w:val="001777F5"/>
    <w:rsid w:val="001802E0"/>
    <w:rsid w:val="001805B9"/>
    <w:rsid w:val="00180B4A"/>
    <w:rsid w:val="00180DAC"/>
    <w:rsid w:val="00180E88"/>
    <w:rsid w:val="00180FB9"/>
    <w:rsid w:val="00181E94"/>
    <w:rsid w:val="0018201F"/>
    <w:rsid w:val="001823C8"/>
    <w:rsid w:val="00182432"/>
    <w:rsid w:val="0018392E"/>
    <w:rsid w:val="001853F5"/>
    <w:rsid w:val="00185AC7"/>
    <w:rsid w:val="00185D14"/>
    <w:rsid w:val="001861D2"/>
    <w:rsid w:val="001874A8"/>
    <w:rsid w:val="00190C90"/>
    <w:rsid w:val="00191B6A"/>
    <w:rsid w:val="00193387"/>
    <w:rsid w:val="0019346C"/>
    <w:rsid w:val="0019385A"/>
    <w:rsid w:val="00193CD6"/>
    <w:rsid w:val="00194AE9"/>
    <w:rsid w:val="00194B3B"/>
    <w:rsid w:val="0019522C"/>
    <w:rsid w:val="00195AE3"/>
    <w:rsid w:val="00196C05"/>
    <w:rsid w:val="001A1DA5"/>
    <w:rsid w:val="001A2329"/>
    <w:rsid w:val="001A2431"/>
    <w:rsid w:val="001A3290"/>
    <w:rsid w:val="001A42FA"/>
    <w:rsid w:val="001A530A"/>
    <w:rsid w:val="001A55E0"/>
    <w:rsid w:val="001A6DA4"/>
    <w:rsid w:val="001B04F8"/>
    <w:rsid w:val="001B1081"/>
    <w:rsid w:val="001B14E3"/>
    <w:rsid w:val="001B1835"/>
    <w:rsid w:val="001B2E47"/>
    <w:rsid w:val="001B383C"/>
    <w:rsid w:val="001B3FA3"/>
    <w:rsid w:val="001B4B72"/>
    <w:rsid w:val="001B4C5C"/>
    <w:rsid w:val="001B5288"/>
    <w:rsid w:val="001B56EA"/>
    <w:rsid w:val="001B5A93"/>
    <w:rsid w:val="001B66BF"/>
    <w:rsid w:val="001B76E7"/>
    <w:rsid w:val="001B7731"/>
    <w:rsid w:val="001C083B"/>
    <w:rsid w:val="001C11F2"/>
    <w:rsid w:val="001C13B5"/>
    <w:rsid w:val="001C14C1"/>
    <w:rsid w:val="001C1742"/>
    <w:rsid w:val="001C272B"/>
    <w:rsid w:val="001C2C6E"/>
    <w:rsid w:val="001C39A9"/>
    <w:rsid w:val="001C4BBA"/>
    <w:rsid w:val="001C4C05"/>
    <w:rsid w:val="001C57D1"/>
    <w:rsid w:val="001C65CC"/>
    <w:rsid w:val="001C6663"/>
    <w:rsid w:val="001C71FF"/>
    <w:rsid w:val="001D12A5"/>
    <w:rsid w:val="001D12B4"/>
    <w:rsid w:val="001D18A2"/>
    <w:rsid w:val="001D2976"/>
    <w:rsid w:val="001D2D24"/>
    <w:rsid w:val="001D4861"/>
    <w:rsid w:val="001D48B8"/>
    <w:rsid w:val="001D4AA0"/>
    <w:rsid w:val="001D4B0A"/>
    <w:rsid w:val="001D4F0C"/>
    <w:rsid w:val="001D556B"/>
    <w:rsid w:val="001D5FB0"/>
    <w:rsid w:val="001D6C85"/>
    <w:rsid w:val="001E0373"/>
    <w:rsid w:val="001E0A38"/>
    <w:rsid w:val="001E4187"/>
    <w:rsid w:val="001E59BD"/>
    <w:rsid w:val="001E6093"/>
    <w:rsid w:val="001E68D8"/>
    <w:rsid w:val="001E6920"/>
    <w:rsid w:val="001E7B78"/>
    <w:rsid w:val="001F04B0"/>
    <w:rsid w:val="001F04F9"/>
    <w:rsid w:val="001F107C"/>
    <w:rsid w:val="001F155D"/>
    <w:rsid w:val="001F1BA7"/>
    <w:rsid w:val="001F1CB3"/>
    <w:rsid w:val="001F2A67"/>
    <w:rsid w:val="001F319F"/>
    <w:rsid w:val="001F4290"/>
    <w:rsid w:val="001F42DB"/>
    <w:rsid w:val="001F48B3"/>
    <w:rsid w:val="001F6464"/>
    <w:rsid w:val="001F6499"/>
    <w:rsid w:val="001F6969"/>
    <w:rsid w:val="001F7150"/>
    <w:rsid w:val="001F72D5"/>
    <w:rsid w:val="001F7689"/>
    <w:rsid w:val="001F7778"/>
    <w:rsid w:val="002006B7"/>
    <w:rsid w:val="0020381C"/>
    <w:rsid w:val="002039D5"/>
    <w:rsid w:val="00203A3C"/>
    <w:rsid w:val="00203FA9"/>
    <w:rsid w:val="00205447"/>
    <w:rsid w:val="00205D79"/>
    <w:rsid w:val="002068A4"/>
    <w:rsid w:val="00207744"/>
    <w:rsid w:val="00207E28"/>
    <w:rsid w:val="002101B3"/>
    <w:rsid w:val="002107AF"/>
    <w:rsid w:val="00211BCF"/>
    <w:rsid w:val="00211DA4"/>
    <w:rsid w:val="00212BBF"/>
    <w:rsid w:val="00212DB7"/>
    <w:rsid w:val="00213136"/>
    <w:rsid w:val="002137B4"/>
    <w:rsid w:val="002139CE"/>
    <w:rsid w:val="00213ACA"/>
    <w:rsid w:val="002145BB"/>
    <w:rsid w:val="002152E7"/>
    <w:rsid w:val="00215D40"/>
    <w:rsid w:val="0021795A"/>
    <w:rsid w:val="002204F3"/>
    <w:rsid w:val="002206AA"/>
    <w:rsid w:val="0022086D"/>
    <w:rsid w:val="00221099"/>
    <w:rsid w:val="002211C8"/>
    <w:rsid w:val="00221791"/>
    <w:rsid w:val="0022225C"/>
    <w:rsid w:val="0022299D"/>
    <w:rsid w:val="00222D6A"/>
    <w:rsid w:val="00223439"/>
    <w:rsid w:val="0022386A"/>
    <w:rsid w:val="00224764"/>
    <w:rsid w:val="00224942"/>
    <w:rsid w:val="00224C28"/>
    <w:rsid w:val="00225771"/>
    <w:rsid w:val="00225A20"/>
    <w:rsid w:val="00225FFF"/>
    <w:rsid w:val="0022678C"/>
    <w:rsid w:val="00227BBF"/>
    <w:rsid w:val="002305D8"/>
    <w:rsid w:val="00230CEE"/>
    <w:rsid w:val="00230EA1"/>
    <w:rsid w:val="00231148"/>
    <w:rsid w:val="002313E4"/>
    <w:rsid w:val="00231512"/>
    <w:rsid w:val="00232F62"/>
    <w:rsid w:val="00233272"/>
    <w:rsid w:val="00233326"/>
    <w:rsid w:val="00234133"/>
    <w:rsid w:val="00234715"/>
    <w:rsid w:val="00234922"/>
    <w:rsid w:val="00234F3D"/>
    <w:rsid w:val="00237534"/>
    <w:rsid w:val="00240659"/>
    <w:rsid w:val="002407B8"/>
    <w:rsid w:val="00241215"/>
    <w:rsid w:val="00241D30"/>
    <w:rsid w:val="00241DCD"/>
    <w:rsid w:val="0024223F"/>
    <w:rsid w:val="0024297F"/>
    <w:rsid w:val="00242CE7"/>
    <w:rsid w:val="00243060"/>
    <w:rsid w:val="00243111"/>
    <w:rsid w:val="00243750"/>
    <w:rsid w:val="00244464"/>
    <w:rsid w:val="0024573F"/>
    <w:rsid w:val="0024574D"/>
    <w:rsid w:val="002460BD"/>
    <w:rsid w:val="00246459"/>
    <w:rsid w:val="00246D99"/>
    <w:rsid w:val="0024708B"/>
    <w:rsid w:val="002475AB"/>
    <w:rsid w:val="00247A53"/>
    <w:rsid w:val="00250A8A"/>
    <w:rsid w:val="0025134F"/>
    <w:rsid w:val="00251450"/>
    <w:rsid w:val="00251C7A"/>
    <w:rsid w:val="00252786"/>
    <w:rsid w:val="00252A55"/>
    <w:rsid w:val="00253121"/>
    <w:rsid w:val="0025326C"/>
    <w:rsid w:val="002545E1"/>
    <w:rsid w:val="002555E6"/>
    <w:rsid w:val="00256E69"/>
    <w:rsid w:val="00257E0D"/>
    <w:rsid w:val="002604E9"/>
    <w:rsid w:val="00260B56"/>
    <w:rsid w:val="002610F6"/>
    <w:rsid w:val="0026190D"/>
    <w:rsid w:val="00261933"/>
    <w:rsid w:val="0026250D"/>
    <w:rsid w:val="002627DA"/>
    <w:rsid w:val="00263712"/>
    <w:rsid w:val="0026381C"/>
    <w:rsid w:val="00264670"/>
    <w:rsid w:val="00264DC7"/>
    <w:rsid w:val="002650EE"/>
    <w:rsid w:val="002651AB"/>
    <w:rsid w:val="00265568"/>
    <w:rsid w:val="00265E94"/>
    <w:rsid w:val="00265FE5"/>
    <w:rsid w:val="00266555"/>
    <w:rsid w:val="002665EC"/>
    <w:rsid w:val="00266922"/>
    <w:rsid w:val="00267848"/>
    <w:rsid w:val="002679BE"/>
    <w:rsid w:val="00270B91"/>
    <w:rsid w:val="00271DD3"/>
    <w:rsid w:val="00271FCE"/>
    <w:rsid w:val="0027268A"/>
    <w:rsid w:val="00272E9A"/>
    <w:rsid w:val="00272FB5"/>
    <w:rsid w:val="0027541C"/>
    <w:rsid w:val="002761BD"/>
    <w:rsid w:val="00277364"/>
    <w:rsid w:val="00277571"/>
    <w:rsid w:val="002775B0"/>
    <w:rsid w:val="002777E3"/>
    <w:rsid w:val="002778FC"/>
    <w:rsid w:val="002816C9"/>
    <w:rsid w:val="00281936"/>
    <w:rsid w:val="002819EF"/>
    <w:rsid w:val="002822BF"/>
    <w:rsid w:val="002827D5"/>
    <w:rsid w:val="00282CC8"/>
    <w:rsid w:val="002835B6"/>
    <w:rsid w:val="002843C0"/>
    <w:rsid w:val="002843CA"/>
    <w:rsid w:val="002845A9"/>
    <w:rsid w:val="002845C1"/>
    <w:rsid w:val="00285363"/>
    <w:rsid w:val="00285F54"/>
    <w:rsid w:val="0028651C"/>
    <w:rsid w:val="0028688E"/>
    <w:rsid w:val="00286919"/>
    <w:rsid w:val="00290CAF"/>
    <w:rsid w:val="00290F87"/>
    <w:rsid w:val="00290FF3"/>
    <w:rsid w:val="0029150C"/>
    <w:rsid w:val="00291D44"/>
    <w:rsid w:val="0029225E"/>
    <w:rsid w:val="0029250E"/>
    <w:rsid w:val="00292783"/>
    <w:rsid w:val="00292BD3"/>
    <w:rsid w:val="002930D4"/>
    <w:rsid w:val="002931B8"/>
    <w:rsid w:val="002938B2"/>
    <w:rsid w:val="00293952"/>
    <w:rsid w:val="00293AFF"/>
    <w:rsid w:val="00294B16"/>
    <w:rsid w:val="00294E24"/>
    <w:rsid w:val="002955E4"/>
    <w:rsid w:val="00295B11"/>
    <w:rsid w:val="00296EAF"/>
    <w:rsid w:val="002A03C0"/>
    <w:rsid w:val="002A10C2"/>
    <w:rsid w:val="002A1317"/>
    <w:rsid w:val="002A16E5"/>
    <w:rsid w:val="002A1C50"/>
    <w:rsid w:val="002A279C"/>
    <w:rsid w:val="002A2E6C"/>
    <w:rsid w:val="002A2F2D"/>
    <w:rsid w:val="002A3038"/>
    <w:rsid w:val="002A51FB"/>
    <w:rsid w:val="002A58E4"/>
    <w:rsid w:val="002A6145"/>
    <w:rsid w:val="002A7B6C"/>
    <w:rsid w:val="002B01DC"/>
    <w:rsid w:val="002B0513"/>
    <w:rsid w:val="002B0A0F"/>
    <w:rsid w:val="002B117F"/>
    <w:rsid w:val="002B145A"/>
    <w:rsid w:val="002B1686"/>
    <w:rsid w:val="002B2298"/>
    <w:rsid w:val="002B3120"/>
    <w:rsid w:val="002B4920"/>
    <w:rsid w:val="002B5561"/>
    <w:rsid w:val="002B5935"/>
    <w:rsid w:val="002B64F4"/>
    <w:rsid w:val="002B718F"/>
    <w:rsid w:val="002B76E8"/>
    <w:rsid w:val="002C08DE"/>
    <w:rsid w:val="002C1682"/>
    <w:rsid w:val="002C2825"/>
    <w:rsid w:val="002C28FE"/>
    <w:rsid w:val="002C3E32"/>
    <w:rsid w:val="002C3F14"/>
    <w:rsid w:val="002C4131"/>
    <w:rsid w:val="002C46EA"/>
    <w:rsid w:val="002C5092"/>
    <w:rsid w:val="002C5100"/>
    <w:rsid w:val="002C6478"/>
    <w:rsid w:val="002C7425"/>
    <w:rsid w:val="002C7BE4"/>
    <w:rsid w:val="002D04E4"/>
    <w:rsid w:val="002D2275"/>
    <w:rsid w:val="002D2F71"/>
    <w:rsid w:val="002D31A7"/>
    <w:rsid w:val="002D3917"/>
    <w:rsid w:val="002D48A1"/>
    <w:rsid w:val="002D5320"/>
    <w:rsid w:val="002D5477"/>
    <w:rsid w:val="002D63CB"/>
    <w:rsid w:val="002D6970"/>
    <w:rsid w:val="002D69E7"/>
    <w:rsid w:val="002D6AF8"/>
    <w:rsid w:val="002D6CFE"/>
    <w:rsid w:val="002D72F0"/>
    <w:rsid w:val="002D7B33"/>
    <w:rsid w:val="002D7CDA"/>
    <w:rsid w:val="002E06B1"/>
    <w:rsid w:val="002E0CF3"/>
    <w:rsid w:val="002E12D6"/>
    <w:rsid w:val="002E190A"/>
    <w:rsid w:val="002E2293"/>
    <w:rsid w:val="002E2472"/>
    <w:rsid w:val="002E33E3"/>
    <w:rsid w:val="002E3476"/>
    <w:rsid w:val="002E3AEE"/>
    <w:rsid w:val="002E52A1"/>
    <w:rsid w:val="002E5302"/>
    <w:rsid w:val="002E53D1"/>
    <w:rsid w:val="002E57A2"/>
    <w:rsid w:val="002E5B7C"/>
    <w:rsid w:val="002E5F82"/>
    <w:rsid w:val="002E6742"/>
    <w:rsid w:val="002E6E4C"/>
    <w:rsid w:val="002E770B"/>
    <w:rsid w:val="002E77C4"/>
    <w:rsid w:val="002F03AD"/>
    <w:rsid w:val="002F0A16"/>
    <w:rsid w:val="002F35BF"/>
    <w:rsid w:val="002F36F2"/>
    <w:rsid w:val="002F5769"/>
    <w:rsid w:val="002F580D"/>
    <w:rsid w:val="002F60BB"/>
    <w:rsid w:val="002F610B"/>
    <w:rsid w:val="002F6412"/>
    <w:rsid w:val="002F6F99"/>
    <w:rsid w:val="002F76C1"/>
    <w:rsid w:val="003011DE"/>
    <w:rsid w:val="00301562"/>
    <w:rsid w:val="0030280F"/>
    <w:rsid w:val="00302B5A"/>
    <w:rsid w:val="003031A6"/>
    <w:rsid w:val="00303913"/>
    <w:rsid w:val="00303CBC"/>
    <w:rsid w:val="00303E74"/>
    <w:rsid w:val="00303EC8"/>
    <w:rsid w:val="00304F2D"/>
    <w:rsid w:val="00305108"/>
    <w:rsid w:val="0030525E"/>
    <w:rsid w:val="0030557F"/>
    <w:rsid w:val="00305703"/>
    <w:rsid w:val="003061C9"/>
    <w:rsid w:val="003062E0"/>
    <w:rsid w:val="00306BEF"/>
    <w:rsid w:val="003071E0"/>
    <w:rsid w:val="00307214"/>
    <w:rsid w:val="003073F5"/>
    <w:rsid w:val="003078BF"/>
    <w:rsid w:val="00307977"/>
    <w:rsid w:val="00307FD7"/>
    <w:rsid w:val="00310E69"/>
    <w:rsid w:val="003114B3"/>
    <w:rsid w:val="0031226C"/>
    <w:rsid w:val="00314B76"/>
    <w:rsid w:val="00315332"/>
    <w:rsid w:val="003158C2"/>
    <w:rsid w:val="00315BCB"/>
    <w:rsid w:val="00315D33"/>
    <w:rsid w:val="00316317"/>
    <w:rsid w:val="0031669F"/>
    <w:rsid w:val="0031740B"/>
    <w:rsid w:val="00317D5D"/>
    <w:rsid w:val="00317F18"/>
    <w:rsid w:val="0032062F"/>
    <w:rsid w:val="00321544"/>
    <w:rsid w:val="0032185B"/>
    <w:rsid w:val="00322936"/>
    <w:rsid w:val="00322D67"/>
    <w:rsid w:val="00323BF6"/>
    <w:rsid w:val="00324472"/>
    <w:rsid w:val="0032488F"/>
    <w:rsid w:val="00324B5B"/>
    <w:rsid w:val="00324E12"/>
    <w:rsid w:val="00324F11"/>
    <w:rsid w:val="00325AFA"/>
    <w:rsid w:val="00325CDB"/>
    <w:rsid w:val="00327CCB"/>
    <w:rsid w:val="00330140"/>
    <w:rsid w:val="003301CF"/>
    <w:rsid w:val="00330DEC"/>
    <w:rsid w:val="003319E5"/>
    <w:rsid w:val="003336F5"/>
    <w:rsid w:val="003337EF"/>
    <w:rsid w:val="00333B07"/>
    <w:rsid w:val="003351FF"/>
    <w:rsid w:val="0033520D"/>
    <w:rsid w:val="003352A0"/>
    <w:rsid w:val="00335536"/>
    <w:rsid w:val="003356BA"/>
    <w:rsid w:val="003362FC"/>
    <w:rsid w:val="0033669F"/>
    <w:rsid w:val="00336B6B"/>
    <w:rsid w:val="00336CDA"/>
    <w:rsid w:val="00337576"/>
    <w:rsid w:val="00337860"/>
    <w:rsid w:val="003401A4"/>
    <w:rsid w:val="00340B25"/>
    <w:rsid w:val="00340E68"/>
    <w:rsid w:val="003419C6"/>
    <w:rsid w:val="00341A69"/>
    <w:rsid w:val="00341D70"/>
    <w:rsid w:val="0034239E"/>
    <w:rsid w:val="003423B4"/>
    <w:rsid w:val="00342BD6"/>
    <w:rsid w:val="00342EC9"/>
    <w:rsid w:val="00342FE0"/>
    <w:rsid w:val="00343BAC"/>
    <w:rsid w:val="00344694"/>
    <w:rsid w:val="00344720"/>
    <w:rsid w:val="003463EE"/>
    <w:rsid w:val="00346CA7"/>
    <w:rsid w:val="003479F1"/>
    <w:rsid w:val="00347A82"/>
    <w:rsid w:val="00347FBE"/>
    <w:rsid w:val="00350001"/>
    <w:rsid w:val="0035003C"/>
    <w:rsid w:val="0035013A"/>
    <w:rsid w:val="003504CE"/>
    <w:rsid w:val="003519DF"/>
    <w:rsid w:val="00351BDE"/>
    <w:rsid w:val="00351D81"/>
    <w:rsid w:val="00351E8B"/>
    <w:rsid w:val="00351F79"/>
    <w:rsid w:val="00352138"/>
    <w:rsid w:val="0035237F"/>
    <w:rsid w:val="00352B68"/>
    <w:rsid w:val="00352BB3"/>
    <w:rsid w:val="00352DD5"/>
    <w:rsid w:val="0035391D"/>
    <w:rsid w:val="003542D6"/>
    <w:rsid w:val="00355909"/>
    <w:rsid w:val="003562CA"/>
    <w:rsid w:val="00356840"/>
    <w:rsid w:val="00357409"/>
    <w:rsid w:val="0036005D"/>
    <w:rsid w:val="00360950"/>
    <w:rsid w:val="00361DDC"/>
    <w:rsid w:val="003626D1"/>
    <w:rsid w:val="00363E86"/>
    <w:rsid w:val="003642AD"/>
    <w:rsid w:val="00364AFE"/>
    <w:rsid w:val="0036553D"/>
    <w:rsid w:val="00366589"/>
    <w:rsid w:val="003667EE"/>
    <w:rsid w:val="003669E4"/>
    <w:rsid w:val="00366E6E"/>
    <w:rsid w:val="00367127"/>
    <w:rsid w:val="003675C2"/>
    <w:rsid w:val="00367EE9"/>
    <w:rsid w:val="00370397"/>
    <w:rsid w:val="00370718"/>
    <w:rsid w:val="003708F0"/>
    <w:rsid w:val="00371105"/>
    <w:rsid w:val="00372923"/>
    <w:rsid w:val="003734E0"/>
    <w:rsid w:val="00373E0A"/>
    <w:rsid w:val="00374312"/>
    <w:rsid w:val="00375F36"/>
    <w:rsid w:val="00376339"/>
    <w:rsid w:val="00377BDF"/>
    <w:rsid w:val="00377E58"/>
    <w:rsid w:val="00380EBA"/>
    <w:rsid w:val="00382831"/>
    <w:rsid w:val="00382D47"/>
    <w:rsid w:val="003832AA"/>
    <w:rsid w:val="003836CE"/>
    <w:rsid w:val="00383CA8"/>
    <w:rsid w:val="00384408"/>
    <w:rsid w:val="00384950"/>
    <w:rsid w:val="003852BF"/>
    <w:rsid w:val="0038543E"/>
    <w:rsid w:val="00385AF2"/>
    <w:rsid w:val="00385DB6"/>
    <w:rsid w:val="00386A2F"/>
    <w:rsid w:val="00386F4D"/>
    <w:rsid w:val="003879EE"/>
    <w:rsid w:val="003879F5"/>
    <w:rsid w:val="00387C52"/>
    <w:rsid w:val="00387EAD"/>
    <w:rsid w:val="00390C02"/>
    <w:rsid w:val="00391040"/>
    <w:rsid w:val="00391C38"/>
    <w:rsid w:val="00391DFA"/>
    <w:rsid w:val="003929AE"/>
    <w:rsid w:val="00393376"/>
    <w:rsid w:val="00393EC8"/>
    <w:rsid w:val="00394AF0"/>
    <w:rsid w:val="003951C6"/>
    <w:rsid w:val="0039635A"/>
    <w:rsid w:val="00396561"/>
    <w:rsid w:val="003969EA"/>
    <w:rsid w:val="00396C5F"/>
    <w:rsid w:val="00397095"/>
    <w:rsid w:val="00397ACD"/>
    <w:rsid w:val="003A054C"/>
    <w:rsid w:val="003A1368"/>
    <w:rsid w:val="003A164B"/>
    <w:rsid w:val="003A1EC5"/>
    <w:rsid w:val="003A2F64"/>
    <w:rsid w:val="003A3A8E"/>
    <w:rsid w:val="003A3DAC"/>
    <w:rsid w:val="003A412E"/>
    <w:rsid w:val="003A4440"/>
    <w:rsid w:val="003A4BE7"/>
    <w:rsid w:val="003A5634"/>
    <w:rsid w:val="003A6468"/>
    <w:rsid w:val="003A7366"/>
    <w:rsid w:val="003B02BA"/>
    <w:rsid w:val="003B02D4"/>
    <w:rsid w:val="003B07E5"/>
    <w:rsid w:val="003B0956"/>
    <w:rsid w:val="003B0AE2"/>
    <w:rsid w:val="003B144E"/>
    <w:rsid w:val="003B1A34"/>
    <w:rsid w:val="003B1A4A"/>
    <w:rsid w:val="003B2306"/>
    <w:rsid w:val="003B4397"/>
    <w:rsid w:val="003B49C5"/>
    <w:rsid w:val="003B4CA0"/>
    <w:rsid w:val="003B54E8"/>
    <w:rsid w:val="003B5963"/>
    <w:rsid w:val="003B5C05"/>
    <w:rsid w:val="003B65D9"/>
    <w:rsid w:val="003B7948"/>
    <w:rsid w:val="003B7A77"/>
    <w:rsid w:val="003C097D"/>
    <w:rsid w:val="003C15C8"/>
    <w:rsid w:val="003C27E1"/>
    <w:rsid w:val="003C2998"/>
    <w:rsid w:val="003C2E7F"/>
    <w:rsid w:val="003C3616"/>
    <w:rsid w:val="003C36A4"/>
    <w:rsid w:val="003C3718"/>
    <w:rsid w:val="003C371A"/>
    <w:rsid w:val="003C4C6A"/>
    <w:rsid w:val="003C5EC5"/>
    <w:rsid w:val="003C6D15"/>
    <w:rsid w:val="003D079E"/>
    <w:rsid w:val="003D07ED"/>
    <w:rsid w:val="003D1A9E"/>
    <w:rsid w:val="003D2945"/>
    <w:rsid w:val="003D296B"/>
    <w:rsid w:val="003D34BB"/>
    <w:rsid w:val="003D3F8A"/>
    <w:rsid w:val="003D55D1"/>
    <w:rsid w:val="003D567A"/>
    <w:rsid w:val="003D5A34"/>
    <w:rsid w:val="003D5EDC"/>
    <w:rsid w:val="003D6C4F"/>
    <w:rsid w:val="003D7658"/>
    <w:rsid w:val="003D77A7"/>
    <w:rsid w:val="003D784A"/>
    <w:rsid w:val="003E15D9"/>
    <w:rsid w:val="003E22B4"/>
    <w:rsid w:val="003E30FA"/>
    <w:rsid w:val="003E575C"/>
    <w:rsid w:val="003E62E1"/>
    <w:rsid w:val="003E639B"/>
    <w:rsid w:val="003E6587"/>
    <w:rsid w:val="003E6E43"/>
    <w:rsid w:val="003E729C"/>
    <w:rsid w:val="003E7FE7"/>
    <w:rsid w:val="003F01FE"/>
    <w:rsid w:val="003F0283"/>
    <w:rsid w:val="003F0501"/>
    <w:rsid w:val="003F09DB"/>
    <w:rsid w:val="003F0E64"/>
    <w:rsid w:val="003F1671"/>
    <w:rsid w:val="003F2239"/>
    <w:rsid w:val="003F2584"/>
    <w:rsid w:val="003F2B17"/>
    <w:rsid w:val="003F2D43"/>
    <w:rsid w:val="003F31DA"/>
    <w:rsid w:val="003F5806"/>
    <w:rsid w:val="003F5809"/>
    <w:rsid w:val="003F5D3F"/>
    <w:rsid w:val="003F7B9C"/>
    <w:rsid w:val="004000BA"/>
    <w:rsid w:val="004008C1"/>
    <w:rsid w:val="0040198B"/>
    <w:rsid w:val="00402AD8"/>
    <w:rsid w:val="00403099"/>
    <w:rsid w:val="0040456D"/>
    <w:rsid w:val="00404706"/>
    <w:rsid w:val="00404A01"/>
    <w:rsid w:val="00405180"/>
    <w:rsid w:val="0040537E"/>
    <w:rsid w:val="00405A67"/>
    <w:rsid w:val="00406F47"/>
    <w:rsid w:val="004079DE"/>
    <w:rsid w:val="00407B19"/>
    <w:rsid w:val="00407E89"/>
    <w:rsid w:val="004100F3"/>
    <w:rsid w:val="004126F5"/>
    <w:rsid w:val="00412986"/>
    <w:rsid w:val="00412F0F"/>
    <w:rsid w:val="00414173"/>
    <w:rsid w:val="0041420D"/>
    <w:rsid w:val="00414985"/>
    <w:rsid w:val="00414D07"/>
    <w:rsid w:val="0041500F"/>
    <w:rsid w:val="00415379"/>
    <w:rsid w:val="00415A34"/>
    <w:rsid w:val="00415AEB"/>
    <w:rsid w:val="00416FB7"/>
    <w:rsid w:val="004175E7"/>
    <w:rsid w:val="00420716"/>
    <w:rsid w:val="00420CD2"/>
    <w:rsid w:val="00421632"/>
    <w:rsid w:val="004217E2"/>
    <w:rsid w:val="004235C1"/>
    <w:rsid w:val="004242DF"/>
    <w:rsid w:val="00425B95"/>
    <w:rsid w:val="00426400"/>
    <w:rsid w:val="00427642"/>
    <w:rsid w:val="0043001C"/>
    <w:rsid w:val="00431686"/>
    <w:rsid w:val="004318B8"/>
    <w:rsid w:val="004326FE"/>
    <w:rsid w:val="00432822"/>
    <w:rsid w:val="004332F7"/>
    <w:rsid w:val="00433961"/>
    <w:rsid w:val="004340AA"/>
    <w:rsid w:val="00434B0C"/>
    <w:rsid w:val="00434B38"/>
    <w:rsid w:val="00435527"/>
    <w:rsid w:val="00435B7B"/>
    <w:rsid w:val="00436245"/>
    <w:rsid w:val="00437755"/>
    <w:rsid w:val="004407FC"/>
    <w:rsid w:val="00440DCA"/>
    <w:rsid w:val="004415E8"/>
    <w:rsid w:val="004417D0"/>
    <w:rsid w:val="00441828"/>
    <w:rsid w:val="00442183"/>
    <w:rsid w:val="004426DD"/>
    <w:rsid w:val="00443090"/>
    <w:rsid w:val="004436AC"/>
    <w:rsid w:val="004438D5"/>
    <w:rsid w:val="00445290"/>
    <w:rsid w:val="00445509"/>
    <w:rsid w:val="00445D96"/>
    <w:rsid w:val="00445EB6"/>
    <w:rsid w:val="004462F0"/>
    <w:rsid w:val="004470C1"/>
    <w:rsid w:val="004470E8"/>
    <w:rsid w:val="00447F88"/>
    <w:rsid w:val="00451787"/>
    <w:rsid w:val="00451AEB"/>
    <w:rsid w:val="00451AFA"/>
    <w:rsid w:val="004522E5"/>
    <w:rsid w:val="004532AB"/>
    <w:rsid w:val="00454114"/>
    <w:rsid w:val="0045412B"/>
    <w:rsid w:val="00454163"/>
    <w:rsid w:val="00454761"/>
    <w:rsid w:val="004547A0"/>
    <w:rsid w:val="004551F2"/>
    <w:rsid w:val="00455538"/>
    <w:rsid w:val="004555E0"/>
    <w:rsid w:val="004559F6"/>
    <w:rsid w:val="00456154"/>
    <w:rsid w:val="00456159"/>
    <w:rsid w:val="00456DBB"/>
    <w:rsid w:val="00457835"/>
    <w:rsid w:val="0045791F"/>
    <w:rsid w:val="004601AF"/>
    <w:rsid w:val="00460979"/>
    <w:rsid w:val="0046281D"/>
    <w:rsid w:val="00462F44"/>
    <w:rsid w:val="00463068"/>
    <w:rsid w:val="00463B09"/>
    <w:rsid w:val="00463C77"/>
    <w:rsid w:val="004645B5"/>
    <w:rsid w:val="004648BA"/>
    <w:rsid w:val="00464DFB"/>
    <w:rsid w:val="00466753"/>
    <w:rsid w:val="004673B2"/>
    <w:rsid w:val="004676E1"/>
    <w:rsid w:val="00467A8C"/>
    <w:rsid w:val="00467F7C"/>
    <w:rsid w:val="004704E5"/>
    <w:rsid w:val="0047054A"/>
    <w:rsid w:val="004706D7"/>
    <w:rsid w:val="00470A7D"/>
    <w:rsid w:val="00471B6B"/>
    <w:rsid w:val="00471E0E"/>
    <w:rsid w:val="00472262"/>
    <w:rsid w:val="004739F6"/>
    <w:rsid w:val="004744AA"/>
    <w:rsid w:val="004749E4"/>
    <w:rsid w:val="00474B20"/>
    <w:rsid w:val="0047556F"/>
    <w:rsid w:val="004761F3"/>
    <w:rsid w:val="00476E10"/>
    <w:rsid w:val="00477E6D"/>
    <w:rsid w:val="00480020"/>
    <w:rsid w:val="004809CA"/>
    <w:rsid w:val="00482A59"/>
    <w:rsid w:val="00482BFD"/>
    <w:rsid w:val="00484846"/>
    <w:rsid w:val="004850A9"/>
    <w:rsid w:val="00485EED"/>
    <w:rsid w:val="00486257"/>
    <w:rsid w:val="00486281"/>
    <w:rsid w:val="004873C2"/>
    <w:rsid w:val="00487B20"/>
    <w:rsid w:val="00491119"/>
    <w:rsid w:val="00491152"/>
    <w:rsid w:val="0049242A"/>
    <w:rsid w:val="0049273F"/>
    <w:rsid w:val="004929C1"/>
    <w:rsid w:val="00492C5F"/>
    <w:rsid w:val="0049317A"/>
    <w:rsid w:val="004938A4"/>
    <w:rsid w:val="004940E6"/>
    <w:rsid w:val="0049437E"/>
    <w:rsid w:val="00495BAB"/>
    <w:rsid w:val="00496362"/>
    <w:rsid w:val="004966B9"/>
    <w:rsid w:val="004979B3"/>
    <w:rsid w:val="004A0CD4"/>
    <w:rsid w:val="004A10B3"/>
    <w:rsid w:val="004A2A4A"/>
    <w:rsid w:val="004A303C"/>
    <w:rsid w:val="004A304F"/>
    <w:rsid w:val="004A3AF7"/>
    <w:rsid w:val="004A4D14"/>
    <w:rsid w:val="004A4F40"/>
    <w:rsid w:val="004A5527"/>
    <w:rsid w:val="004A5A77"/>
    <w:rsid w:val="004A611A"/>
    <w:rsid w:val="004A6137"/>
    <w:rsid w:val="004A63F8"/>
    <w:rsid w:val="004A6621"/>
    <w:rsid w:val="004A766E"/>
    <w:rsid w:val="004A7F11"/>
    <w:rsid w:val="004B0010"/>
    <w:rsid w:val="004B0C70"/>
    <w:rsid w:val="004B1315"/>
    <w:rsid w:val="004B163E"/>
    <w:rsid w:val="004B198F"/>
    <w:rsid w:val="004B1D20"/>
    <w:rsid w:val="004B2DCD"/>
    <w:rsid w:val="004B3135"/>
    <w:rsid w:val="004B39F2"/>
    <w:rsid w:val="004B3B38"/>
    <w:rsid w:val="004B422E"/>
    <w:rsid w:val="004B4C07"/>
    <w:rsid w:val="004B4DD8"/>
    <w:rsid w:val="004B5229"/>
    <w:rsid w:val="004B5478"/>
    <w:rsid w:val="004B553D"/>
    <w:rsid w:val="004B58A4"/>
    <w:rsid w:val="004B58B2"/>
    <w:rsid w:val="004B6071"/>
    <w:rsid w:val="004B6AF6"/>
    <w:rsid w:val="004B6C02"/>
    <w:rsid w:val="004B6DB6"/>
    <w:rsid w:val="004B7BCF"/>
    <w:rsid w:val="004B7FE6"/>
    <w:rsid w:val="004C0027"/>
    <w:rsid w:val="004C0260"/>
    <w:rsid w:val="004C04B9"/>
    <w:rsid w:val="004C0CCB"/>
    <w:rsid w:val="004C0F23"/>
    <w:rsid w:val="004C1764"/>
    <w:rsid w:val="004C2382"/>
    <w:rsid w:val="004C3039"/>
    <w:rsid w:val="004C321D"/>
    <w:rsid w:val="004C351D"/>
    <w:rsid w:val="004C3819"/>
    <w:rsid w:val="004C3931"/>
    <w:rsid w:val="004C3E05"/>
    <w:rsid w:val="004C4C34"/>
    <w:rsid w:val="004C55E5"/>
    <w:rsid w:val="004C561D"/>
    <w:rsid w:val="004C6623"/>
    <w:rsid w:val="004C6698"/>
    <w:rsid w:val="004C710D"/>
    <w:rsid w:val="004C7926"/>
    <w:rsid w:val="004C7DB4"/>
    <w:rsid w:val="004C7E36"/>
    <w:rsid w:val="004D0533"/>
    <w:rsid w:val="004D0591"/>
    <w:rsid w:val="004D1C37"/>
    <w:rsid w:val="004D2166"/>
    <w:rsid w:val="004D2598"/>
    <w:rsid w:val="004D2D48"/>
    <w:rsid w:val="004D316E"/>
    <w:rsid w:val="004D457E"/>
    <w:rsid w:val="004D4614"/>
    <w:rsid w:val="004D4DBC"/>
    <w:rsid w:val="004D6909"/>
    <w:rsid w:val="004D6C46"/>
    <w:rsid w:val="004D79F8"/>
    <w:rsid w:val="004D7A3C"/>
    <w:rsid w:val="004D7BC9"/>
    <w:rsid w:val="004E05A3"/>
    <w:rsid w:val="004E0D5F"/>
    <w:rsid w:val="004E0D66"/>
    <w:rsid w:val="004E1B95"/>
    <w:rsid w:val="004E2925"/>
    <w:rsid w:val="004E2A23"/>
    <w:rsid w:val="004E3BD0"/>
    <w:rsid w:val="004E43DB"/>
    <w:rsid w:val="004E5236"/>
    <w:rsid w:val="004E5D25"/>
    <w:rsid w:val="004E61E1"/>
    <w:rsid w:val="004E684A"/>
    <w:rsid w:val="004E6B1C"/>
    <w:rsid w:val="004E6B68"/>
    <w:rsid w:val="004E7B87"/>
    <w:rsid w:val="004F097C"/>
    <w:rsid w:val="004F0CA9"/>
    <w:rsid w:val="004F0EA6"/>
    <w:rsid w:val="004F16D7"/>
    <w:rsid w:val="004F1D01"/>
    <w:rsid w:val="004F1FFA"/>
    <w:rsid w:val="004F22BE"/>
    <w:rsid w:val="004F2F9F"/>
    <w:rsid w:val="004F2FC0"/>
    <w:rsid w:val="004F30F0"/>
    <w:rsid w:val="004F32C8"/>
    <w:rsid w:val="004F36B4"/>
    <w:rsid w:val="004F5021"/>
    <w:rsid w:val="004F6F09"/>
    <w:rsid w:val="004F7D53"/>
    <w:rsid w:val="00501467"/>
    <w:rsid w:val="0050199C"/>
    <w:rsid w:val="00501C15"/>
    <w:rsid w:val="00501D1D"/>
    <w:rsid w:val="00502997"/>
    <w:rsid w:val="00503921"/>
    <w:rsid w:val="00503D69"/>
    <w:rsid w:val="0050514B"/>
    <w:rsid w:val="0050543F"/>
    <w:rsid w:val="005055A3"/>
    <w:rsid w:val="00506833"/>
    <w:rsid w:val="00510297"/>
    <w:rsid w:val="00510BEB"/>
    <w:rsid w:val="00510ECF"/>
    <w:rsid w:val="00511167"/>
    <w:rsid w:val="005112B8"/>
    <w:rsid w:val="005113AB"/>
    <w:rsid w:val="005116B0"/>
    <w:rsid w:val="00511824"/>
    <w:rsid w:val="00512E43"/>
    <w:rsid w:val="005135E6"/>
    <w:rsid w:val="00513AFE"/>
    <w:rsid w:val="00513BEF"/>
    <w:rsid w:val="005141EB"/>
    <w:rsid w:val="0051436A"/>
    <w:rsid w:val="0051462F"/>
    <w:rsid w:val="0051491D"/>
    <w:rsid w:val="00515555"/>
    <w:rsid w:val="0051623F"/>
    <w:rsid w:val="005169B0"/>
    <w:rsid w:val="00516E2F"/>
    <w:rsid w:val="00516EF3"/>
    <w:rsid w:val="00516F7C"/>
    <w:rsid w:val="00517FF5"/>
    <w:rsid w:val="00520D78"/>
    <w:rsid w:val="00521394"/>
    <w:rsid w:val="005218FC"/>
    <w:rsid w:val="00521A69"/>
    <w:rsid w:val="0052246D"/>
    <w:rsid w:val="00522BF9"/>
    <w:rsid w:val="005234A4"/>
    <w:rsid w:val="005235EE"/>
    <w:rsid w:val="00523BED"/>
    <w:rsid w:val="005242D3"/>
    <w:rsid w:val="0052477E"/>
    <w:rsid w:val="0052595C"/>
    <w:rsid w:val="00525CBE"/>
    <w:rsid w:val="00525E3E"/>
    <w:rsid w:val="005265F2"/>
    <w:rsid w:val="00526850"/>
    <w:rsid w:val="00526861"/>
    <w:rsid w:val="00527622"/>
    <w:rsid w:val="0052778A"/>
    <w:rsid w:val="00527D4F"/>
    <w:rsid w:val="00530346"/>
    <w:rsid w:val="00531C78"/>
    <w:rsid w:val="005320D8"/>
    <w:rsid w:val="00532606"/>
    <w:rsid w:val="00532C35"/>
    <w:rsid w:val="00533396"/>
    <w:rsid w:val="00533A8D"/>
    <w:rsid w:val="00533D4B"/>
    <w:rsid w:val="00534095"/>
    <w:rsid w:val="00534208"/>
    <w:rsid w:val="00534A62"/>
    <w:rsid w:val="00535222"/>
    <w:rsid w:val="00535DD8"/>
    <w:rsid w:val="00535F45"/>
    <w:rsid w:val="00536028"/>
    <w:rsid w:val="005369BA"/>
    <w:rsid w:val="00537292"/>
    <w:rsid w:val="00537B18"/>
    <w:rsid w:val="00540518"/>
    <w:rsid w:val="00540A2B"/>
    <w:rsid w:val="005414F0"/>
    <w:rsid w:val="00542319"/>
    <w:rsid w:val="005426B2"/>
    <w:rsid w:val="005444BE"/>
    <w:rsid w:val="0054482E"/>
    <w:rsid w:val="00544874"/>
    <w:rsid w:val="005448F8"/>
    <w:rsid w:val="00546051"/>
    <w:rsid w:val="00546A29"/>
    <w:rsid w:val="00547571"/>
    <w:rsid w:val="00547982"/>
    <w:rsid w:val="00547B35"/>
    <w:rsid w:val="00547EDE"/>
    <w:rsid w:val="005509FB"/>
    <w:rsid w:val="0055152D"/>
    <w:rsid w:val="00552223"/>
    <w:rsid w:val="0055245E"/>
    <w:rsid w:val="0055280E"/>
    <w:rsid w:val="00552AAD"/>
    <w:rsid w:val="00552B13"/>
    <w:rsid w:val="0055325B"/>
    <w:rsid w:val="005537B7"/>
    <w:rsid w:val="00553CA7"/>
    <w:rsid w:val="0055521F"/>
    <w:rsid w:val="00555847"/>
    <w:rsid w:val="00555AF0"/>
    <w:rsid w:val="005565AA"/>
    <w:rsid w:val="00556871"/>
    <w:rsid w:val="00556CCC"/>
    <w:rsid w:val="00556CE6"/>
    <w:rsid w:val="00556FD5"/>
    <w:rsid w:val="00560660"/>
    <w:rsid w:val="00560673"/>
    <w:rsid w:val="005619C3"/>
    <w:rsid w:val="00562254"/>
    <w:rsid w:val="00562320"/>
    <w:rsid w:val="0056317F"/>
    <w:rsid w:val="005639D4"/>
    <w:rsid w:val="00563C69"/>
    <w:rsid w:val="00563CF0"/>
    <w:rsid w:val="005640B0"/>
    <w:rsid w:val="005644F4"/>
    <w:rsid w:val="00564E0F"/>
    <w:rsid w:val="0056541E"/>
    <w:rsid w:val="0056549B"/>
    <w:rsid w:val="0056596F"/>
    <w:rsid w:val="00567600"/>
    <w:rsid w:val="00567ADB"/>
    <w:rsid w:val="00567B58"/>
    <w:rsid w:val="00567C06"/>
    <w:rsid w:val="00570248"/>
    <w:rsid w:val="00573126"/>
    <w:rsid w:val="005732DB"/>
    <w:rsid w:val="00573A9A"/>
    <w:rsid w:val="00573AB0"/>
    <w:rsid w:val="00574119"/>
    <w:rsid w:val="00574CA4"/>
    <w:rsid w:val="00575306"/>
    <w:rsid w:val="0057749D"/>
    <w:rsid w:val="0057750F"/>
    <w:rsid w:val="00577E4A"/>
    <w:rsid w:val="0058026A"/>
    <w:rsid w:val="0058038A"/>
    <w:rsid w:val="00581C52"/>
    <w:rsid w:val="00582358"/>
    <w:rsid w:val="005826E9"/>
    <w:rsid w:val="005839B6"/>
    <w:rsid w:val="0058492B"/>
    <w:rsid w:val="00585791"/>
    <w:rsid w:val="00585E27"/>
    <w:rsid w:val="00586607"/>
    <w:rsid w:val="00586613"/>
    <w:rsid w:val="0058692B"/>
    <w:rsid w:val="00586C8C"/>
    <w:rsid w:val="00586CA9"/>
    <w:rsid w:val="00586EBD"/>
    <w:rsid w:val="00586ECD"/>
    <w:rsid w:val="00587429"/>
    <w:rsid w:val="00587E23"/>
    <w:rsid w:val="00587ED6"/>
    <w:rsid w:val="005905FC"/>
    <w:rsid w:val="005915A4"/>
    <w:rsid w:val="005916E6"/>
    <w:rsid w:val="00591AB0"/>
    <w:rsid w:val="0059270A"/>
    <w:rsid w:val="00592CE1"/>
    <w:rsid w:val="00592F78"/>
    <w:rsid w:val="0059316D"/>
    <w:rsid w:val="00593F3F"/>
    <w:rsid w:val="00594FFE"/>
    <w:rsid w:val="00596217"/>
    <w:rsid w:val="00596CB7"/>
    <w:rsid w:val="00597111"/>
    <w:rsid w:val="0059734A"/>
    <w:rsid w:val="005978E9"/>
    <w:rsid w:val="00597D14"/>
    <w:rsid w:val="00597D50"/>
    <w:rsid w:val="005A01BA"/>
    <w:rsid w:val="005A168F"/>
    <w:rsid w:val="005A1B8D"/>
    <w:rsid w:val="005A2CBF"/>
    <w:rsid w:val="005A34B0"/>
    <w:rsid w:val="005A38F0"/>
    <w:rsid w:val="005A4A47"/>
    <w:rsid w:val="005A4B4F"/>
    <w:rsid w:val="005A4DFB"/>
    <w:rsid w:val="005A4E4C"/>
    <w:rsid w:val="005A4FC6"/>
    <w:rsid w:val="005A4FD9"/>
    <w:rsid w:val="005A5306"/>
    <w:rsid w:val="005A5785"/>
    <w:rsid w:val="005A579A"/>
    <w:rsid w:val="005A5E54"/>
    <w:rsid w:val="005A6394"/>
    <w:rsid w:val="005A6E8A"/>
    <w:rsid w:val="005B06B0"/>
    <w:rsid w:val="005B0E85"/>
    <w:rsid w:val="005B196A"/>
    <w:rsid w:val="005B19B4"/>
    <w:rsid w:val="005B1D09"/>
    <w:rsid w:val="005B2382"/>
    <w:rsid w:val="005B2759"/>
    <w:rsid w:val="005B3643"/>
    <w:rsid w:val="005B3E0F"/>
    <w:rsid w:val="005B415E"/>
    <w:rsid w:val="005B4A28"/>
    <w:rsid w:val="005B4C96"/>
    <w:rsid w:val="005B696A"/>
    <w:rsid w:val="005B6D3F"/>
    <w:rsid w:val="005B7353"/>
    <w:rsid w:val="005B7CA1"/>
    <w:rsid w:val="005C059F"/>
    <w:rsid w:val="005C06B4"/>
    <w:rsid w:val="005C0C8B"/>
    <w:rsid w:val="005C0E3E"/>
    <w:rsid w:val="005C0EC7"/>
    <w:rsid w:val="005C12A7"/>
    <w:rsid w:val="005C2433"/>
    <w:rsid w:val="005C2A6B"/>
    <w:rsid w:val="005C3E00"/>
    <w:rsid w:val="005C4736"/>
    <w:rsid w:val="005C4801"/>
    <w:rsid w:val="005C588B"/>
    <w:rsid w:val="005C67F7"/>
    <w:rsid w:val="005C6AD2"/>
    <w:rsid w:val="005C71D3"/>
    <w:rsid w:val="005C7560"/>
    <w:rsid w:val="005C7F0B"/>
    <w:rsid w:val="005D0051"/>
    <w:rsid w:val="005D03E9"/>
    <w:rsid w:val="005D0A72"/>
    <w:rsid w:val="005D1737"/>
    <w:rsid w:val="005D1E53"/>
    <w:rsid w:val="005D29C6"/>
    <w:rsid w:val="005D2A1E"/>
    <w:rsid w:val="005D34D0"/>
    <w:rsid w:val="005D3513"/>
    <w:rsid w:val="005D40B9"/>
    <w:rsid w:val="005D4B48"/>
    <w:rsid w:val="005D62CB"/>
    <w:rsid w:val="005E027C"/>
    <w:rsid w:val="005E0D78"/>
    <w:rsid w:val="005E139F"/>
    <w:rsid w:val="005E2334"/>
    <w:rsid w:val="005E2489"/>
    <w:rsid w:val="005E2929"/>
    <w:rsid w:val="005E2F8B"/>
    <w:rsid w:val="005E4102"/>
    <w:rsid w:val="005E68DA"/>
    <w:rsid w:val="005E7864"/>
    <w:rsid w:val="005F011D"/>
    <w:rsid w:val="005F1046"/>
    <w:rsid w:val="005F20AB"/>
    <w:rsid w:val="005F29CF"/>
    <w:rsid w:val="005F356C"/>
    <w:rsid w:val="005F4455"/>
    <w:rsid w:val="005F47FE"/>
    <w:rsid w:val="005F4EB1"/>
    <w:rsid w:val="005F5CDA"/>
    <w:rsid w:val="005F639B"/>
    <w:rsid w:val="005F713F"/>
    <w:rsid w:val="005F7246"/>
    <w:rsid w:val="005F76D0"/>
    <w:rsid w:val="005F77F7"/>
    <w:rsid w:val="0060067A"/>
    <w:rsid w:val="00601783"/>
    <w:rsid w:val="00601B78"/>
    <w:rsid w:val="00602F59"/>
    <w:rsid w:val="00603C5F"/>
    <w:rsid w:val="006054E7"/>
    <w:rsid w:val="00605966"/>
    <w:rsid w:val="00606387"/>
    <w:rsid w:val="00606AEB"/>
    <w:rsid w:val="00606B9A"/>
    <w:rsid w:val="0060745C"/>
    <w:rsid w:val="00607CE1"/>
    <w:rsid w:val="00610996"/>
    <w:rsid w:val="00612E1F"/>
    <w:rsid w:val="00612FC5"/>
    <w:rsid w:val="00613DAB"/>
    <w:rsid w:val="00613E61"/>
    <w:rsid w:val="00614086"/>
    <w:rsid w:val="00614358"/>
    <w:rsid w:val="006146BE"/>
    <w:rsid w:val="00614B10"/>
    <w:rsid w:val="00614B8E"/>
    <w:rsid w:val="00614DDA"/>
    <w:rsid w:val="00614EAF"/>
    <w:rsid w:val="00615127"/>
    <w:rsid w:val="006153E1"/>
    <w:rsid w:val="00616277"/>
    <w:rsid w:val="00616662"/>
    <w:rsid w:val="006168B4"/>
    <w:rsid w:val="00617419"/>
    <w:rsid w:val="00617AEB"/>
    <w:rsid w:val="00617E4B"/>
    <w:rsid w:val="006203E3"/>
    <w:rsid w:val="00622019"/>
    <w:rsid w:val="00622725"/>
    <w:rsid w:val="00623CFA"/>
    <w:rsid w:val="00623D4C"/>
    <w:rsid w:val="00623DBF"/>
    <w:rsid w:val="0062449E"/>
    <w:rsid w:val="00624607"/>
    <w:rsid w:val="00624908"/>
    <w:rsid w:val="00624E31"/>
    <w:rsid w:val="00625818"/>
    <w:rsid w:val="006261D1"/>
    <w:rsid w:val="006275C8"/>
    <w:rsid w:val="00627FD9"/>
    <w:rsid w:val="0063038C"/>
    <w:rsid w:val="00630446"/>
    <w:rsid w:val="006325E7"/>
    <w:rsid w:val="00632A72"/>
    <w:rsid w:val="00633082"/>
    <w:rsid w:val="00633728"/>
    <w:rsid w:val="006354EF"/>
    <w:rsid w:val="006355A9"/>
    <w:rsid w:val="006356B1"/>
    <w:rsid w:val="00635E90"/>
    <w:rsid w:val="00636EB0"/>
    <w:rsid w:val="00637373"/>
    <w:rsid w:val="00637B1C"/>
    <w:rsid w:val="00640D72"/>
    <w:rsid w:val="00641968"/>
    <w:rsid w:val="00641C6F"/>
    <w:rsid w:val="00642919"/>
    <w:rsid w:val="00642ACB"/>
    <w:rsid w:val="00642DD5"/>
    <w:rsid w:val="006442AF"/>
    <w:rsid w:val="00644C63"/>
    <w:rsid w:val="006453C8"/>
    <w:rsid w:val="00647022"/>
    <w:rsid w:val="0064751C"/>
    <w:rsid w:val="0064782E"/>
    <w:rsid w:val="00647EC5"/>
    <w:rsid w:val="00650EFD"/>
    <w:rsid w:val="006510A7"/>
    <w:rsid w:val="00652742"/>
    <w:rsid w:val="00652C07"/>
    <w:rsid w:val="0065357A"/>
    <w:rsid w:val="006549CB"/>
    <w:rsid w:val="006549F3"/>
    <w:rsid w:val="00654D4D"/>
    <w:rsid w:val="00654D6D"/>
    <w:rsid w:val="0065521C"/>
    <w:rsid w:val="00655864"/>
    <w:rsid w:val="00655C6E"/>
    <w:rsid w:val="00655DEC"/>
    <w:rsid w:val="00656008"/>
    <w:rsid w:val="00656799"/>
    <w:rsid w:val="00656E87"/>
    <w:rsid w:val="006575FF"/>
    <w:rsid w:val="006579B0"/>
    <w:rsid w:val="00657B94"/>
    <w:rsid w:val="006606CC"/>
    <w:rsid w:val="0066108F"/>
    <w:rsid w:val="00661473"/>
    <w:rsid w:val="00661CF0"/>
    <w:rsid w:val="006630A6"/>
    <w:rsid w:val="00665901"/>
    <w:rsid w:val="006663E4"/>
    <w:rsid w:val="00666434"/>
    <w:rsid w:val="00666897"/>
    <w:rsid w:val="00666AEC"/>
    <w:rsid w:val="00666AFB"/>
    <w:rsid w:val="0066715F"/>
    <w:rsid w:val="00667CF1"/>
    <w:rsid w:val="00671FA4"/>
    <w:rsid w:val="00672671"/>
    <w:rsid w:val="00672778"/>
    <w:rsid w:val="006729A5"/>
    <w:rsid w:val="00672DB7"/>
    <w:rsid w:val="00672F13"/>
    <w:rsid w:val="00672F93"/>
    <w:rsid w:val="00672FCD"/>
    <w:rsid w:val="0067343D"/>
    <w:rsid w:val="00673467"/>
    <w:rsid w:val="00673CD9"/>
    <w:rsid w:val="00674EBD"/>
    <w:rsid w:val="0067538D"/>
    <w:rsid w:val="00675741"/>
    <w:rsid w:val="006759D0"/>
    <w:rsid w:val="00675AE8"/>
    <w:rsid w:val="00675D03"/>
    <w:rsid w:val="006761AD"/>
    <w:rsid w:val="00676469"/>
    <w:rsid w:val="006766A1"/>
    <w:rsid w:val="00677308"/>
    <w:rsid w:val="006774C1"/>
    <w:rsid w:val="0067757A"/>
    <w:rsid w:val="0068008D"/>
    <w:rsid w:val="00680E80"/>
    <w:rsid w:val="00681710"/>
    <w:rsid w:val="006817DD"/>
    <w:rsid w:val="00683731"/>
    <w:rsid w:val="00684192"/>
    <w:rsid w:val="006846F5"/>
    <w:rsid w:val="00684D34"/>
    <w:rsid w:val="00684FCB"/>
    <w:rsid w:val="00686F23"/>
    <w:rsid w:val="00687B68"/>
    <w:rsid w:val="006900BA"/>
    <w:rsid w:val="00690709"/>
    <w:rsid w:val="00690C24"/>
    <w:rsid w:val="006914DF"/>
    <w:rsid w:val="006914E0"/>
    <w:rsid w:val="006916AD"/>
    <w:rsid w:val="0069193B"/>
    <w:rsid w:val="00692013"/>
    <w:rsid w:val="0069225A"/>
    <w:rsid w:val="00692318"/>
    <w:rsid w:val="006925EF"/>
    <w:rsid w:val="0069298E"/>
    <w:rsid w:val="00692BFD"/>
    <w:rsid w:val="006939C9"/>
    <w:rsid w:val="00693BAA"/>
    <w:rsid w:val="00694737"/>
    <w:rsid w:val="00694F97"/>
    <w:rsid w:val="00695489"/>
    <w:rsid w:val="00695A4B"/>
    <w:rsid w:val="006966F0"/>
    <w:rsid w:val="006966FE"/>
    <w:rsid w:val="00696C74"/>
    <w:rsid w:val="006970E0"/>
    <w:rsid w:val="00697932"/>
    <w:rsid w:val="00697CC8"/>
    <w:rsid w:val="006A0026"/>
    <w:rsid w:val="006A012D"/>
    <w:rsid w:val="006A0BD4"/>
    <w:rsid w:val="006A0C4F"/>
    <w:rsid w:val="006A1007"/>
    <w:rsid w:val="006A10BA"/>
    <w:rsid w:val="006A1FB2"/>
    <w:rsid w:val="006A1FD4"/>
    <w:rsid w:val="006A3211"/>
    <w:rsid w:val="006A3743"/>
    <w:rsid w:val="006A5B60"/>
    <w:rsid w:val="006A6C1C"/>
    <w:rsid w:val="006A731F"/>
    <w:rsid w:val="006A7C91"/>
    <w:rsid w:val="006A7D3A"/>
    <w:rsid w:val="006A7DE4"/>
    <w:rsid w:val="006B10D9"/>
    <w:rsid w:val="006B31BB"/>
    <w:rsid w:val="006B3408"/>
    <w:rsid w:val="006B4A3B"/>
    <w:rsid w:val="006B4FFB"/>
    <w:rsid w:val="006B6C33"/>
    <w:rsid w:val="006B6FA4"/>
    <w:rsid w:val="006B7475"/>
    <w:rsid w:val="006B753E"/>
    <w:rsid w:val="006B76AE"/>
    <w:rsid w:val="006B7D47"/>
    <w:rsid w:val="006B7EA1"/>
    <w:rsid w:val="006C0A53"/>
    <w:rsid w:val="006C0AB9"/>
    <w:rsid w:val="006C0B2E"/>
    <w:rsid w:val="006C147B"/>
    <w:rsid w:val="006C14D1"/>
    <w:rsid w:val="006C25F1"/>
    <w:rsid w:val="006C3D49"/>
    <w:rsid w:val="006C4420"/>
    <w:rsid w:val="006C4A34"/>
    <w:rsid w:val="006C6C09"/>
    <w:rsid w:val="006C6D4A"/>
    <w:rsid w:val="006C6D63"/>
    <w:rsid w:val="006C7054"/>
    <w:rsid w:val="006D0A7F"/>
    <w:rsid w:val="006D0BF6"/>
    <w:rsid w:val="006D13A3"/>
    <w:rsid w:val="006D1AF0"/>
    <w:rsid w:val="006D367E"/>
    <w:rsid w:val="006D4AC8"/>
    <w:rsid w:val="006D4DFA"/>
    <w:rsid w:val="006D555B"/>
    <w:rsid w:val="006D5A5D"/>
    <w:rsid w:val="006D5F4D"/>
    <w:rsid w:val="006D64B1"/>
    <w:rsid w:val="006E090D"/>
    <w:rsid w:val="006E193D"/>
    <w:rsid w:val="006E21D6"/>
    <w:rsid w:val="006E23EF"/>
    <w:rsid w:val="006E298D"/>
    <w:rsid w:val="006E29C2"/>
    <w:rsid w:val="006E3047"/>
    <w:rsid w:val="006E3779"/>
    <w:rsid w:val="006E3C69"/>
    <w:rsid w:val="006E4F5C"/>
    <w:rsid w:val="006E4FB1"/>
    <w:rsid w:val="006E51E7"/>
    <w:rsid w:val="006E5201"/>
    <w:rsid w:val="006E5602"/>
    <w:rsid w:val="006E5DD5"/>
    <w:rsid w:val="006E601E"/>
    <w:rsid w:val="006E6728"/>
    <w:rsid w:val="006E7385"/>
    <w:rsid w:val="006E789A"/>
    <w:rsid w:val="006F0ADF"/>
    <w:rsid w:val="006F0CF9"/>
    <w:rsid w:val="006F0FCF"/>
    <w:rsid w:val="006F117F"/>
    <w:rsid w:val="006F1CAD"/>
    <w:rsid w:val="006F1DBF"/>
    <w:rsid w:val="006F208A"/>
    <w:rsid w:val="006F2D6C"/>
    <w:rsid w:val="006F4516"/>
    <w:rsid w:val="006F47D4"/>
    <w:rsid w:val="006F4A82"/>
    <w:rsid w:val="006F4B0D"/>
    <w:rsid w:val="006F4CFA"/>
    <w:rsid w:val="006F5054"/>
    <w:rsid w:val="006F55C2"/>
    <w:rsid w:val="006F5895"/>
    <w:rsid w:val="006F7FB4"/>
    <w:rsid w:val="0070037A"/>
    <w:rsid w:val="007005EB"/>
    <w:rsid w:val="0070095A"/>
    <w:rsid w:val="00700A8E"/>
    <w:rsid w:val="00701177"/>
    <w:rsid w:val="0070157D"/>
    <w:rsid w:val="00701AD5"/>
    <w:rsid w:val="007028BC"/>
    <w:rsid w:val="007038DA"/>
    <w:rsid w:val="00704392"/>
    <w:rsid w:val="00704D67"/>
    <w:rsid w:val="007066F4"/>
    <w:rsid w:val="00707A0B"/>
    <w:rsid w:val="00707CA3"/>
    <w:rsid w:val="007104D2"/>
    <w:rsid w:val="007125AE"/>
    <w:rsid w:val="00712DC0"/>
    <w:rsid w:val="007137F8"/>
    <w:rsid w:val="00713831"/>
    <w:rsid w:val="007146F0"/>
    <w:rsid w:val="00714DAB"/>
    <w:rsid w:val="00714EE3"/>
    <w:rsid w:val="00715061"/>
    <w:rsid w:val="007151BA"/>
    <w:rsid w:val="00715323"/>
    <w:rsid w:val="007154D0"/>
    <w:rsid w:val="0071550C"/>
    <w:rsid w:val="00716528"/>
    <w:rsid w:val="00716E3E"/>
    <w:rsid w:val="00717052"/>
    <w:rsid w:val="0071772B"/>
    <w:rsid w:val="007179A7"/>
    <w:rsid w:val="00720DAF"/>
    <w:rsid w:val="00721773"/>
    <w:rsid w:val="0072271C"/>
    <w:rsid w:val="00723210"/>
    <w:rsid w:val="0072384A"/>
    <w:rsid w:val="00724CAC"/>
    <w:rsid w:val="00724E30"/>
    <w:rsid w:val="007251C0"/>
    <w:rsid w:val="0072590E"/>
    <w:rsid w:val="00725D75"/>
    <w:rsid w:val="00726626"/>
    <w:rsid w:val="007269D7"/>
    <w:rsid w:val="00726BF6"/>
    <w:rsid w:val="00726D02"/>
    <w:rsid w:val="00727182"/>
    <w:rsid w:val="0072720C"/>
    <w:rsid w:val="007278FE"/>
    <w:rsid w:val="00727E09"/>
    <w:rsid w:val="00730573"/>
    <w:rsid w:val="00731170"/>
    <w:rsid w:val="0073145D"/>
    <w:rsid w:val="00732646"/>
    <w:rsid w:val="007326C2"/>
    <w:rsid w:val="00732D79"/>
    <w:rsid w:val="007337D5"/>
    <w:rsid w:val="00733A95"/>
    <w:rsid w:val="00733D46"/>
    <w:rsid w:val="0073464E"/>
    <w:rsid w:val="00734BEC"/>
    <w:rsid w:val="0073661B"/>
    <w:rsid w:val="007369E3"/>
    <w:rsid w:val="00736D80"/>
    <w:rsid w:val="00737B69"/>
    <w:rsid w:val="00737C73"/>
    <w:rsid w:val="00737D4A"/>
    <w:rsid w:val="00737DCF"/>
    <w:rsid w:val="007405BA"/>
    <w:rsid w:val="00740729"/>
    <w:rsid w:val="0074123D"/>
    <w:rsid w:val="00742B69"/>
    <w:rsid w:val="00742FA8"/>
    <w:rsid w:val="00743422"/>
    <w:rsid w:val="00743A50"/>
    <w:rsid w:val="00743B11"/>
    <w:rsid w:val="00744B9E"/>
    <w:rsid w:val="00746194"/>
    <w:rsid w:val="00747018"/>
    <w:rsid w:val="0074701C"/>
    <w:rsid w:val="007472A1"/>
    <w:rsid w:val="007477F4"/>
    <w:rsid w:val="007478A1"/>
    <w:rsid w:val="00750A4D"/>
    <w:rsid w:val="0075101A"/>
    <w:rsid w:val="007512C3"/>
    <w:rsid w:val="00751314"/>
    <w:rsid w:val="00751B4A"/>
    <w:rsid w:val="00751CA8"/>
    <w:rsid w:val="007529E0"/>
    <w:rsid w:val="007535BB"/>
    <w:rsid w:val="00754D98"/>
    <w:rsid w:val="0075567D"/>
    <w:rsid w:val="0075574B"/>
    <w:rsid w:val="0075598D"/>
    <w:rsid w:val="00755DD7"/>
    <w:rsid w:val="00756F70"/>
    <w:rsid w:val="00757294"/>
    <w:rsid w:val="00757532"/>
    <w:rsid w:val="00760A66"/>
    <w:rsid w:val="00760D71"/>
    <w:rsid w:val="007614CE"/>
    <w:rsid w:val="00761C8F"/>
    <w:rsid w:val="00762A8E"/>
    <w:rsid w:val="00764176"/>
    <w:rsid w:val="00764AF9"/>
    <w:rsid w:val="00764B08"/>
    <w:rsid w:val="00765520"/>
    <w:rsid w:val="0076564D"/>
    <w:rsid w:val="00765B5F"/>
    <w:rsid w:val="0076611E"/>
    <w:rsid w:val="00766658"/>
    <w:rsid w:val="00766F13"/>
    <w:rsid w:val="00767257"/>
    <w:rsid w:val="00767BC6"/>
    <w:rsid w:val="007704B0"/>
    <w:rsid w:val="00770834"/>
    <w:rsid w:val="0077089B"/>
    <w:rsid w:val="007708E8"/>
    <w:rsid w:val="00770AD3"/>
    <w:rsid w:val="00770BDA"/>
    <w:rsid w:val="00770D77"/>
    <w:rsid w:val="0077108B"/>
    <w:rsid w:val="007711EB"/>
    <w:rsid w:val="00771F09"/>
    <w:rsid w:val="00771F63"/>
    <w:rsid w:val="00773155"/>
    <w:rsid w:val="00773CC8"/>
    <w:rsid w:val="00774BC8"/>
    <w:rsid w:val="00774C5E"/>
    <w:rsid w:val="00774DA6"/>
    <w:rsid w:val="00775105"/>
    <w:rsid w:val="00775164"/>
    <w:rsid w:val="007751A1"/>
    <w:rsid w:val="00775B58"/>
    <w:rsid w:val="007778A0"/>
    <w:rsid w:val="00780D38"/>
    <w:rsid w:val="0078102C"/>
    <w:rsid w:val="0078119D"/>
    <w:rsid w:val="007813FE"/>
    <w:rsid w:val="00781B1F"/>
    <w:rsid w:val="0078297F"/>
    <w:rsid w:val="00782C09"/>
    <w:rsid w:val="00782E99"/>
    <w:rsid w:val="00782EC5"/>
    <w:rsid w:val="00785490"/>
    <w:rsid w:val="00785850"/>
    <w:rsid w:val="0078638C"/>
    <w:rsid w:val="00786F5E"/>
    <w:rsid w:val="00787687"/>
    <w:rsid w:val="00787936"/>
    <w:rsid w:val="00787E87"/>
    <w:rsid w:val="007900C9"/>
    <w:rsid w:val="0079011B"/>
    <w:rsid w:val="00790253"/>
    <w:rsid w:val="007906A9"/>
    <w:rsid w:val="00790BD4"/>
    <w:rsid w:val="00791680"/>
    <w:rsid w:val="00791B4B"/>
    <w:rsid w:val="00791C38"/>
    <w:rsid w:val="00791D40"/>
    <w:rsid w:val="00792541"/>
    <w:rsid w:val="00793111"/>
    <w:rsid w:val="00794001"/>
    <w:rsid w:val="007949EC"/>
    <w:rsid w:val="00794D7C"/>
    <w:rsid w:val="00796B18"/>
    <w:rsid w:val="00796BE4"/>
    <w:rsid w:val="00796C66"/>
    <w:rsid w:val="00796D12"/>
    <w:rsid w:val="007A1216"/>
    <w:rsid w:val="007A1F8E"/>
    <w:rsid w:val="007A1FD6"/>
    <w:rsid w:val="007A24E2"/>
    <w:rsid w:val="007A2833"/>
    <w:rsid w:val="007A2CDF"/>
    <w:rsid w:val="007A2D67"/>
    <w:rsid w:val="007A31F4"/>
    <w:rsid w:val="007A4AFF"/>
    <w:rsid w:val="007A4FAD"/>
    <w:rsid w:val="007A56A7"/>
    <w:rsid w:val="007A5C13"/>
    <w:rsid w:val="007A662F"/>
    <w:rsid w:val="007A6F86"/>
    <w:rsid w:val="007A7071"/>
    <w:rsid w:val="007A70E3"/>
    <w:rsid w:val="007A7BE8"/>
    <w:rsid w:val="007A7DC0"/>
    <w:rsid w:val="007A7FD7"/>
    <w:rsid w:val="007B188E"/>
    <w:rsid w:val="007B1A96"/>
    <w:rsid w:val="007B555C"/>
    <w:rsid w:val="007B6606"/>
    <w:rsid w:val="007B69A0"/>
    <w:rsid w:val="007B6A88"/>
    <w:rsid w:val="007B6D17"/>
    <w:rsid w:val="007B754D"/>
    <w:rsid w:val="007B755D"/>
    <w:rsid w:val="007B75AD"/>
    <w:rsid w:val="007B7F8B"/>
    <w:rsid w:val="007C0541"/>
    <w:rsid w:val="007C06C0"/>
    <w:rsid w:val="007C06CE"/>
    <w:rsid w:val="007C0E73"/>
    <w:rsid w:val="007C176A"/>
    <w:rsid w:val="007C310E"/>
    <w:rsid w:val="007C3237"/>
    <w:rsid w:val="007C36CD"/>
    <w:rsid w:val="007C3D41"/>
    <w:rsid w:val="007C3DAF"/>
    <w:rsid w:val="007C40D6"/>
    <w:rsid w:val="007C42B8"/>
    <w:rsid w:val="007C499B"/>
    <w:rsid w:val="007C4BF0"/>
    <w:rsid w:val="007C5BE3"/>
    <w:rsid w:val="007C5E7C"/>
    <w:rsid w:val="007C6421"/>
    <w:rsid w:val="007C6C27"/>
    <w:rsid w:val="007C7484"/>
    <w:rsid w:val="007D00F8"/>
    <w:rsid w:val="007D07EF"/>
    <w:rsid w:val="007D0C90"/>
    <w:rsid w:val="007D17D6"/>
    <w:rsid w:val="007D18B1"/>
    <w:rsid w:val="007D3F43"/>
    <w:rsid w:val="007D409E"/>
    <w:rsid w:val="007D4302"/>
    <w:rsid w:val="007D436D"/>
    <w:rsid w:val="007D4373"/>
    <w:rsid w:val="007D4E24"/>
    <w:rsid w:val="007D4EEA"/>
    <w:rsid w:val="007D4F48"/>
    <w:rsid w:val="007D5154"/>
    <w:rsid w:val="007D5171"/>
    <w:rsid w:val="007D5EDC"/>
    <w:rsid w:val="007D5FA9"/>
    <w:rsid w:val="007D7333"/>
    <w:rsid w:val="007D7BCA"/>
    <w:rsid w:val="007D7F4C"/>
    <w:rsid w:val="007E13B8"/>
    <w:rsid w:val="007E1D27"/>
    <w:rsid w:val="007E201D"/>
    <w:rsid w:val="007E29C4"/>
    <w:rsid w:val="007E2BAB"/>
    <w:rsid w:val="007E2C29"/>
    <w:rsid w:val="007E3D00"/>
    <w:rsid w:val="007E3D3A"/>
    <w:rsid w:val="007E3F1A"/>
    <w:rsid w:val="007E45FB"/>
    <w:rsid w:val="007E48ED"/>
    <w:rsid w:val="007E49CB"/>
    <w:rsid w:val="007E4D93"/>
    <w:rsid w:val="007E522E"/>
    <w:rsid w:val="007E6472"/>
    <w:rsid w:val="007F025E"/>
    <w:rsid w:val="007F0A6A"/>
    <w:rsid w:val="007F0C26"/>
    <w:rsid w:val="007F1D6E"/>
    <w:rsid w:val="007F2205"/>
    <w:rsid w:val="007F2C53"/>
    <w:rsid w:val="007F333D"/>
    <w:rsid w:val="007F3527"/>
    <w:rsid w:val="007F4E91"/>
    <w:rsid w:val="007F5198"/>
    <w:rsid w:val="007F5616"/>
    <w:rsid w:val="007F5A4B"/>
    <w:rsid w:val="007F61AE"/>
    <w:rsid w:val="007F7135"/>
    <w:rsid w:val="007F7415"/>
    <w:rsid w:val="007F7701"/>
    <w:rsid w:val="007F7725"/>
    <w:rsid w:val="00800A3A"/>
    <w:rsid w:val="00800A7E"/>
    <w:rsid w:val="00800ACC"/>
    <w:rsid w:val="008020F5"/>
    <w:rsid w:val="0080222A"/>
    <w:rsid w:val="008023B9"/>
    <w:rsid w:val="008023D6"/>
    <w:rsid w:val="0080244B"/>
    <w:rsid w:val="008030E0"/>
    <w:rsid w:val="008031D0"/>
    <w:rsid w:val="00803801"/>
    <w:rsid w:val="008041FA"/>
    <w:rsid w:val="008046A4"/>
    <w:rsid w:val="008052F7"/>
    <w:rsid w:val="00805370"/>
    <w:rsid w:val="00805599"/>
    <w:rsid w:val="00806626"/>
    <w:rsid w:val="00806939"/>
    <w:rsid w:val="00806DFC"/>
    <w:rsid w:val="008074AE"/>
    <w:rsid w:val="00807DDE"/>
    <w:rsid w:val="0081317A"/>
    <w:rsid w:val="0081350F"/>
    <w:rsid w:val="00813712"/>
    <w:rsid w:val="00814AEF"/>
    <w:rsid w:val="0081521A"/>
    <w:rsid w:val="008154C0"/>
    <w:rsid w:val="008157AC"/>
    <w:rsid w:val="00815930"/>
    <w:rsid w:val="00816249"/>
    <w:rsid w:val="00816B41"/>
    <w:rsid w:val="00816B6A"/>
    <w:rsid w:val="00816DEA"/>
    <w:rsid w:val="0081709B"/>
    <w:rsid w:val="0081731C"/>
    <w:rsid w:val="0081737E"/>
    <w:rsid w:val="008176D2"/>
    <w:rsid w:val="00817A68"/>
    <w:rsid w:val="008203E4"/>
    <w:rsid w:val="00820F2D"/>
    <w:rsid w:val="00821D87"/>
    <w:rsid w:val="00822551"/>
    <w:rsid w:val="00822937"/>
    <w:rsid w:val="00822D85"/>
    <w:rsid w:val="00823DEF"/>
    <w:rsid w:val="00824CEE"/>
    <w:rsid w:val="00824D52"/>
    <w:rsid w:val="00825455"/>
    <w:rsid w:val="00825D15"/>
    <w:rsid w:val="00825FBA"/>
    <w:rsid w:val="00827270"/>
    <w:rsid w:val="0082755A"/>
    <w:rsid w:val="0082785D"/>
    <w:rsid w:val="00827B3D"/>
    <w:rsid w:val="00827CD4"/>
    <w:rsid w:val="00827EFC"/>
    <w:rsid w:val="00830EF2"/>
    <w:rsid w:val="00830F49"/>
    <w:rsid w:val="008317C2"/>
    <w:rsid w:val="008320A6"/>
    <w:rsid w:val="008321B7"/>
    <w:rsid w:val="00832C9A"/>
    <w:rsid w:val="00832CE5"/>
    <w:rsid w:val="0083407C"/>
    <w:rsid w:val="0083467D"/>
    <w:rsid w:val="008351FB"/>
    <w:rsid w:val="008352A9"/>
    <w:rsid w:val="00835F11"/>
    <w:rsid w:val="00836715"/>
    <w:rsid w:val="00836F56"/>
    <w:rsid w:val="008370A9"/>
    <w:rsid w:val="008414DD"/>
    <w:rsid w:val="00841FF9"/>
    <w:rsid w:val="00842628"/>
    <w:rsid w:val="00842764"/>
    <w:rsid w:val="00842DE0"/>
    <w:rsid w:val="0084316F"/>
    <w:rsid w:val="00843779"/>
    <w:rsid w:val="008459FF"/>
    <w:rsid w:val="00845A3D"/>
    <w:rsid w:val="00846A6B"/>
    <w:rsid w:val="00847348"/>
    <w:rsid w:val="008507DA"/>
    <w:rsid w:val="008509E2"/>
    <w:rsid w:val="008512D3"/>
    <w:rsid w:val="00851C33"/>
    <w:rsid w:val="00852613"/>
    <w:rsid w:val="008530CC"/>
    <w:rsid w:val="008542AF"/>
    <w:rsid w:val="00854783"/>
    <w:rsid w:val="00854FD7"/>
    <w:rsid w:val="00855F38"/>
    <w:rsid w:val="00856184"/>
    <w:rsid w:val="008566F5"/>
    <w:rsid w:val="0085677F"/>
    <w:rsid w:val="00856D09"/>
    <w:rsid w:val="00857228"/>
    <w:rsid w:val="00857B78"/>
    <w:rsid w:val="00857B88"/>
    <w:rsid w:val="00857CA1"/>
    <w:rsid w:val="00860045"/>
    <w:rsid w:val="0086196F"/>
    <w:rsid w:val="00861B3C"/>
    <w:rsid w:val="00862291"/>
    <w:rsid w:val="0086246C"/>
    <w:rsid w:val="008624E7"/>
    <w:rsid w:val="0086359D"/>
    <w:rsid w:val="00863C10"/>
    <w:rsid w:val="00864619"/>
    <w:rsid w:val="00864870"/>
    <w:rsid w:val="00864C79"/>
    <w:rsid w:val="00864F12"/>
    <w:rsid w:val="0086639E"/>
    <w:rsid w:val="0086698D"/>
    <w:rsid w:val="00867538"/>
    <w:rsid w:val="0086778D"/>
    <w:rsid w:val="00871644"/>
    <w:rsid w:val="008717BB"/>
    <w:rsid w:val="00872232"/>
    <w:rsid w:val="008722FB"/>
    <w:rsid w:val="00872C2B"/>
    <w:rsid w:val="00872EB5"/>
    <w:rsid w:val="00873A44"/>
    <w:rsid w:val="00873A96"/>
    <w:rsid w:val="00874B35"/>
    <w:rsid w:val="00874C7F"/>
    <w:rsid w:val="008759B9"/>
    <w:rsid w:val="00875CCE"/>
    <w:rsid w:val="008761AB"/>
    <w:rsid w:val="00876E0F"/>
    <w:rsid w:val="00877F23"/>
    <w:rsid w:val="00880DD5"/>
    <w:rsid w:val="0088162F"/>
    <w:rsid w:val="00881A65"/>
    <w:rsid w:val="0088208E"/>
    <w:rsid w:val="008830F3"/>
    <w:rsid w:val="00883487"/>
    <w:rsid w:val="0088350A"/>
    <w:rsid w:val="00884334"/>
    <w:rsid w:val="00884C86"/>
    <w:rsid w:val="00885061"/>
    <w:rsid w:val="00885A3E"/>
    <w:rsid w:val="00885CB0"/>
    <w:rsid w:val="00886375"/>
    <w:rsid w:val="00886C31"/>
    <w:rsid w:val="0088755F"/>
    <w:rsid w:val="00887714"/>
    <w:rsid w:val="008904BA"/>
    <w:rsid w:val="0089075B"/>
    <w:rsid w:val="00890E90"/>
    <w:rsid w:val="00890E94"/>
    <w:rsid w:val="00891155"/>
    <w:rsid w:val="00891A19"/>
    <w:rsid w:val="00891BEE"/>
    <w:rsid w:val="00892A63"/>
    <w:rsid w:val="00894069"/>
    <w:rsid w:val="00894189"/>
    <w:rsid w:val="0089450A"/>
    <w:rsid w:val="00895213"/>
    <w:rsid w:val="00897512"/>
    <w:rsid w:val="00897908"/>
    <w:rsid w:val="008A077B"/>
    <w:rsid w:val="008A0933"/>
    <w:rsid w:val="008A0CC7"/>
    <w:rsid w:val="008A19F6"/>
    <w:rsid w:val="008A1BCB"/>
    <w:rsid w:val="008A1BD2"/>
    <w:rsid w:val="008A1E30"/>
    <w:rsid w:val="008A3474"/>
    <w:rsid w:val="008A3DE6"/>
    <w:rsid w:val="008A46F8"/>
    <w:rsid w:val="008A55B5"/>
    <w:rsid w:val="008A68B4"/>
    <w:rsid w:val="008A6DA8"/>
    <w:rsid w:val="008A6F61"/>
    <w:rsid w:val="008A77BF"/>
    <w:rsid w:val="008B0563"/>
    <w:rsid w:val="008B0570"/>
    <w:rsid w:val="008B0FBE"/>
    <w:rsid w:val="008B1226"/>
    <w:rsid w:val="008B1622"/>
    <w:rsid w:val="008B2073"/>
    <w:rsid w:val="008B209C"/>
    <w:rsid w:val="008B2925"/>
    <w:rsid w:val="008B2BA0"/>
    <w:rsid w:val="008B2D71"/>
    <w:rsid w:val="008B2F89"/>
    <w:rsid w:val="008B3250"/>
    <w:rsid w:val="008B3B3D"/>
    <w:rsid w:val="008B3E28"/>
    <w:rsid w:val="008B451C"/>
    <w:rsid w:val="008B4FDF"/>
    <w:rsid w:val="008B51C9"/>
    <w:rsid w:val="008B5529"/>
    <w:rsid w:val="008B645D"/>
    <w:rsid w:val="008B6DCB"/>
    <w:rsid w:val="008B7FFD"/>
    <w:rsid w:val="008C0F6A"/>
    <w:rsid w:val="008C15C6"/>
    <w:rsid w:val="008C1D3A"/>
    <w:rsid w:val="008C3E1C"/>
    <w:rsid w:val="008C4237"/>
    <w:rsid w:val="008C4C51"/>
    <w:rsid w:val="008C5417"/>
    <w:rsid w:val="008C5987"/>
    <w:rsid w:val="008C5A9C"/>
    <w:rsid w:val="008C5F74"/>
    <w:rsid w:val="008C6177"/>
    <w:rsid w:val="008C61FE"/>
    <w:rsid w:val="008C688C"/>
    <w:rsid w:val="008C6E16"/>
    <w:rsid w:val="008C7279"/>
    <w:rsid w:val="008C7303"/>
    <w:rsid w:val="008C7865"/>
    <w:rsid w:val="008C7E4D"/>
    <w:rsid w:val="008D0B13"/>
    <w:rsid w:val="008D0C4D"/>
    <w:rsid w:val="008D134E"/>
    <w:rsid w:val="008D184D"/>
    <w:rsid w:val="008D2685"/>
    <w:rsid w:val="008D3126"/>
    <w:rsid w:val="008D3215"/>
    <w:rsid w:val="008D384D"/>
    <w:rsid w:val="008D385B"/>
    <w:rsid w:val="008D3A62"/>
    <w:rsid w:val="008D3B6B"/>
    <w:rsid w:val="008D3BD4"/>
    <w:rsid w:val="008D4083"/>
    <w:rsid w:val="008D4310"/>
    <w:rsid w:val="008D43DB"/>
    <w:rsid w:val="008D4CA9"/>
    <w:rsid w:val="008D4EA6"/>
    <w:rsid w:val="008D588A"/>
    <w:rsid w:val="008D5C86"/>
    <w:rsid w:val="008D5D6B"/>
    <w:rsid w:val="008D60A7"/>
    <w:rsid w:val="008D616D"/>
    <w:rsid w:val="008D6F4B"/>
    <w:rsid w:val="008D7AD2"/>
    <w:rsid w:val="008E05DF"/>
    <w:rsid w:val="008E07EC"/>
    <w:rsid w:val="008E0BCC"/>
    <w:rsid w:val="008E0D46"/>
    <w:rsid w:val="008E0EA3"/>
    <w:rsid w:val="008E14C4"/>
    <w:rsid w:val="008E1866"/>
    <w:rsid w:val="008E2109"/>
    <w:rsid w:val="008E2D2C"/>
    <w:rsid w:val="008E2D3A"/>
    <w:rsid w:val="008E2E46"/>
    <w:rsid w:val="008E3796"/>
    <w:rsid w:val="008E49DE"/>
    <w:rsid w:val="008E4BE1"/>
    <w:rsid w:val="008E5626"/>
    <w:rsid w:val="008E5D0E"/>
    <w:rsid w:val="008E6389"/>
    <w:rsid w:val="008E6CD8"/>
    <w:rsid w:val="008E6D56"/>
    <w:rsid w:val="008E7E62"/>
    <w:rsid w:val="008F0A48"/>
    <w:rsid w:val="008F0B9D"/>
    <w:rsid w:val="008F1D30"/>
    <w:rsid w:val="008F1ED5"/>
    <w:rsid w:val="008F2A28"/>
    <w:rsid w:val="008F2A48"/>
    <w:rsid w:val="008F3922"/>
    <w:rsid w:val="008F5798"/>
    <w:rsid w:val="008F6F46"/>
    <w:rsid w:val="008F7B88"/>
    <w:rsid w:val="009010CA"/>
    <w:rsid w:val="00901268"/>
    <w:rsid w:val="0090161A"/>
    <w:rsid w:val="009025D0"/>
    <w:rsid w:val="00902A04"/>
    <w:rsid w:val="00903449"/>
    <w:rsid w:val="00904A76"/>
    <w:rsid w:val="00906AAC"/>
    <w:rsid w:val="00907664"/>
    <w:rsid w:val="00907893"/>
    <w:rsid w:val="00907CAE"/>
    <w:rsid w:val="00907D35"/>
    <w:rsid w:val="00907EC1"/>
    <w:rsid w:val="00910167"/>
    <w:rsid w:val="009106BF"/>
    <w:rsid w:val="00910D20"/>
    <w:rsid w:val="009110B8"/>
    <w:rsid w:val="00911569"/>
    <w:rsid w:val="00911B98"/>
    <w:rsid w:val="00911CEC"/>
    <w:rsid w:val="009123A0"/>
    <w:rsid w:val="00912C01"/>
    <w:rsid w:val="00913176"/>
    <w:rsid w:val="0091467F"/>
    <w:rsid w:val="00914797"/>
    <w:rsid w:val="00914CC3"/>
    <w:rsid w:val="00915FAF"/>
    <w:rsid w:val="0091624A"/>
    <w:rsid w:val="0091687C"/>
    <w:rsid w:val="00916CC9"/>
    <w:rsid w:val="00917091"/>
    <w:rsid w:val="00917497"/>
    <w:rsid w:val="0091753C"/>
    <w:rsid w:val="00917DE1"/>
    <w:rsid w:val="00917F3A"/>
    <w:rsid w:val="009201BD"/>
    <w:rsid w:val="009207DC"/>
    <w:rsid w:val="00920BF6"/>
    <w:rsid w:val="00921171"/>
    <w:rsid w:val="009212AC"/>
    <w:rsid w:val="009216F7"/>
    <w:rsid w:val="00921D6F"/>
    <w:rsid w:val="00922405"/>
    <w:rsid w:val="00923418"/>
    <w:rsid w:val="00924869"/>
    <w:rsid w:val="00924B74"/>
    <w:rsid w:val="009250A4"/>
    <w:rsid w:val="009250DB"/>
    <w:rsid w:val="00925129"/>
    <w:rsid w:val="0092577A"/>
    <w:rsid w:val="00925D0F"/>
    <w:rsid w:val="00925D69"/>
    <w:rsid w:val="00925E2D"/>
    <w:rsid w:val="00926166"/>
    <w:rsid w:val="0092649C"/>
    <w:rsid w:val="009266E1"/>
    <w:rsid w:val="009271B2"/>
    <w:rsid w:val="0092723E"/>
    <w:rsid w:val="00927B1D"/>
    <w:rsid w:val="00927D9A"/>
    <w:rsid w:val="0093000C"/>
    <w:rsid w:val="0093075F"/>
    <w:rsid w:val="00930DAE"/>
    <w:rsid w:val="0093184C"/>
    <w:rsid w:val="009327A1"/>
    <w:rsid w:val="0093556A"/>
    <w:rsid w:val="0093586B"/>
    <w:rsid w:val="00936297"/>
    <w:rsid w:val="00936754"/>
    <w:rsid w:val="00936B36"/>
    <w:rsid w:val="00936BB5"/>
    <w:rsid w:val="00937040"/>
    <w:rsid w:val="0093742F"/>
    <w:rsid w:val="00940EF4"/>
    <w:rsid w:val="00940F04"/>
    <w:rsid w:val="00941AE8"/>
    <w:rsid w:val="00941EAE"/>
    <w:rsid w:val="00941EED"/>
    <w:rsid w:val="00942C2A"/>
    <w:rsid w:val="00942EFE"/>
    <w:rsid w:val="00943632"/>
    <w:rsid w:val="00944014"/>
    <w:rsid w:val="0094538C"/>
    <w:rsid w:val="00945A08"/>
    <w:rsid w:val="00945C4F"/>
    <w:rsid w:val="00945FFB"/>
    <w:rsid w:val="009468A8"/>
    <w:rsid w:val="009472E0"/>
    <w:rsid w:val="00947377"/>
    <w:rsid w:val="00950F7A"/>
    <w:rsid w:val="00951541"/>
    <w:rsid w:val="0095287D"/>
    <w:rsid w:val="00953817"/>
    <w:rsid w:val="0095421B"/>
    <w:rsid w:val="00954539"/>
    <w:rsid w:val="009549CA"/>
    <w:rsid w:val="00954D78"/>
    <w:rsid w:val="009561F6"/>
    <w:rsid w:val="009563DA"/>
    <w:rsid w:val="009569A1"/>
    <w:rsid w:val="00956C37"/>
    <w:rsid w:val="00956CEB"/>
    <w:rsid w:val="0096054A"/>
    <w:rsid w:val="0096077C"/>
    <w:rsid w:val="00961BEE"/>
    <w:rsid w:val="00962679"/>
    <w:rsid w:val="009633E7"/>
    <w:rsid w:val="0096365C"/>
    <w:rsid w:val="00963C7D"/>
    <w:rsid w:val="00964928"/>
    <w:rsid w:val="00964BD7"/>
    <w:rsid w:val="00965301"/>
    <w:rsid w:val="00965359"/>
    <w:rsid w:val="00966D3A"/>
    <w:rsid w:val="00967347"/>
    <w:rsid w:val="009678FC"/>
    <w:rsid w:val="00967CD0"/>
    <w:rsid w:val="00967DEA"/>
    <w:rsid w:val="00967EB7"/>
    <w:rsid w:val="00970E63"/>
    <w:rsid w:val="00971C6C"/>
    <w:rsid w:val="00972163"/>
    <w:rsid w:val="0097230C"/>
    <w:rsid w:val="00972E5E"/>
    <w:rsid w:val="009734C9"/>
    <w:rsid w:val="00973673"/>
    <w:rsid w:val="00973B3E"/>
    <w:rsid w:val="00973C8D"/>
    <w:rsid w:val="00974385"/>
    <w:rsid w:val="00974530"/>
    <w:rsid w:val="009755DF"/>
    <w:rsid w:val="00975878"/>
    <w:rsid w:val="0097605E"/>
    <w:rsid w:val="00976224"/>
    <w:rsid w:val="009764BA"/>
    <w:rsid w:val="00976993"/>
    <w:rsid w:val="00977164"/>
    <w:rsid w:val="00977539"/>
    <w:rsid w:val="009779E3"/>
    <w:rsid w:val="00977AFD"/>
    <w:rsid w:val="009803BF"/>
    <w:rsid w:val="00980AB7"/>
    <w:rsid w:val="00980ECC"/>
    <w:rsid w:val="00980EDE"/>
    <w:rsid w:val="00980F67"/>
    <w:rsid w:val="00980FAA"/>
    <w:rsid w:val="009810E4"/>
    <w:rsid w:val="00981420"/>
    <w:rsid w:val="0098214C"/>
    <w:rsid w:val="009836D6"/>
    <w:rsid w:val="00983BB9"/>
    <w:rsid w:val="00983CAA"/>
    <w:rsid w:val="00984A43"/>
    <w:rsid w:val="00984F6D"/>
    <w:rsid w:val="0098539E"/>
    <w:rsid w:val="0098545B"/>
    <w:rsid w:val="00985E51"/>
    <w:rsid w:val="009860A7"/>
    <w:rsid w:val="00986BB3"/>
    <w:rsid w:val="00986C50"/>
    <w:rsid w:val="00986F0C"/>
    <w:rsid w:val="00987EE6"/>
    <w:rsid w:val="009901CD"/>
    <w:rsid w:val="00990296"/>
    <w:rsid w:val="00990B2C"/>
    <w:rsid w:val="00990E91"/>
    <w:rsid w:val="00990F12"/>
    <w:rsid w:val="009912E0"/>
    <w:rsid w:val="00992F16"/>
    <w:rsid w:val="00994948"/>
    <w:rsid w:val="009952CF"/>
    <w:rsid w:val="00995D56"/>
    <w:rsid w:val="0099603B"/>
    <w:rsid w:val="009967FF"/>
    <w:rsid w:val="00996B40"/>
    <w:rsid w:val="0099704C"/>
    <w:rsid w:val="00997158"/>
    <w:rsid w:val="00997789"/>
    <w:rsid w:val="009978FF"/>
    <w:rsid w:val="00997AE0"/>
    <w:rsid w:val="009A1EFC"/>
    <w:rsid w:val="009A22E3"/>
    <w:rsid w:val="009A342B"/>
    <w:rsid w:val="009A3D7D"/>
    <w:rsid w:val="009A3F3F"/>
    <w:rsid w:val="009A43A7"/>
    <w:rsid w:val="009A4934"/>
    <w:rsid w:val="009A581A"/>
    <w:rsid w:val="009A58B8"/>
    <w:rsid w:val="009A63AD"/>
    <w:rsid w:val="009A66AC"/>
    <w:rsid w:val="009A713B"/>
    <w:rsid w:val="009A730E"/>
    <w:rsid w:val="009A77EC"/>
    <w:rsid w:val="009A7A8B"/>
    <w:rsid w:val="009A7F53"/>
    <w:rsid w:val="009B012D"/>
    <w:rsid w:val="009B0A2C"/>
    <w:rsid w:val="009B155D"/>
    <w:rsid w:val="009B1B92"/>
    <w:rsid w:val="009B2AC1"/>
    <w:rsid w:val="009B3481"/>
    <w:rsid w:val="009B3A16"/>
    <w:rsid w:val="009B4203"/>
    <w:rsid w:val="009B4C9C"/>
    <w:rsid w:val="009B4D32"/>
    <w:rsid w:val="009B4ECA"/>
    <w:rsid w:val="009B643F"/>
    <w:rsid w:val="009B6B3F"/>
    <w:rsid w:val="009B6DC0"/>
    <w:rsid w:val="009B7DD6"/>
    <w:rsid w:val="009C0F0A"/>
    <w:rsid w:val="009C15AB"/>
    <w:rsid w:val="009C1910"/>
    <w:rsid w:val="009C2238"/>
    <w:rsid w:val="009C281F"/>
    <w:rsid w:val="009C4996"/>
    <w:rsid w:val="009C516E"/>
    <w:rsid w:val="009C6692"/>
    <w:rsid w:val="009C6903"/>
    <w:rsid w:val="009C7A05"/>
    <w:rsid w:val="009C7F77"/>
    <w:rsid w:val="009D0B60"/>
    <w:rsid w:val="009D1561"/>
    <w:rsid w:val="009D2CD8"/>
    <w:rsid w:val="009D2E1C"/>
    <w:rsid w:val="009D39BA"/>
    <w:rsid w:val="009D3F60"/>
    <w:rsid w:val="009D540E"/>
    <w:rsid w:val="009D5489"/>
    <w:rsid w:val="009D561B"/>
    <w:rsid w:val="009D56C9"/>
    <w:rsid w:val="009D5F17"/>
    <w:rsid w:val="009D60F2"/>
    <w:rsid w:val="009D6588"/>
    <w:rsid w:val="009D7438"/>
    <w:rsid w:val="009D7F9F"/>
    <w:rsid w:val="009E2FA0"/>
    <w:rsid w:val="009E3BF5"/>
    <w:rsid w:val="009E41E1"/>
    <w:rsid w:val="009E46FD"/>
    <w:rsid w:val="009E5B4F"/>
    <w:rsid w:val="009E5B74"/>
    <w:rsid w:val="009E60DA"/>
    <w:rsid w:val="009E665B"/>
    <w:rsid w:val="009E68E2"/>
    <w:rsid w:val="009E6E08"/>
    <w:rsid w:val="009E7033"/>
    <w:rsid w:val="009E7E8A"/>
    <w:rsid w:val="009F1697"/>
    <w:rsid w:val="009F1E11"/>
    <w:rsid w:val="009F2212"/>
    <w:rsid w:val="009F274C"/>
    <w:rsid w:val="009F32DC"/>
    <w:rsid w:val="009F3451"/>
    <w:rsid w:val="009F3A79"/>
    <w:rsid w:val="009F3B8C"/>
    <w:rsid w:val="009F4BAC"/>
    <w:rsid w:val="009F4F92"/>
    <w:rsid w:val="009F501F"/>
    <w:rsid w:val="009F554E"/>
    <w:rsid w:val="009F59DE"/>
    <w:rsid w:val="009F5A5F"/>
    <w:rsid w:val="009F5D2B"/>
    <w:rsid w:val="009F605D"/>
    <w:rsid w:val="009F61A1"/>
    <w:rsid w:val="009F6665"/>
    <w:rsid w:val="009F6F88"/>
    <w:rsid w:val="009F7459"/>
    <w:rsid w:val="009F7B43"/>
    <w:rsid w:val="009F7DCE"/>
    <w:rsid w:val="00A0178F"/>
    <w:rsid w:val="00A01B54"/>
    <w:rsid w:val="00A01E77"/>
    <w:rsid w:val="00A02A4F"/>
    <w:rsid w:val="00A047D3"/>
    <w:rsid w:val="00A04803"/>
    <w:rsid w:val="00A04CE2"/>
    <w:rsid w:val="00A04FEF"/>
    <w:rsid w:val="00A05073"/>
    <w:rsid w:val="00A056C6"/>
    <w:rsid w:val="00A0576A"/>
    <w:rsid w:val="00A05C81"/>
    <w:rsid w:val="00A05E85"/>
    <w:rsid w:val="00A067CB"/>
    <w:rsid w:val="00A06821"/>
    <w:rsid w:val="00A069DB"/>
    <w:rsid w:val="00A06DDA"/>
    <w:rsid w:val="00A07A0A"/>
    <w:rsid w:val="00A07EC4"/>
    <w:rsid w:val="00A10108"/>
    <w:rsid w:val="00A10127"/>
    <w:rsid w:val="00A10850"/>
    <w:rsid w:val="00A10F5B"/>
    <w:rsid w:val="00A10FA5"/>
    <w:rsid w:val="00A116D3"/>
    <w:rsid w:val="00A119D6"/>
    <w:rsid w:val="00A119D9"/>
    <w:rsid w:val="00A12893"/>
    <w:rsid w:val="00A12907"/>
    <w:rsid w:val="00A12F01"/>
    <w:rsid w:val="00A12F27"/>
    <w:rsid w:val="00A1334E"/>
    <w:rsid w:val="00A13C33"/>
    <w:rsid w:val="00A14A97"/>
    <w:rsid w:val="00A14D79"/>
    <w:rsid w:val="00A153F4"/>
    <w:rsid w:val="00A15794"/>
    <w:rsid w:val="00A170FD"/>
    <w:rsid w:val="00A17DF3"/>
    <w:rsid w:val="00A17FC0"/>
    <w:rsid w:val="00A20C61"/>
    <w:rsid w:val="00A2141A"/>
    <w:rsid w:val="00A215CA"/>
    <w:rsid w:val="00A219BF"/>
    <w:rsid w:val="00A21D32"/>
    <w:rsid w:val="00A228F2"/>
    <w:rsid w:val="00A237C5"/>
    <w:rsid w:val="00A2590F"/>
    <w:rsid w:val="00A25F7F"/>
    <w:rsid w:val="00A2619C"/>
    <w:rsid w:val="00A26C26"/>
    <w:rsid w:val="00A2712B"/>
    <w:rsid w:val="00A27D78"/>
    <w:rsid w:val="00A27FAF"/>
    <w:rsid w:val="00A30BD6"/>
    <w:rsid w:val="00A30DAE"/>
    <w:rsid w:val="00A31950"/>
    <w:rsid w:val="00A31AF5"/>
    <w:rsid w:val="00A31C6A"/>
    <w:rsid w:val="00A33C4C"/>
    <w:rsid w:val="00A34ADA"/>
    <w:rsid w:val="00A35292"/>
    <w:rsid w:val="00A3574C"/>
    <w:rsid w:val="00A35770"/>
    <w:rsid w:val="00A358C2"/>
    <w:rsid w:val="00A35997"/>
    <w:rsid w:val="00A36C13"/>
    <w:rsid w:val="00A36D12"/>
    <w:rsid w:val="00A37928"/>
    <w:rsid w:val="00A40090"/>
    <w:rsid w:val="00A402EC"/>
    <w:rsid w:val="00A40D09"/>
    <w:rsid w:val="00A40FDD"/>
    <w:rsid w:val="00A413C5"/>
    <w:rsid w:val="00A43A96"/>
    <w:rsid w:val="00A4409B"/>
    <w:rsid w:val="00A44A91"/>
    <w:rsid w:val="00A4515A"/>
    <w:rsid w:val="00A45D79"/>
    <w:rsid w:val="00A45D8C"/>
    <w:rsid w:val="00A466C8"/>
    <w:rsid w:val="00A46BB0"/>
    <w:rsid w:val="00A46D82"/>
    <w:rsid w:val="00A46EB0"/>
    <w:rsid w:val="00A475DA"/>
    <w:rsid w:val="00A47A80"/>
    <w:rsid w:val="00A47F2D"/>
    <w:rsid w:val="00A504A0"/>
    <w:rsid w:val="00A50654"/>
    <w:rsid w:val="00A507FD"/>
    <w:rsid w:val="00A5099A"/>
    <w:rsid w:val="00A50BD0"/>
    <w:rsid w:val="00A513E0"/>
    <w:rsid w:val="00A520DD"/>
    <w:rsid w:val="00A523B5"/>
    <w:rsid w:val="00A53193"/>
    <w:rsid w:val="00A533AB"/>
    <w:rsid w:val="00A54636"/>
    <w:rsid w:val="00A5489C"/>
    <w:rsid w:val="00A549F5"/>
    <w:rsid w:val="00A54EF9"/>
    <w:rsid w:val="00A55058"/>
    <w:rsid w:val="00A550F9"/>
    <w:rsid w:val="00A556E2"/>
    <w:rsid w:val="00A56862"/>
    <w:rsid w:val="00A5707C"/>
    <w:rsid w:val="00A57409"/>
    <w:rsid w:val="00A57C04"/>
    <w:rsid w:val="00A57E0D"/>
    <w:rsid w:val="00A6045F"/>
    <w:rsid w:val="00A60E33"/>
    <w:rsid w:val="00A61534"/>
    <w:rsid w:val="00A6182C"/>
    <w:rsid w:val="00A61DBD"/>
    <w:rsid w:val="00A62188"/>
    <w:rsid w:val="00A62995"/>
    <w:rsid w:val="00A63677"/>
    <w:rsid w:val="00A63B1B"/>
    <w:rsid w:val="00A63EB9"/>
    <w:rsid w:val="00A6447E"/>
    <w:rsid w:val="00A6484E"/>
    <w:rsid w:val="00A65762"/>
    <w:rsid w:val="00A65DC4"/>
    <w:rsid w:val="00A66446"/>
    <w:rsid w:val="00A6698D"/>
    <w:rsid w:val="00A66C8A"/>
    <w:rsid w:val="00A66F8C"/>
    <w:rsid w:val="00A6725D"/>
    <w:rsid w:val="00A677CA"/>
    <w:rsid w:val="00A67C6C"/>
    <w:rsid w:val="00A70083"/>
    <w:rsid w:val="00A705F8"/>
    <w:rsid w:val="00A70CA2"/>
    <w:rsid w:val="00A714EC"/>
    <w:rsid w:val="00A71519"/>
    <w:rsid w:val="00A71843"/>
    <w:rsid w:val="00A71893"/>
    <w:rsid w:val="00A72777"/>
    <w:rsid w:val="00A72810"/>
    <w:rsid w:val="00A72EF8"/>
    <w:rsid w:val="00A732D6"/>
    <w:rsid w:val="00A73E2E"/>
    <w:rsid w:val="00A74E3E"/>
    <w:rsid w:val="00A754E3"/>
    <w:rsid w:val="00A75670"/>
    <w:rsid w:val="00A76471"/>
    <w:rsid w:val="00A76F22"/>
    <w:rsid w:val="00A777DF"/>
    <w:rsid w:val="00A77D0D"/>
    <w:rsid w:val="00A80C95"/>
    <w:rsid w:val="00A8101A"/>
    <w:rsid w:val="00A81519"/>
    <w:rsid w:val="00A81729"/>
    <w:rsid w:val="00A81B07"/>
    <w:rsid w:val="00A81D56"/>
    <w:rsid w:val="00A81E33"/>
    <w:rsid w:val="00A81ECB"/>
    <w:rsid w:val="00A8239B"/>
    <w:rsid w:val="00A824DB"/>
    <w:rsid w:val="00A8254A"/>
    <w:rsid w:val="00A832F1"/>
    <w:rsid w:val="00A83362"/>
    <w:rsid w:val="00A83CED"/>
    <w:rsid w:val="00A84215"/>
    <w:rsid w:val="00A84535"/>
    <w:rsid w:val="00A84652"/>
    <w:rsid w:val="00A8476E"/>
    <w:rsid w:val="00A848CA"/>
    <w:rsid w:val="00A84922"/>
    <w:rsid w:val="00A853F6"/>
    <w:rsid w:val="00A85795"/>
    <w:rsid w:val="00A85BB7"/>
    <w:rsid w:val="00A8604F"/>
    <w:rsid w:val="00A86B45"/>
    <w:rsid w:val="00A907A3"/>
    <w:rsid w:val="00A90993"/>
    <w:rsid w:val="00A90AF1"/>
    <w:rsid w:val="00A91D79"/>
    <w:rsid w:val="00A92698"/>
    <w:rsid w:val="00A92F79"/>
    <w:rsid w:val="00A93FF0"/>
    <w:rsid w:val="00A94CCE"/>
    <w:rsid w:val="00A95321"/>
    <w:rsid w:val="00A9540F"/>
    <w:rsid w:val="00A95DB9"/>
    <w:rsid w:val="00A96CCA"/>
    <w:rsid w:val="00A96E9A"/>
    <w:rsid w:val="00A97275"/>
    <w:rsid w:val="00A97731"/>
    <w:rsid w:val="00AA114B"/>
    <w:rsid w:val="00AA1469"/>
    <w:rsid w:val="00AA16E8"/>
    <w:rsid w:val="00AA1EDE"/>
    <w:rsid w:val="00AA22DB"/>
    <w:rsid w:val="00AA2B6A"/>
    <w:rsid w:val="00AA39DD"/>
    <w:rsid w:val="00AA3E39"/>
    <w:rsid w:val="00AA524C"/>
    <w:rsid w:val="00AA5304"/>
    <w:rsid w:val="00AA5DE3"/>
    <w:rsid w:val="00AA726C"/>
    <w:rsid w:val="00AA7787"/>
    <w:rsid w:val="00AA7E6D"/>
    <w:rsid w:val="00AB0977"/>
    <w:rsid w:val="00AB131A"/>
    <w:rsid w:val="00AB1747"/>
    <w:rsid w:val="00AB3482"/>
    <w:rsid w:val="00AB3594"/>
    <w:rsid w:val="00AB3C07"/>
    <w:rsid w:val="00AB4EB0"/>
    <w:rsid w:val="00AB534C"/>
    <w:rsid w:val="00AB59A4"/>
    <w:rsid w:val="00AB64FB"/>
    <w:rsid w:val="00AB7DF0"/>
    <w:rsid w:val="00AB7F6E"/>
    <w:rsid w:val="00AC04DD"/>
    <w:rsid w:val="00AC0979"/>
    <w:rsid w:val="00AC09B0"/>
    <w:rsid w:val="00AC0E92"/>
    <w:rsid w:val="00AC13D5"/>
    <w:rsid w:val="00AC158A"/>
    <w:rsid w:val="00AC1D05"/>
    <w:rsid w:val="00AC1FA0"/>
    <w:rsid w:val="00AC33E4"/>
    <w:rsid w:val="00AC3479"/>
    <w:rsid w:val="00AC3503"/>
    <w:rsid w:val="00AC3FF8"/>
    <w:rsid w:val="00AC40ED"/>
    <w:rsid w:val="00AC559D"/>
    <w:rsid w:val="00AC5719"/>
    <w:rsid w:val="00AC591E"/>
    <w:rsid w:val="00AD0037"/>
    <w:rsid w:val="00AD02B2"/>
    <w:rsid w:val="00AD0BE5"/>
    <w:rsid w:val="00AD1AD1"/>
    <w:rsid w:val="00AD2540"/>
    <w:rsid w:val="00AD2747"/>
    <w:rsid w:val="00AD2C8C"/>
    <w:rsid w:val="00AD494C"/>
    <w:rsid w:val="00AD5435"/>
    <w:rsid w:val="00AD5604"/>
    <w:rsid w:val="00AE071A"/>
    <w:rsid w:val="00AE07B6"/>
    <w:rsid w:val="00AE0D00"/>
    <w:rsid w:val="00AE0F02"/>
    <w:rsid w:val="00AE16EF"/>
    <w:rsid w:val="00AE1840"/>
    <w:rsid w:val="00AE3A68"/>
    <w:rsid w:val="00AE5C2F"/>
    <w:rsid w:val="00AE5EE7"/>
    <w:rsid w:val="00AE5FCC"/>
    <w:rsid w:val="00AE6502"/>
    <w:rsid w:val="00AE6A67"/>
    <w:rsid w:val="00AE7126"/>
    <w:rsid w:val="00AE71AB"/>
    <w:rsid w:val="00AE78AE"/>
    <w:rsid w:val="00AE7CAB"/>
    <w:rsid w:val="00AF023F"/>
    <w:rsid w:val="00AF028C"/>
    <w:rsid w:val="00AF029C"/>
    <w:rsid w:val="00AF0828"/>
    <w:rsid w:val="00AF1047"/>
    <w:rsid w:val="00AF11BE"/>
    <w:rsid w:val="00AF189B"/>
    <w:rsid w:val="00AF20DE"/>
    <w:rsid w:val="00AF24B0"/>
    <w:rsid w:val="00AF347C"/>
    <w:rsid w:val="00AF3A65"/>
    <w:rsid w:val="00AF3D50"/>
    <w:rsid w:val="00AF42DC"/>
    <w:rsid w:val="00AF4507"/>
    <w:rsid w:val="00AF4A3B"/>
    <w:rsid w:val="00AF50C9"/>
    <w:rsid w:val="00AF597B"/>
    <w:rsid w:val="00AF5EDE"/>
    <w:rsid w:val="00AF6235"/>
    <w:rsid w:val="00AF69EE"/>
    <w:rsid w:val="00AF7E44"/>
    <w:rsid w:val="00B0145C"/>
    <w:rsid w:val="00B01CBE"/>
    <w:rsid w:val="00B021F6"/>
    <w:rsid w:val="00B02EB8"/>
    <w:rsid w:val="00B030B3"/>
    <w:rsid w:val="00B03751"/>
    <w:rsid w:val="00B047A3"/>
    <w:rsid w:val="00B04924"/>
    <w:rsid w:val="00B050DB"/>
    <w:rsid w:val="00B055A0"/>
    <w:rsid w:val="00B06423"/>
    <w:rsid w:val="00B06466"/>
    <w:rsid w:val="00B068BA"/>
    <w:rsid w:val="00B06C6D"/>
    <w:rsid w:val="00B07852"/>
    <w:rsid w:val="00B07AB0"/>
    <w:rsid w:val="00B1008D"/>
    <w:rsid w:val="00B109CB"/>
    <w:rsid w:val="00B11149"/>
    <w:rsid w:val="00B119D0"/>
    <w:rsid w:val="00B119E1"/>
    <w:rsid w:val="00B11D24"/>
    <w:rsid w:val="00B11DA6"/>
    <w:rsid w:val="00B12085"/>
    <w:rsid w:val="00B12348"/>
    <w:rsid w:val="00B13978"/>
    <w:rsid w:val="00B1412B"/>
    <w:rsid w:val="00B14DEE"/>
    <w:rsid w:val="00B150FE"/>
    <w:rsid w:val="00B165AE"/>
    <w:rsid w:val="00B16E0E"/>
    <w:rsid w:val="00B16E4B"/>
    <w:rsid w:val="00B177AC"/>
    <w:rsid w:val="00B209EE"/>
    <w:rsid w:val="00B20A9C"/>
    <w:rsid w:val="00B21F23"/>
    <w:rsid w:val="00B22150"/>
    <w:rsid w:val="00B234B0"/>
    <w:rsid w:val="00B24914"/>
    <w:rsid w:val="00B24F6A"/>
    <w:rsid w:val="00B25A9D"/>
    <w:rsid w:val="00B25ED4"/>
    <w:rsid w:val="00B25FD6"/>
    <w:rsid w:val="00B26021"/>
    <w:rsid w:val="00B278B2"/>
    <w:rsid w:val="00B27F17"/>
    <w:rsid w:val="00B30131"/>
    <w:rsid w:val="00B30174"/>
    <w:rsid w:val="00B30512"/>
    <w:rsid w:val="00B309CD"/>
    <w:rsid w:val="00B30AD0"/>
    <w:rsid w:val="00B30C5A"/>
    <w:rsid w:val="00B30F9C"/>
    <w:rsid w:val="00B31446"/>
    <w:rsid w:val="00B31813"/>
    <w:rsid w:val="00B31A1F"/>
    <w:rsid w:val="00B31D15"/>
    <w:rsid w:val="00B32A12"/>
    <w:rsid w:val="00B3317F"/>
    <w:rsid w:val="00B334F2"/>
    <w:rsid w:val="00B336B7"/>
    <w:rsid w:val="00B34C92"/>
    <w:rsid w:val="00B34D0F"/>
    <w:rsid w:val="00B3582D"/>
    <w:rsid w:val="00B35B7E"/>
    <w:rsid w:val="00B377B8"/>
    <w:rsid w:val="00B37F12"/>
    <w:rsid w:val="00B40272"/>
    <w:rsid w:val="00B40388"/>
    <w:rsid w:val="00B40EFA"/>
    <w:rsid w:val="00B41E91"/>
    <w:rsid w:val="00B41F20"/>
    <w:rsid w:val="00B42039"/>
    <w:rsid w:val="00B42109"/>
    <w:rsid w:val="00B4243D"/>
    <w:rsid w:val="00B42E12"/>
    <w:rsid w:val="00B43147"/>
    <w:rsid w:val="00B43314"/>
    <w:rsid w:val="00B43814"/>
    <w:rsid w:val="00B43D1C"/>
    <w:rsid w:val="00B44913"/>
    <w:rsid w:val="00B44AE2"/>
    <w:rsid w:val="00B45492"/>
    <w:rsid w:val="00B45528"/>
    <w:rsid w:val="00B46DE7"/>
    <w:rsid w:val="00B50BAF"/>
    <w:rsid w:val="00B51ABE"/>
    <w:rsid w:val="00B51FB0"/>
    <w:rsid w:val="00B5213E"/>
    <w:rsid w:val="00B52251"/>
    <w:rsid w:val="00B52756"/>
    <w:rsid w:val="00B5280A"/>
    <w:rsid w:val="00B5350B"/>
    <w:rsid w:val="00B53F26"/>
    <w:rsid w:val="00B54049"/>
    <w:rsid w:val="00B54598"/>
    <w:rsid w:val="00B54775"/>
    <w:rsid w:val="00B54A3A"/>
    <w:rsid w:val="00B54D6E"/>
    <w:rsid w:val="00B55A01"/>
    <w:rsid w:val="00B55D59"/>
    <w:rsid w:val="00B56181"/>
    <w:rsid w:val="00B564E7"/>
    <w:rsid w:val="00B56ABF"/>
    <w:rsid w:val="00B57707"/>
    <w:rsid w:val="00B600CD"/>
    <w:rsid w:val="00B6236D"/>
    <w:rsid w:val="00B62560"/>
    <w:rsid w:val="00B6299C"/>
    <w:rsid w:val="00B632C0"/>
    <w:rsid w:val="00B63357"/>
    <w:rsid w:val="00B63D45"/>
    <w:rsid w:val="00B63EF6"/>
    <w:rsid w:val="00B648EF"/>
    <w:rsid w:val="00B6569F"/>
    <w:rsid w:val="00B663F3"/>
    <w:rsid w:val="00B6755C"/>
    <w:rsid w:val="00B70E2C"/>
    <w:rsid w:val="00B70F49"/>
    <w:rsid w:val="00B713BA"/>
    <w:rsid w:val="00B71E42"/>
    <w:rsid w:val="00B723BF"/>
    <w:rsid w:val="00B72CF1"/>
    <w:rsid w:val="00B72D7A"/>
    <w:rsid w:val="00B72E66"/>
    <w:rsid w:val="00B73614"/>
    <w:rsid w:val="00B74B6E"/>
    <w:rsid w:val="00B7512D"/>
    <w:rsid w:val="00B75596"/>
    <w:rsid w:val="00B75E3A"/>
    <w:rsid w:val="00B75F1E"/>
    <w:rsid w:val="00B761DE"/>
    <w:rsid w:val="00B7638E"/>
    <w:rsid w:val="00B764BD"/>
    <w:rsid w:val="00B766E3"/>
    <w:rsid w:val="00B76A23"/>
    <w:rsid w:val="00B76AD4"/>
    <w:rsid w:val="00B772BA"/>
    <w:rsid w:val="00B77864"/>
    <w:rsid w:val="00B8000C"/>
    <w:rsid w:val="00B81051"/>
    <w:rsid w:val="00B82211"/>
    <w:rsid w:val="00B82CD1"/>
    <w:rsid w:val="00B8302A"/>
    <w:rsid w:val="00B8304E"/>
    <w:rsid w:val="00B83700"/>
    <w:rsid w:val="00B83F06"/>
    <w:rsid w:val="00B847BE"/>
    <w:rsid w:val="00B85889"/>
    <w:rsid w:val="00B85AC2"/>
    <w:rsid w:val="00B863FC"/>
    <w:rsid w:val="00B86487"/>
    <w:rsid w:val="00B900DD"/>
    <w:rsid w:val="00B90BDD"/>
    <w:rsid w:val="00B916C0"/>
    <w:rsid w:val="00B94433"/>
    <w:rsid w:val="00B94E59"/>
    <w:rsid w:val="00B95357"/>
    <w:rsid w:val="00B96B73"/>
    <w:rsid w:val="00B96BA1"/>
    <w:rsid w:val="00B97345"/>
    <w:rsid w:val="00B975CC"/>
    <w:rsid w:val="00BA0C7D"/>
    <w:rsid w:val="00BA0FA9"/>
    <w:rsid w:val="00BA13E5"/>
    <w:rsid w:val="00BA1532"/>
    <w:rsid w:val="00BA1EB2"/>
    <w:rsid w:val="00BA2147"/>
    <w:rsid w:val="00BA24B3"/>
    <w:rsid w:val="00BA2728"/>
    <w:rsid w:val="00BA291C"/>
    <w:rsid w:val="00BA369B"/>
    <w:rsid w:val="00BA44CE"/>
    <w:rsid w:val="00BA4D9C"/>
    <w:rsid w:val="00BA5216"/>
    <w:rsid w:val="00BA572B"/>
    <w:rsid w:val="00BA5765"/>
    <w:rsid w:val="00BA5FFB"/>
    <w:rsid w:val="00BA6319"/>
    <w:rsid w:val="00BA7109"/>
    <w:rsid w:val="00BA76D6"/>
    <w:rsid w:val="00BA779D"/>
    <w:rsid w:val="00BA77AD"/>
    <w:rsid w:val="00BA79A3"/>
    <w:rsid w:val="00BA7B5F"/>
    <w:rsid w:val="00BA7B6B"/>
    <w:rsid w:val="00BB04FB"/>
    <w:rsid w:val="00BB0BFA"/>
    <w:rsid w:val="00BB0FE4"/>
    <w:rsid w:val="00BB1014"/>
    <w:rsid w:val="00BB168A"/>
    <w:rsid w:val="00BB184A"/>
    <w:rsid w:val="00BB2515"/>
    <w:rsid w:val="00BB288C"/>
    <w:rsid w:val="00BB2D71"/>
    <w:rsid w:val="00BB4059"/>
    <w:rsid w:val="00BB40FC"/>
    <w:rsid w:val="00BB4189"/>
    <w:rsid w:val="00BB4227"/>
    <w:rsid w:val="00BB47E7"/>
    <w:rsid w:val="00BB5106"/>
    <w:rsid w:val="00BB51E5"/>
    <w:rsid w:val="00BB5360"/>
    <w:rsid w:val="00BB5D0F"/>
    <w:rsid w:val="00BB640D"/>
    <w:rsid w:val="00BB6AFE"/>
    <w:rsid w:val="00BC00A3"/>
    <w:rsid w:val="00BC0A1F"/>
    <w:rsid w:val="00BC0EEA"/>
    <w:rsid w:val="00BC1556"/>
    <w:rsid w:val="00BC2020"/>
    <w:rsid w:val="00BC220B"/>
    <w:rsid w:val="00BC2AA0"/>
    <w:rsid w:val="00BC2D14"/>
    <w:rsid w:val="00BC35C6"/>
    <w:rsid w:val="00BC3681"/>
    <w:rsid w:val="00BC36AB"/>
    <w:rsid w:val="00BC4A90"/>
    <w:rsid w:val="00BC4BFB"/>
    <w:rsid w:val="00BC5479"/>
    <w:rsid w:val="00BC5578"/>
    <w:rsid w:val="00BC584B"/>
    <w:rsid w:val="00BC6427"/>
    <w:rsid w:val="00BC68CC"/>
    <w:rsid w:val="00BD0A86"/>
    <w:rsid w:val="00BD15A0"/>
    <w:rsid w:val="00BD22AD"/>
    <w:rsid w:val="00BD250A"/>
    <w:rsid w:val="00BD2ABA"/>
    <w:rsid w:val="00BD2BF7"/>
    <w:rsid w:val="00BD3699"/>
    <w:rsid w:val="00BD46D9"/>
    <w:rsid w:val="00BD49EF"/>
    <w:rsid w:val="00BD514A"/>
    <w:rsid w:val="00BD545C"/>
    <w:rsid w:val="00BD561F"/>
    <w:rsid w:val="00BD58FD"/>
    <w:rsid w:val="00BD5F68"/>
    <w:rsid w:val="00BD6564"/>
    <w:rsid w:val="00BD66E6"/>
    <w:rsid w:val="00BD6807"/>
    <w:rsid w:val="00BD6AE1"/>
    <w:rsid w:val="00BD6B61"/>
    <w:rsid w:val="00BD6BE9"/>
    <w:rsid w:val="00BD6CF2"/>
    <w:rsid w:val="00BD6ED4"/>
    <w:rsid w:val="00BD75D9"/>
    <w:rsid w:val="00BD795D"/>
    <w:rsid w:val="00BD7EDF"/>
    <w:rsid w:val="00BE04D5"/>
    <w:rsid w:val="00BE0847"/>
    <w:rsid w:val="00BE0E56"/>
    <w:rsid w:val="00BE0F51"/>
    <w:rsid w:val="00BE114E"/>
    <w:rsid w:val="00BE26BB"/>
    <w:rsid w:val="00BE3202"/>
    <w:rsid w:val="00BE3564"/>
    <w:rsid w:val="00BE4745"/>
    <w:rsid w:val="00BE5395"/>
    <w:rsid w:val="00BE62EF"/>
    <w:rsid w:val="00BE7605"/>
    <w:rsid w:val="00BE7E2A"/>
    <w:rsid w:val="00BE7F19"/>
    <w:rsid w:val="00BF0DBB"/>
    <w:rsid w:val="00BF0E82"/>
    <w:rsid w:val="00BF122A"/>
    <w:rsid w:val="00BF2A0D"/>
    <w:rsid w:val="00BF2DDE"/>
    <w:rsid w:val="00BF2EB2"/>
    <w:rsid w:val="00BF3E62"/>
    <w:rsid w:val="00BF3E7B"/>
    <w:rsid w:val="00BF3E9F"/>
    <w:rsid w:val="00BF48E2"/>
    <w:rsid w:val="00BF5788"/>
    <w:rsid w:val="00BF6677"/>
    <w:rsid w:val="00BF7DDB"/>
    <w:rsid w:val="00C000F5"/>
    <w:rsid w:val="00C00858"/>
    <w:rsid w:val="00C00904"/>
    <w:rsid w:val="00C01CA5"/>
    <w:rsid w:val="00C023B1"/>
    <w:rsid w:val="00C0275F"/>
    <w:rsid w:val="00C02A9D"/>
    <w:rsid w:val="00C02F5B"/>
    <w:rsid w:val="00C03BF9"/>
    <w:rsid w:val="00C03C8B"/>
    <w:rsid w:val="00C03CBD"/>
    <w:rsid w:val="00C04423"/>
    <w:rsid w:val="00C044BA"/>
    <w:rsid w:val="00C055C3"/>
    <w:rsid w:val="00C05E0B"/>
    <w:rsid w:val="00C0600E"/>
    <w:rsid w:val="00C068EA"/>
    <w:rsid w:val="00C06BAB"/>
    <w:rsid w:val="00C06EEE"/>
    <w:rsid w:val="00C0794D"/>
    <w:rsid w:val="00C07C84"/>
    <w:rsid w:val="00C10B2E"/>
    <w:rsid w:val="00C11330"/>
    <w:rsid w:val="00C1199A"/>
    <w:rsid w:val="00C119A9"/>
    <w:rsid w:val="00C11B6D"/>
    <w:rsid w:val="00C12C77"/>
    <w:rsid w:val="00C13177"/>
    <w:rsid w:val="00C139CD"/>
    <w:rsid w:val="00C13D3A"/>
    <w:rsid w:val="00C1460C"/>
    <w:rsid w:val="00C14C6C"/>
    <w:rsid w:val="00C15627"/>
    <w:rsid w:val="00C159EE"/>
    <w:rsid w:val="00C165A5"/>
    <w:rsid w:val="00C16884"/>
    <w:rsid w:val="00C174AB"/>
    <w:rsid w:val="00C176AA"/>
    <w:rsid w:val="00C1772F"/>
    <w:rsid w:val="00C21DC3"/>
    <w:rsid w:val="00C21DCF"/>
    <w:rsid w:val="00C23737"/>
    <w:rsid w:val="00C23BF4"/>
    <w:rsid w:val="00C2531D"/>
    <w:rsid w:val="00C253B2"/>
    <w:rsid w:val="00C2546B"/>
    <w:rsid w:val="00C25834"/>
    <w:rsid w:val="00C25882"/>
    <w:rsid w:val="00C25BE7"/>
    <w:rsid w:val="00C2627B"/>
    <w:rsid w:val="00C278AF"/>
    <w:rsid w:val="00C30C56"/>
    <w:rsid w:val="00C312BE"/>
    <w:rsid w:val="00C320C9"/>
    <w:rsid w:val="00C3253A"/>
    <w:rsid w:val="00C330AC"/>
    <w:rsid w:val="00C35FF4"/>
    <w:rsid w:val="00C3632F"/>
    <w:rsid w:val="00C36FF5"/>
    <w:rsid w:val="00C371C6"/>
    <w:rsid w:val="00C40DAA"/>
    <w:rsid w:val="00C41404"/>
    <w:rsid w:val="00C414B2"/>
    <w:rsid w:val="00C41742"/>
    <w:rsid w:val="00C426DE"/>
    <w:rsid w:val="00C42EF0"/>
    <w:rsid w:val="00C42F2A"/>
    <w:rsid w:val="00C431D2"/>
    <w:rsid w:val="00C43739"/>
    <w:rsid w:val="00C44AB6"/>
    <w:rsid w:val="00C44BEC"/>
    <w:rsid w:val="00C44C6E"/>
    <w:rsid w:val="00C45475"/>
    <w:rsid w:val="00C4562A"/>
    <w:rsid w:val="00C46014"/>
    <w:rsid w:val="00C46D8E"/>
    <w:rsid w:val="00C47042"/>
    <w:rsid w:val="00C47099"/>
    <w:rsid w:val="00C473CC"/>
    <w:rsid w:val="00C5003D"/>
    <w:rsid w:val="00C50E4C"/>
    <w:rsid w:val="00C51ABE"/>
    <w:rsid w:val="00C51C7B"/>
    <w:rsid w:val="00C526A2"/>
    <w:rsid w:val="00C526F7"/>
    <w:rsid w:val="00C52E1C"/>
    <w:rsid w:val="00C5398F"/>
    <w:rsid w:val="00C53C85"/>
    <w:rsid w:val="00C54DB1"/>
    <w:rsid w:val="00C55336"/>
    <w:rsid w:val="00C5562F"/>
    <w:rsid w:val="00C55A1F"/>
    <w:rsid w:val="00C56951"/>
    <w:rsid w:val="00C574B5"/>
    <w:rsid w:val="00C60869"/>
    <w:rsid w:val="00C61282"/>
    <w:rsid w:val="00C612D9"/>
    <w:rsid w:val="00C616C2"/>
    <w:rsid w:val="00C61794"/>
    <w:rsid w:val="00C617DA"/>
    <w:rsid w:val="00C61A7F"/>
    <w:rsid w:val="00C63347"/>
    <w:rsid w:val="00C639D9"/>
    <w:rsid w:val="00C65BD2"/>
    <w:rsid w:val="00C6632E"/>
    <w:rsid w:val="00C666D4"/>
    <w:rsid w:val="00C66C56"/>
    <w:rsid w:val="00C705DA"/>
    <w:rsid w:val="00C707C3"/>
    <w:rsid w:val="00C70AF2"/>
    <w:rsid w:val="00C71567"/>
    <w:rsid w:val="00C71926"/>
    <w:rsid w:val="00C725E2"/>
    <w:rsid w:val="00C72FE8"/>
    <w:rsid w:val="00C731AB"/>
    <w:rsid w:val="00C73EAE"/>
    <w:rsid w:val="00C745AB"/>
    <w:rsid w:val="00C745DF"/>
    <w:rsid w:val="00C75CD9"/>
    <w:rsid w:val="00C75F73"/>
    <w:rsid w:val="00C76BD9"/>
    <w:rsid w:val="00C775C7"/>
    <w:rsid w:val="00C77969"/>
    <w:rsid w:val="00C77B64"/>
    <w:rsid w:val="00C77B66"/>
    <w:rsid w:val="00C82B7F"/>
    <w:rsid w:val="00C82D68"/>
    <w:rsid w:val="00C82F5E"/>
    <w:rsid w:val="00C8383C"/>
    <w:rsid w:val="00C83955"/>
    <w:rsid w:val="00C8479B"/>
    <w:rsid w:val="00C85DD7"/>
    <w:rsid w:val="00C85FD4"/>
    <w:rsid w:val="00C865D2"/>
    <w:rsid w:val="00C86612"/>
    <w:rsid w:val="00C86C9E"/>
    <w:rsid w:val="00C87548"/>
    <w:rsid w:val="00C878B4"/>
    <w:rsid w:val="00C87D77"/>
    <w:rsid w:val="00C87F43"/>
    <w:rsid w:val="00C90395"/>
    <w:rsid w:val="00C90ADC"/>
    <w:rsid w:val="00C916AF"/>
    <w:rsid w:val="00C92E5B"/>
    <w:rsid w:val="00C92E81"/>
    <w:rsid w:val="00C941E4"/>
    <w:rsid w:val="00C947D6"/>
    <w:rsid w:val="00C95828"/>
    <w:rsid w:val="00C973D1"/>
    <w:rsid w:val="00C97A28"/>
    <w:rsid w:val="00C97D1D"/>
    <w:rsid w:val="00CA09F8"/>
    <w:rsid w:val="00CA17E2"/>
    <w:rsid w:val="00CA1842"/>
    <w:rsid w:val="00CA2390"/>
    <w:rsid w:val="00CA2CB3"/>
    <w:rsid w:val="00CA3215"/>
    <w:rsid w:val="00CA3BD9"/>
    <w:rsid w:val="00CA5B6C"/>
    <w:rsid w:val="00CA6038"/>
    <w:rsid w:val="00CA65D8"/>
    <w:rsid w:val="00CA744F"/>
    <w:rsid w:val="00CA7ACA"/>
    <w:rsid w:val="00CB0B66"/>
    <w:rsid w:val="00CB14EE"/>
    <w:rsid w:val="00CB15EE"/>
    <w:rsid w:val="00CB3200"/>
    <w:rsid w:val="00CB3EFE"/>
    <w:rsid w:val="00CB4298"/>
    <w:rsid w:val="00CB4439"/>
    <w:rsid w:val="00CB4767"/>
    <w:rsid w:val="00CB4EF5"/>
    <w:rsid w:val="00CB5E6A"/>
    <w:rsid w:val="00CB67A4"/>
    <w:rsid w:val="00CB6CF8"/>
    <w:rsid w:val="00CB74C5"/>
    <w:rsid w:val="00CB77D6"/>
    <w:rsid w:val="00CB7C6E"/>
    <w:rsid w:val="00CC035A"/>
    <w:rsid w:val="00CC10FC"/>
    <w:rsid w:val="00CC42CC"/>
    <w:rsid w:val="00CC4A63"/>
    <w:rsid w:val="00CC4AD3"/>
    <w:rsid w:val="00CC512E"/>
    <w:rsid w:val="00CC5CF6"/>
    <w:rsid w:val="00CC6062"/>
    <w:rsid w:val="00CC6218"/>
    <w:rsid w:val="00CC650F"/>
    <w:rsid w:val="00CC6567"/>
    <w:rsid w:val="00CC6863"/>
    <w:rsid w:val="00CC75D7"/>
    <w:rsid w:val="00CC7A1B"/>
    <w:rsid w:val="00CC7F24"/>
    <w:rsid w:val="00CD01A4"/>
    <w:rsid w:val="00CD0940"/>
    <w:rsid w:val="00CD0B7A"/>
    <w:rsid w:val="00CD142C"/>
    <w:rsid w:val="00CD4003"/>
    <w:rsid w:val="00CD4B0F"/>
    <w:rsid w:val="00CD554F"/>
    <w:rsid w:val="00CD5586"/>
    <w:rsid w:val="00CD711A"/>
    <w:rsid w:val="00CD733B"/>
    <w:rsid w:val="00CD7824"/>
    <w:rsid w:val="00CD7A43"/>
    <w:rsid w:val="00CD7CEA"/>
    <w:rsid w:val="00CE0471"/>
    <w:rsid w:val="00CE0580"/>
    <w:rsid w:val="00CE1714"/>
    <w:rsid w:val="00CE187F"/>
    <w:rsid w:val="00CE24D5"/>
    <w:rsid w:val="00CE2889"/>
    <w:rsid w:val="00CE493B"/>
    <w:rsid w:val="00CE54BB"/>
    <w:rsid w:val="00CE57A4"/>
    <w:rsid w:val="00CE5821"/>
    <w:rsid w:val="00CE5BA0"/>
    <w:rsid w:val="00CE6588"/>
    <w:rsid w:val="00CE65EE"/>
    <w:rsid w:val="00CE6B45"/>
    <w:rsid w:val="00CE71C8"/>
    <w:rsid w:val="00CE78F2"/>
    <w:rsid w:val="00CE7AE3"/>
    <w:rsid w:val="00CF0264"/>
    <w:rsid w:val="00CF089F"/>
    <w:rsid w:val="00CF0BDD"/>
    <w:rsid w:val="00CF1390"/>
    <w:rsid w:val="00CF293B"/>
    <w:rsid w:val="00CF3764"/>
    <w:rsid w:val="00CF44E2"/>
    <w:rsid w:val="00CF5FD1"/>
    <w:rsid w:val="00CF608B"/>
    <w:rsid w:val="00CF65A1"/>
    <w:rsid w:val="00CF7022"/>
    <w:rsid w:val="00CF7EA6"/>
    <w:rsid w:val="00CF7F29"/>
    <w:rsid w:val="00CF7FCA"/>
    <w:rsid w:val="00D00876"/>
    <w:rsid w:val="00D00D09"/>
    <w:rsid w:val="00D01287"/>
    <w:rsid w:val="00D02773"/>
    <w:rsid w:val="00D028C3"/>
    <w:rsid w:val="00D029F2"/>
    <w:rsid w:val="00D04E7B"/>
    <w:rsid w:val="00D05113"/>
    <w:rsid w:val="00D0576E"/>
    <w:rsid w:val="00D068F0"/>
    <w:rsid w:val="00D07712"/>
    <w:rsid w:val="00D07C37"/>
    <w:rsid w:val="00D07F46"/>
    <w:rsid w:val="00D100E3"/>
    <w:rsid w:val="00D10704"/>
    <w:rsid w:val="00D10B74"/>
    <w:rsid w:val="00D1101F"/>
    <w:rsid w:val="00D1130D"/>
    <w:rsid w:val="00D1257F"/>
    <w:rsid w:val="00D12C93"/>
    <w:rsid w:val="00D132C4"/>
    <w:rsid w:val="00D142D6"/>
    <w:rsid w:val="00D1442E"/>
    <w:rsid w:val="00D14BCF"/>
    <w:rsid w:val="00D152A4"/>
    <w:rsid w:val="00D15F22"/>
    <w:rsid w:val="00D16203"/>
    <w:rsid w:val="00D17367"/>
    <w:rsid w:val="00D20B07"/>
    <w:rsid w:val="00D20B78"/>
    <w:rsid w:val="00D20DA8"/>
    <w:rsid w:val="00D20E84"/>
    <w:rsid w:val="00D21555"/>
    <w:rsid w:val="00D2226E"/>
    <w:rsid w:val="00D2250B"/>
    <w:rsid w:val="00D22787"/>
    <w:rsid w:val="00D22ACA"/>
    <w:rsid w:val="00D22DB7"/>
    <w:rsid w:val="00D23E78"/>
    <w:rsid w:val="00D24032"/>
    <w:rsid w:val="00D24AC1"/>
    <w:rsid w:val="00D24E9E"/>
    <w:rsid w:val="00D25770"/>
    <w:rsid w:val="00D2646A"/>
    <w:rsid w:val="00D26EB4"/>
    <w:rsid w:val="00D27354"/>
    <w:rsid w:val="00D30A30"/>
    <w:rsid w:val="00D311ED"/>
    <w:rsid w:val="00D31507"/>
    <w:rsid w:val="00D32BB7"/>
    <w:rsid w:val="00D334C0"/>
    <w:rsid w:val="00D3385B"/>
    <w:rsid w:val="00D3402F"/>
    <w:rsid w:val="00D343B6"/>
    <w:rsid w:val="00D34F88"/>
    <w:rsid w:val="00D3625A"/>
    <w:rsid w:val="00D3636B"/>
    <w:rsid w:val="00D3693B"/>
    <w:rsid w:val="00D379AE"/>
    <w:rsid w:val="00D4015D"/>
    <w:rsid w:val="00D40316"/>
    <w:rsid w:val="00D4070B"/>
    <w:rsid w:val="00D40CF8"/>
    <w:rsid w:val="00D40DA3"/>
    <w:rsid w:val="00D413F3"/>
    <w:rsid w:val="00D42354"/>
    <w:rsid w:val="00D42892"/>
    <w:rsid w:val="00D4471F"/>
    <w:rsid w:val="00D448C8"/>
    <w:rsid w:val="00D44B75"/>
    <w:rsid w:val="00D45203"/>
    <w:rsid w:val="00D45400"/>
    <w:rsid w:val="00D46040"/>
    <w:rsid w:val="00D464E6"/>
    <w:rsid w:val="00D477AF"/>
    <w:rsid w:val="00D47A19"/>
    <w:rsid w:val="00D47B7A"/>
    <w:rsid w:val="00D50382"/>
    <w:rsid w:val="00D50512"/>
    <w:rsid w:val="00D51692"/>
    <w:rsid w:val="00D521FA"/>
    <w:rsid w:val="00D523D9"/>
    <w:rsid w:val="00D52F53"/>
    <w:rsid w:val="00D5399D"/>
    <w:rsid w:val="00D53D5C"/>
    <w:rsid w:val="00D54383"/>
    <w:rsid w:val="00D54B3C"/>
    <w:rsid w:val="00D55173"/>
    <w:rsid w:val="00D552A6"/>
    <w:rsid w:val="00D556A4"/>
    <w:rsid w:val="00D568F8"/>
    <w:rsid w:val="00D574EE"/>
    <w:rsid w:val="00D5781B"/>
    <w:rsid w:val="00D61663"/>
    <w:rsid w:val="00D619AE"/>
    <w:rsid w:val="00D61FAD"/>
    <w:rsid w:val="00D63619"/>
    <w:rsid w:val="00D63B06"/>
    <w:rsid w:val="00D6411C"/>
    <w:rsid w:val="00D64766"/>
    <w:rsid w:val="00D64827"/>
    <w:rsid w:val="00D65E45"/>
    <w:rsid w:val="00D65FCC"/>
    <w:rsid w:val="00D6646A"/>
    <w:rsid w:val="00D6700B"/>
    <w:rsid w:val="00D670E3"/>
    <w:rsid w:val="00D67225"/>
    <w:rsid w:val="00D677AA"/>
    <w:rsid w:val="00D67890"/>
    <w:rsid w:val="00D70923"/>
    <w:rsid w:val="00D70A28"/>
    <w:rsid w:val="00D70FAE"/>
    <w:rsid w:val="00D7111E"/>
    <w:rsid w:val="00D7229A"/>
    <w:rsid w:val="00D749D0"/>
    <w:rsid w:val="00D7573C"/>
    <w:rsid w:val="00D764D8"/>
    <w:rsid w:val="00D76B68"/>
    <w:rsid w:val="00D77966"/>
    <w:rsid w:val="00D77B61"/>
    <w:rsid w:val="00D77D4B"/>
    <w:rsid w:val="00D802F3"/>
    <w:rsid w:val="00D80486"/>
    <w:rsid w:val="00D804D1"/>
    <w:rsid w:val="00D80834"/>
    <w:rsid w:val="00D80C02"/>
    <w:rsid w:val="00D82E95"/>
    <w:rsid w:val="00D83569"/>
    <w:rsid w:val="00D8408F"/>
    <w:rsid w:val="00D8409A"/>
    <w:rsid w:val="00D84518"/>
    <w:rsid w:val="00D849B1"/>
    <w:rsid w:val="00D84E5F"/>
    <w:rsid w:val="00D854CC"/>
    <w:rsid w:val="00D85679"/>
    <w:rsid w:val="00D861F9"/>
    <w:rsid w:val="00D865BF"/>
    <w:rsid w:val="00D8683C"/>
    <w:rsid w:val="00D86DB4"/>
    <w:rsid w:val="00D8781A"/>
    <w:rsid w:val="00D87E75"/>
    <w:rsid w:val="00D90F55"/>
    <w:rsid w:val="00D91B7F"/>
    <w:rsid w:val="00D91E89"/>
    <w:rsid w:val="00D92E58"/>
    <w:rsid w:val="00D933A5"/>
    <w:rsid w:val="00D93E2B"/>
    <w:rsid w:val="00D940DE"/>
    <w:rsid w:val="00D944F5"/>
    <w:rsid w:val="00D94CE6"/>
    <w:rsid w:val="00D952AE"/>
    <w:rsid w:val="00D968CC"/>
    <w:rsid w:val="00D97595"/>
    <w:rsid w:val="00D97B6A"/>
    <w:rsid w:val="00D97E01"/>
    <w:rsid w:val="00DA062B"/>
    <w:rsid w:val="00DA0C0E"/>
    <w:rsid w:val="00DA19AD"/>
    <w:rsid w:val="00DA1A11"/>
    <w:rsid w:val="00DA1F7A"/>
    <w:rsid w:val="00DA2BF0"/>
    <w:rsid w:val="00DA38E5"/>
    <w:rsid w:val="00DA3A0F"/>
    <w:rsid w:val="00DA3A47"/>
    <w:rsid w:val="00DA3D53"/>
    <w:rsid w:val="00DA4812"/>
    <w:rsid w:val="00DA523A"/>
    <w:rsid w:val="00DA5550"/>
    <w:rsid w:val="00DA5553"/>
    <w:rsid w:val="00DA5BC2"/>
    <w:rsid w:val="00DA5F20"/>
    <w:rsid w:val="00DA688E"/>
    <w:rsid w:val="00DA690E"/>
    <w:rsid w:val="00DA7747"/>
    <w:rsid w:val="00DA7A4E"/>
    <w:rsid w:val="00DB0951"/>
    <w:rsid w:val="00DB0C06"/>
    <w:rsid w:val="00DB1B87"/>
    <w:rsid w:val="00DB1C3E"/>
    <w:rsid w:val="00DB1F02"/>
    <w:rsid w:val="00DB231C"/>
    <w:rsid w:val="00DB25E4"/>
    <w:rsid w:val="00DB2E9E"/>
    <w:rsid w:val="00DB2EAD"/>
    <w:rsid w:val="00DB340A"/>
    <w:rsid w:val="00DB3CBD"/>
    <w:rsid w:val="00DB4189"/>
    <w:rsid w:val="00DB4D87"/>
    <w:rsid w:val="00DB53B0"/>
    <w:rsid w:val="00DC001D"/>
    <w:rsid w:val="00DC0688"/>
    <w:rsid w:val="00DC1000"/>
    <w:rsid w:val="00DC1079"/>
    <w:rsid w:val="00DC11A1"/>
    <w:rsid w:val="00DC371D"/>
    <w:rsid w:val="00DC3AE6"/>
    <w:rsid w:val="00DC7B59"/>
    <w:rsid w:val="00DC7C34"/>
    <w:rsid w:val="00DD1385"/>
    <w:rsid w:val="00DD174C"/>
    <w:rsid w:val="00DD1A6C"/>
    <w:rsid w:val="00DD43A6"/>
    <w:rsid w:val="00DD4B65"/>
    <w:rsid w:val="00DD586A"/>
    <w:rsid w:val="00DD5A20"/>
    <w:rsid w:val="00DD6A05"/>
    <w:rsid w:val="00DD6F3A"/>
    <w:rsid w:val="00DD72F0"/>
    <w:rsid w:val="00DD7C61"/>
    <w:rsid w:val="00DD7CA2"/>
    <w:rsid w:val="00DD7F04"/>
    <w:rsid w:val="00DE1819"/>
    <w:rsid w:val="00DE1AFE"/>
    <w:rsid w:val="00DE1E81"/>
    <w:rsid w:val="00DE1F36"/>
    <w:rsid w:val="00DE25FB"/>
    <w:rsid w:val="00DE29E7"/>
    <w:rsid w:val="00DE2A42"/>
    <w:rsid w:val="00DE2D1B"/>
    <w:rsid w:val="00DE2DB2"/>
    <w:rsid w:val="00DE3164"/>
    <w:rsid w:val="00DE5392"/>
    <w:rsid w:val="00DE5C16"/>
    <w:rsid w:val="00DE5FD2"/>
    <w:rsid w:val="00DE61BD"/>
    <w:rsid w:val="00DE7D0A"/>
    <w:rsid w:val="00DE7F5D"/>
    <w:rsid w:val="00DF0144"/>
    <w:rsid w:val="00DF070C"/>
    <w:rsid w:val="00DF0B64"/>
    <w:rsid w:val="00DF0DE8"/>
    <w:rsid w:val="00DF15E3"/>
    <w:rsid w:val="00DF209B"/>
    <w:rsid w:val="00DF22E3"/>
    <w:rsid w:val="00DF2CAE"/>
    <w:rsid w:val="00DF2FD6"/>
    <w:rsid w:val="00DF3086"/>
    <w:rsid w:val="00DF3877"/>
    <w:rsid w:val="00DF3AA0"/>
    <w:rsid w:val="00DF440F"/>
    <w:rsid w:val="00DF5289"/>
    <w:rsid w:val="00DF5314"/>
    <w:rsid w:val="00DF5F9A"/>
    <w:rsid w:val="00DF659F"/>
    <w:rsid w:val="00DF6705"/>
    <w:rsid w:val="00DF6A34"/>
    <w:rsid w:val="00DF6E58"/>
    <w:rsid w:val="00DF7973"/>
    <w:rsid w:val="00DF7CB0"/>
    <w:rsid w:val="00E0023C"/>
    <w:rsid w:val="00E006C7"/>
    <w:rsid w:val="00E008CD"/>
    <w:rsid w:val="00E00C61"/>
    <w:rsid w:val="00E00E50"/>
    <w:rsid w:val="00E010B0"/>
    <w:rsid w:val="00E0201C"/>
    <w:rsid w:val="00E02A81"/>
    <w:rsid w:val="00E02B27"/>
    <w:rsid w:val="00E02CBD"/>
    <w:rsid w:val="00E03CF5"/>
    <w:rsid w:val="00E04BA2"/>
    <w:rsid w:val="00E05410"/>
    <w:rsid w:val="00E05E1F"/>
    <w:rsid w:val="00E0649D"/>
    <w:rsid w:val="00E066C4"/>
    <w:rsid w:val="00E066D5"/>
    <w:rsid w:val="00E069C0"/>
    <w:rsid w:val="00E06CE0"/>
    <w:rsid w:val="00E07564"/>
    <w:rsid w:val="00E07ACC"/>
    <w:rsid w:val="00E07C82"/>
    <w:rsid w:val="00E07C9E"/>
    <w:rsid w:val="00E11081"/>
    <w:rsid w:val="00E123DC"/>
    <w:rsid w:val="00E1291B"/>
    <w:rsid w:val="00E12F20"/>
    <w:rsid w:val="00E1316A"/>
    <w:rsid w:val="00E13178"/>
    <w:rsid w:val="00E133D6"/>
    <w:rsid w:val="00E13BE2"/>
    <w:rsid w:val="00E153AE"/>
    <w:rsid w:val="00E16D61"/>
    <w:rsid w:val="00E1743F"/>
    <w:rsid w:val="00E174F4"/>
    <w:rsid w:val="00E17DD3"/>
    <w:rsid w:val="00E17F1F"/>
    <w:rsid w:val="00E20625"/>
    <w:rsid w:val="00E2174B"/>
    <w:rsid w:val="00E22A11"/>
    <w:rsid w:val="00E22C32"/>
    <w:rsid w:val="00E22EEF"/>
    <w:rsid w:val="00E235B7"/>
    <w:rsid w:val="00E23BE4"/>
    <w:rsid w:val="00E2464F"/>
    <w:rsid w:val="00E247FD"/>
    <w:rsid w:val="00E25250"/>
    <w:rsid w:val="00E2550D"/>
    <w:rsid w:val="00E2599E"/>
    <w:rsid w:val="00E25D3E"/>
    <w:rsid w:val="00E26751"/>
    <w:rsid w:val="00E269D9"/>
    <w:rsid w:val="00E26A69"/>
    <w:rsid w:val="00E26DFE"/>
    <w:rsid w:val="00E27004"/>
    <w:rsid w:val="00E27370"/>
    <w:rsid w:val="00E27FAB"/>
    <w:rsid w:val="00E31317"/>
    <w:rsid w:val="00E318DC"/>
    <w:rsid w:val="00E31BFD"/>
    <w:rsid w:val="00E320A2"/>
    <w:rsid w:val="00E32A3F"/>
    <w:rsid w:val="00E32BB5"/>
    <w:rsid w:val="00E340B0"/>
    <w:rsid w:val="00E350A5"/>
    <w:rsid w:val="00E42E39"/>
    <w:rsid w:val="00E43861"/>
    <w:rsid w:val="00E43A66"/>
    <w:rsid w:val="00E440A4"/>
    <w:rsid w:val="00E4444B"/>
    <w:rsid w:val="00E44764"/>
    <w:rsid w:val="00E44D38"/>
    <w:rsid w:val="00E457F8"/>
    <w:rsid w:val="00E45AD4"/>
    <w:rsid w:val="00E45C55"/>
    <w:rsid w:val="00E4690C"/>
    <w:rsid w:val="00E46DEF"/>
    <w:rsid w:val="00E46E34"/>
    <w:rsid w:val="00E476B8"/>
    <w:rsid w:val="00E47AA6"/>
    <w:rsid w:val="00E47CC9"/>
    <w:rsid w:val="00E47E1D"/>
    <w:rsid w:val="00E50299"/>
    <w:rsid w:val="00E50CF8"/>
    <w:rsid w:val="00E512B4"/>
    <w:rsid w:val="00E51870"/>
    <w:rsid w:val="00E51F3E"/>
    <w:rsid w:val="00E52325"/>
    <w:rsid w:val="00E527E7"/>
    <w:rsid w:val="00E52C87"/>
    <w:rsid w:val="00E53C27"/>
    <w:rsid w:val="00E5464B"/>
    <w:rsid w:val="00E54BEE"/>
    <w:rsid w:val="00E559D2"/>
    <w:rsid w:val="00E5607B"/>
    <w:rsid w:val="00E5795E"/>
    <w:rsid w:val="00E609FF"/>
    <w:rsid w:val="00E61217"/>
    <w:rsid w:val="00E6137B"/>
    <w:rsid w:val="00E6292B"/>
    <w:rsid w:val="00E62DE3"/>
    <w:rsid w:val="00E6454E"/>
    <w:rsid w:val="00E646BF"/>
    <w:rsid w:val="00E64F67"/>
    <w:rsid w:val="00E65748"/>
    <w:rsid w:val="00E6623F"/>
    <w:rsid w:val="00E666D8"/>
    <w:rsid w:val="00E66F2F"/>
    <w:rsid w:val="00E706AF"/>
    <w:rsid w:val="00E71C45"/>
    <w:rsid w:val="00E72A2B"/>
    <w:rsid w:val="00E72D68"/>
    <w:rsid w:val="00E72E6D"/>
    <w:rsid w:val="00E7351F"/>
    <w:rsid w:val="00E73811"/>
    <w:rsid w:val="00E7574C"/>
    <w:rsid w:val="00E75D00"/>
    <w:rsid w:val="00E76F1D"/>
    <w:rsid w:val="00E777CF"/>
    <w:rsid w:val="00E81611"/>
    <w:rsid w:val="00E81C52"/>
    <w:rsid w:val="00E8243F"/>
    <w:rsid w:val="00E82B97"/>
    <w:rsid w:val="00E8427F"/>
    <w:rsid w:val="00E844C6"/>
    <w:rsid w:val="00E84511"/>
    <w:rsid w:val="00E84CEC"/>
    <w:rsid w:val="00E85203"/>
    <w:rsid w:val="00E860D9"/>
    <w:rsid w:val="00E90ED0"/>
    <w:rsid w:val="00E90F16"/>
    <w:rsid w:val="00E91173"/>
    <w:rsid w:val="00E912B8"/>
    <w:rsid w:val="00E914AA"/>
    <w:rsid w:val="00E9177F"/>
    <w:rsid w:val="00E93B1F"/>
    <w:rsid w:val="00E942A3"/>
    <w:rsid w:val="00E942B3"/>
    <w:rsid w:val="00E9470D"/>
    <w:rsid w:val="00E948B5"/>
    <w:rsid w:val="00E94DD7"/>
    <w:rsid w:val="00E95B58"/>
    <w:rsid w:val="00E95BE2"/>
    <w:rsid w:val="00E96245"/>
    <w:rsid w:val="00E963C0"/>
    <w:rsid w:val="00E96472"/>
    <w:rsid w:val="00E96539"/>
    <w:rsid w:val="00E9697E"/>
    <w:rsid w:val="00E96ABB"/>
    <w:rsid w:val="00E97775"/>
    <w:rsid w:val="00E9788F"/>
    <w:rsid w:val="00E9799B"/>
    <w:rsid w:val="00E97B7C"/>
    <w:rsid w:val="00E97F9C"/>
    <w:rsid w:val="00EA0101"/>
    <w:rsid w:val="00EA0ABE"/>
    <w:rsid w:val="00EA1349"/>
    <w:rsid w:val="00EA1EB6"/>
    <w:rsid w:val="00EA2099"/>
    <w:rsid w:val="00EA26C2"/>
    <w:rsid w:val="00EA37A0"/>
    <w:rsid w:val="00EA4790"/>
    <w:rsid w:val="00EA5143"/>
    <w:rsid w:val="00EA56DA"/>
    <w:rsid w:val="00EA5BD4"/>
    <w:rsid w:val="00EA5FEC"/>
    <w:rsid w:val="00EA6D68"/>
    <w:rsid w:val="00EA6D71"/>
    <w:rsid w:val="00EA731D"/>
    <w:rsid w:val="00EA73CB"/>
    <w:rsid w:val="00EA7450"/>
    <w:rsid w:val="00EA7703"/>
    <w:rsid w:val="00EB0327"/>
    <w:rsid w:val="00EB0A2B"/>
    <w:rsid w:val="00EB1844"/>
    <w:rsid w:val="00EB1BF3"/>
    <w:rsid w:val="00EB2B13"/>
    <w:rsid w:val="00EB2D34"/>
    <w:rsid w:val="00EB3362"/>
    <w:rsid w:val="00EB3D4E"/>
    <w:rsid w:val="00EB3E9C"/>
    <w:rsid w:val="00EB45AA"/>
    <w:rsid w:val="00EB46EC"/>
    <w:rsid w:val="00EB4D14"/>
    <w:rsid w:val="00EB5116"/>
    <w:rsid w:val="00EB525E"/>
    <w:rsid w:val="00EB529A"/>
    <w:rsid w:val="00EB613F"/>
    <w:rsid w:val="00EB7008"/>
    <w:rsid w:val="00EC0845"/>
    <w:rsid w:val="00EC0DCA"/>
    <w:rsid w:val="00EC1A64"/>
    <w:rsid w:val="00EC235D"/>
    <w:rsid w:val="00EC23A2"/>
    <w:rsid w:val="00EC39C9"/>
    <w:rsid w:val="00EC44D1"/>
    <w:rsid w:val="00EC4596"/>
    <w:rsid w:val="00EC4AEC"/>
    <w:rsid w:val="00EC53E5"/>
    <w:rsid w:val="00EC546A"/>
    <w:rsid w:val="00EC5743"/>
    <w:rsid w:val="00EC5806"/>
    <w:rsid w:val="00EC6454"/>
    <w:rsid w:val="00EC6D84"/>
    <w:rsid w:val="00EC6E29"/>
    <w:rsid w:val="00EC7E63"/>
    <w:rsid w:val="00ED0344"/>
    <w:rsid w:val="00ED0769"/>
    <w:rsid w:val="00ED0B1C"/>
    <w:rsid w:val="00ED0BBF"/>
    <w:rsid w:val="00ED229B"/>
    <w:rsid w:val="00ED25A4"/>
    <w:rsid w:val="00ED2D57"/>
    <w:rsid w:val="00ED394E"/>
    <w:rsid w:val="00ED440F"/>
    <w:rsid w:val="00ED4CF6"/>
    <w:rsid w:val="00ED4FE3"/>
    <w:rsid w:val="00ED5D84"/>
    <w:rsid w:val="00ED6D75"/>
    <w:rsid w:val="00EE0040"/>
    <w:rsid w:val="00EE00E9"/>
    <w:rsid w:val="00EE0B7F"/>
    <w:rsid w:val="00EE1121"/>
    <w:rsid w:val="00EE1AFE"/>
    <w:rsid w:val="00EE21DC"/>
    <w:rsid w:val="00EE2289"/>
    <w:rsid w:val="00EE28A8"/>
    <w:rsid w:val="00EE2913"/>
    <w:rsid w:val="00EE2E99"/>
    <w:rsid w:val="00EE373F"/>
    <w:rsid w:val="00EE4D02"/>
    <w:rsid w:val="00EE4E21"/>
    <w:rsid w:val="00EE50DA"/>
    <w:rsid w:val="00EE5550"/>
    <w:rsid w:val="00EE5627"/>
    <w:rsid w:val="00EE67DC"/>
    <w:rsid w:val="00EE691D"/>
    <w:rsid w:val="00EE6C8F"/>
    <w:rsid w:val="00EE70B4"/>
    <w:rsid w:val="00EE75AD"/>
    <w:rsid w:val="00EE7BDE"/>
    <w:rsid w:val="00EF07EA"/>
    <w:rsid w:val="00EF14B8"/>
    <w:rsid w:val="00EF189F"/>
    <w:rsid w:val="00EF2527"/>
    <w:rsid w:val="00EF3BEB"/>
    <w:rsid w:val="00EF4684"/>
    <w:rsid w:val="00EF46CA"/>
    <w:rsid w:val="00EF55A9"/>
    <w:rsid w:val="00EF5D75"/>
    <w:rsid w:val="00EF6748"/>
    <w:rsid w:val="00EF6CF7"/>
    <w:rsid w:val="00EF747D"/>
    <w:rsid w:val="00EF7B4C"/>
    <w:rsid w:val="00EF7C10"/>
    <w:rsid w:val="00F004F9"/>
    <w:rsid w:val="00F01A82"/>
    <w:rsid w:val="00F025B1"/>
    <w:rsid w:val="00F05CDA"/>
    <w:rsid w:val="00F066CC"/>
    <w:rsid w:val="00F06760"/>
    <w:rsid w:val="00F06CE8"/>
    <w:rsid w:val="00F071EB"/>
    <w:rsid w:val="00F078C3"/>
    <w:rsid w:val="00F07C0A"/>
    <w:rsid w:val="00F10A2D"/>
    <w:rsid w:val="00F10B53"/>
    <w:rsid w:val="00F10D5B"/>
    <w:rsid w:val="00F114ED"/>
    <w:rsid w:val="00F115AA"/>
    <w:rsid w:val="00F11733"/>
    <w:rsid w:val="00F12242"/>
    <w:rsid w:val="00F12BB7"/>
    <w:rsid w:val="00F13ED7"/>
    <w:rsid w:val="00F14420"/>
    <w:rsid w:val="00F1456C"/>
    <w:rsid w:val="00F14B8B"/>
    <w:rsid w:val="00F159AF"/>
    <w:rsid w:val="00F15D61"/>
    <w:rsid w:val="00F16411"/>
    <w:rsid w:val="00F16E36"/>
    <w:rsid w:val="00F171BF"/>
    <w:rsid w:val="00F17B84"/>
    <w:rsid w:val="00F201B5"/>
    <w:rsid w:val="00F20E63"/>
    <w:rsid w:val="00F21801"/>
    <w:rsid w:val="00F2216D"/>
    <w:rsid w:val="00F22227"/>
    <w:rsid w:val="00F228FD"/>
    <w:rsid w:val="00F22F22"/>
    <w:rsid w:val="00F231EE"/>
    <w:rsid w:val="00F2416B"/>
    <w:rsid w:val="00F24BBE"/>
    <w:rsid w:val="00F25780"/>
    <w:rsid w:val="00F259FC"/>
    <w:rsid w:val="00F25C2A"/>
    <w:rsid w:val="00F25DC6"/>
    <w:rsid w:val="00F2619C"/>
    <w:rsid w:val="00F2620B"/>
    <w:rsid w:val="00F26505"/>
    <w:rsid w:val="00F26DC0"/>
    <w:rsid w:val="00F27534"/>
    <w:rsid w:val="00F27639"/>
    <w:rsid w:val="00F30D08"/>
    <w:rsid w:val="00F316A9"/>
    <w:rsid w:val="00F32121"/>
    <w:rsid w:val="00F32DF4"/>
    <w:rsid w:val="00F32F85"/>
    <w:rsid w:val="00F33550"/>
    <w:rsid w:val="00F336C8"/>
    <w:rsid w:val="00F34EBF"/>
    <w:rsid w:val="00F34F93"/>
    <w:rsid w:val="00F3558D"/>
    <w:rsid w:val="00F36203"/>
    <w:rsid w:val="00F36FD2"/>
    <w:rsid w:val="00F37293"/>
    <w:rsid w:val="00F37325"/>
    <w:rsid w:val="00F377A6"/>
    <w:rsid w:val="00F37FF7"/>
    <w:rsid w:val="00F40440"/>
    <w:rsid w:val="00F40720"/>
    <w:rsid w:val="00F411B6"/>
    <w:rsid w:val="00F41453"/>
    <w:rsid w:val="00F4175F"/>
    <w:rsid w:val="00F41887"/>
    <w:rsid w:val="00F41D0F"/>
    <w:rsid w:val="00F41E0E"/>
    <w:rsid w:val="00F41F5B"/>
    <w:rsid w:val="00F42AED"/>
    <w:rsid w:val="00F439B9"/>
    <w:rsid w:val="00F43CBB"/>
    <w:rsid w:val="00F44170"/>
    <w:rsid w:val="00F446B5"/>
    <w:rsid w:val="00F455E6"/>
    <w:rsid w:val="00F45F38"/>
    <w:rsid w:val="00F464EE"/>
    <w:rsid w:val="00F472A0"/>
    <w:rsid w:val="00F476D9"/>
    <w:rsid w:val="00F5091E"/>
    <w:rsid w:val="00F50A85"/>
    <w:rsid w:val="00F50B11"/>
    <w:rsid w:val="00F50B93"/>
    <w:rsid w:val="00F51125"/>
    <w:rsid w:val="00F5223A"/>
    <w:rsid w:val="00F52D35"/>
    <w:rsid w:val="00F52EA0"/>
    <w:rsid w:val="00F535CA"/>
    <w:rsid w:val="00F535DF"/>
    <w:rsid w:val="00F536E0"/>
    <w:rsid w:val="00F53862"/>
    <w:rsid w:val="00F54927"/>
    <w:rsid w:val="00F54E9C"/>
    <w:rsid w:val="00F552DB"/>
    <w:rsid w:val="00F55303"/>
    <w:rsid w:val="00F56EC1"/>
    <w:rsid w:val="00F574D9"/>
    <w:rsid w:val="00F575DF"/>
    <w:rsid w:val="00F57B46"/>
    <w:rsid w:val="00F600A1"/>
    <w:rsid w:val="00F608A0"/>
    <w:rsid w:val="00F611D8"/>
    <w:rsid w:val="00F61DCA"/>
    <w:rsid w:val="00F622D4"/>
    <w:rsid w:val="00F6259B"/>
    <w:rsid w:val="00F63CAE"/>
    <w:rsid w:val="00F64693"/>
    <w:rsid w:val="00F6470E"/>
    <w:rsid w:val="00F64F2E"/>
    <w:rsid w:val="00F65532"/>
    <w:rsid w:val="00F6557E"/>
    <w:rsid w:val="00F67592"/>
    <w:rsid w:val="00F679AD"/>
    <w:rsid w:val="00F67F14"/>
    <w:rsid w:val="00F709F5"/>
    <w:rsid w:val="00F7107C"/>
    <w:rsid w:val="00F711F3"/>
    <w:rsid w:val="00F71883"/>
    <w:rsid w:val="00F7306E"/>
    <w:rsid w:val="00F73143"/>
    <w:rsid w:val="00F7328F"/>
    <w:rsid w:val="00F7377D"/>
    <w:rsid w:val="00F73A08"/>
    <w:rsid w:val="00F73C71"/>
    <w:rsid w:val="00F75110"/>
    <w:rsid w:val="00F753E2"/>
    <w:rsid w:val="00F761C9"/>
    <w:rsid w:val="00F7628C"/>
    <w:rsid w:val="00F7680A"/>
    <w:rsid w:val="00F76EAE"/>
    <w:rsid w:val="00F774DA"/>
    <w:rsid w:val="00F77712"/>
    <w:rsid w:val="00F77BFA"/>
    <w:rsid w:val="00F77CDE"/>
    <w:rsid w:val="00F809D0"/>
    <w:rsid w:val="00F80C9C"/>
    <w:rsid w:val="00F81F2F"/>
    <w:rsid w:val="00F83531"/>
    <w:rsid w:val="00F83D19"/>
    <w:rsid w:val="00F84A88"/>
    <w:rsid w:val="00F84DEC"/>
    <w:rsid w:val="00F854C2"/>
    <w:rsid w:val="00F859FD"/>
    <w:rsid w:val="00F863C1"/>
    <w:rsid w:val="00F86A44"/>
    <w:rsid w:val="00F86F66"/>
    <w:rsid w:val="00F905D5"/>
    <w:rsid w:val="00F90AA3"/>
    <w:rsid w:val="00F90B33"/>
    <w:rsid w:val="00F9100D"/>
    <w:rsid w:val="00F91ED1"/>
    <w:rsid w:val="00F921D1"/>
    <w:rsid w:val="00F92650"/>
    <w:rsid w:val="00F92970"/>
    <w:rsid w:val="00F92FBC"/>
    <w:rsid w:val="00F9309A"/>
    <w:rsid w:val="00F93CEE"/>
    <w:rsid w:val="00F93EB8"/>
    <w:rsid w:val="00F945B4"/>
    <w:rsid w:val="00F94A19"/>
    <w:rsid w:val="00F94E17"/>
    <w:rsid w:val="00F95794"/>
    <w:rsid w:val="00F9594C"/>
    <w:rsid w:val="00F959B8"/>
    <w:rsid w:val="00F961BB"/>
    <w:rsid w:val="00F96278"/>
    <w:rsid w:val="00F96373"/>
    <w:rsid w:val="00F96391"/>
    <w:rsid w:val="00F968D2"/>
    <w:rsid w:val="00F96D79"/>
    <w:rsid w:val="00F97884"/>
    <w:rsid w:val="00F97A97"/>
    <w:rsid w:val="00F97B80"/>
    <w:rsid w:val="00F97EB0"/>
    <w:rsid w:val="00FA0DD2"/>
    <w:rsid w:val="00FA0F43"/>
    <w:rsid w:val="00FA0F98"/>
    <w:rsid w:val="00FA0FA8"/>
    <w:rsid w:val="00FA16CB"/>
    <w:rsid w:val="00FA21D2"/>
    <w:rsid w:val="00FA2268"/>
    <w:rsid w:val="00FA228D"/>
    <w:rsid w:val="00FA25BB"/>
    <w:rsid w:val="00FA3297"/>
    <w:rsid w:val="00FA45B8"/>
    <w:rsid w:val="00FA4969"/>
    <w:rsid w:val="00FA51E8"/>
    <w:rsid w:val="00FA5472"/>
    <w:rsid w:val="00FA5FAC"/>
    <w:rsid w:val="00FA651F"/>
    <w:rsid w:val="00FA683C"/>
    <w:rsid w:val="00FB060D"/>
    <w:rsid w:val="00FB0936"/>
    <w:rsid w:val="00FB0F83"/>
    <w:rsid w:val="00FB206A"/>
    <w:rsid w:val="00FB2663"/>
    <w:rsid w:val="00FB277F"/>
    <w:rsid w:val="00FB35FD"/>
    <w:rsid w:val="00FB444B"/>
    <w:rsid w:val="00FB490B"/>
    <w:rsid w:val="00FB6185"/>
    <w:rsid w:val="00FB6373"/>
    <w:rsid w:val="00FB7D5E"/>
    <w:rsid w:val="00FC0C75"/>
    <w:rsid w:val="00FC1167"/>
    <w:rsid w:val="00FC12E6"/>
    <w:rsid w:val="00FC19B3"/>
    <w:rsid w:val="00FC1AB0"/>
    <w:rsid w:val="00FC1E3A"/>
    <w:rsid w:val="00FC20E7"/>
    <w:rsid w:val="00FC23CB"/>
    <w:rsid w:val="00FC23F3"/>
    <w:rsid w:val="00FC3616"/>
    <w:rsid w:val="00FC3AF6"/>
    <w:rsid w:val="00FC3B5E"/>
    <w:rsid w:val="00FC3EA7"/>
    <w:rsid w:val="00FC462A"/>
    <w:rsid w:val="00FC60EA"/>
    <w:rsid w:val="00FC62A2"/>
    <w:rsid w:val="00FC6BCA"/>
    <w:rsid w:val="00FD04A9"/>
    <w:rsid w:val="00FD0E11"/>
    <w:rsid w:val="00FD0E6C"/>
    <w:rsid w:val="00FD20E5"/>
    <w:rsid w:val="00FD248E"/>
    <w:rsid w:val="00FD3124"/>
    <w:rsid w:val="00FD31E2"/>
    <w:rsid w:val="00FD3A16"/>
    <w:rsid w:val="00FD3E8E"/>
    <w:rsid w:val="00FD45EF"/>
    <w:rsid w:val="00FD4DA0"/>
    <w:rsid w:val="00FD4EA1"/>
    <w:rsid w:val="00FD61EB"/>
    <w:rsid w:val="00FD70F7"/>
    <w:rsid w:val="00FD71C9"/>
    <w:rsid w:val="00FD721F"/>
    <w:rsid w:val="00FD7BEC"/>
    <w:rsid w:val="00FE0144"/>
    <w:rsid w:val="00FE0A6B"/>
    <w:rsid w:val="00FE18F8"/>
    <w:rsid w:val="00FE1A87"/>
    <w:rsid w:val="00FE1B64"/>
    <w:rsid w:val="00FE2710"/>
    <w:rsid w:val="00FE3491"/>
    <w:rsid w:val="00FE385C"/>
    <w:rsid w:val="00FE3CF8"/>
    <w:rsid w:val="00FE4024"/>
    <w:rsid w:val="00FE45EB"/>
    <w:rsid w:val="00FE48AA"/>
    <w:rsid w:val="00FE4BB5"/>
    <w:rsid w:val="00FE5325"/>
    <w:rsid w:val="00FE56F6"/>
    <w:rsid w:val="00FE5D6A"/>
    <w:rsid w:val="00FE5F7C"/>
    <w:rsid w:val="00FE6B51"/>
    <w:rsid w:val="00FE6D9B"/>
    <w:rsid w:val="00FE6DFA"/>
    <w:rsid w:val="00FE6E8F"/>
    <w:rsid w:val="00FE6F7E"/>
    <w:rsid w:val="00FF1899"/>
    <w:rsid w:val="00FF1E60"/>
    <w:rsid w:val="00FF2DBD"/>
    <w:rsid w:val="00FF30B1"/>
    <w:rsid w:val="00FF39C4"/>
    <w:rsid w:val="00FF49E8"/>
    <w:rsid w:val="00FF4CA4"/>
    <w:rsid w:val="00FF4F26"/>
    <w:rsid w:val="00FF5B62"/>
    <w:rsid w:val="00FF5F63"/>
    <w:rsid w:val="00FF616C"/>
    <w:rsid w:val="00FF68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AF493"/>
  <w15:docId w15:val="{60C9BE5D-FDAB-4CCD-A6E0-074D5A2A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66446"/>
    <w:pPr>
      <w:keepNext/>
      <w:spacing w:line="300" w:lineRule="auto"/>
      <w:ind w:firstLine="709"/>
      <w:jc w:val="both"/>
    </w:pPr>
    <w:rPr>
      <w:rFonts w:ascii="Times New Roman" w:eastAsia="Times New Roman" w:hAnsi="Times New Roman"/>
      <w:sz w:val="24"/>
      <w:szCs w:val="24"/>
    </w:rPr>
  </w:style>
  <w:style w:type="paragraph" w:styleId="12">
    <w:name w:val="heading 1"/>
    <w:aliases w:val="Document Header1,H1,Введение...,Б1,Heading 1iz,Б11,Заголов,Заголовок 1 Знак1,Заголовок 1 Знак Знак"/>
    <w:basedOn w:val="a2"/>
    <w:next w:val="a2"/>
    <w:link w:val="14"/>
    <w:uiPriority w:val="9"/>
    <w:qFormat/>
    <w:rsid w:val="00885061"/>
    <w:pPr>
      <w:keepLines/>
      <w:spacing w:before="480"/>
      <w:outlineLvl w:val="0"/>
    </w:pPr>
    <w:rPr>
      <w:rFonts w:ascii="Cambria" w:hAnsi="Cambria"/>
      <w:b/>
      <w:bCs/>
      <w:color w:val="365F91"/>
      <w:sz w:val="28"/>
      <w:szCs w:val="28"/>
    </w:rPr>
  </w:style>
  <w:style w:type="paragraph" w:styleId="2">
    <w:name w:val="heading 2"/>
    <w:aliases w:val="H2,H2 Знак,Заголовок 21,2,h2,Б2,RTC,iz2,Раздел Знак,Заголовок 2 Знак1,Заголовок 2 Знак Знак,Numbered text 3 Знак Знак,h2 Знак Знак,Numbered text 3 Знак1,2 headline Знак,h Знак,headline Знак,h2 Знак1,Numbered text 3,2 headline,h,headline"/>
    <w:basedOn w:val="a2"/>
    <w:next w:val="a2"/>
    <w:link w:val="20"/>
    <w:uiPriority w:val="9"/>
    <w:unhideWhenUsed/>
    <w:qFormat/>
    <w:rsid w:val="00E9470D"/>
    <w:pPr>
      <w:spacing w:before="240" w:after="60"/>
      <w:jc w:val="center"/>
      <w:outlineLvl w:val="1"/>
    </w:pPr>
    <w:rPr>
      <w:rFonts w:ascii="Arial Narrow" w:hAnsi="Arial Narrow"/>
      <w:b/>
      <w:bCs/>
      <w:iCs/>
      <w:color w:val="548DD4" w:themeColor="text2" w:themeTint="99"/>
      <w:sz w:val="26"/>
      <w:szCs w:val="28"/>
      <w:lang w:val="en-US"/>
    </w:rPr>
  </w:style>
  <w:style w:type="paragraph" w:styleId="3">
    <w:name w:val="heading 3"/>
    <w:basedOn w:val="a2"/>
    <w:next w:val="a2"/>
    <w:link w:val="30"/>
    <w:uiPriority w:val="9"/>
    <w:qFormat/>
    <w:rsid w:val="0029150C"/>
    <w:pPr>
      <w:numPr>
        <w:ilvl w:val="2"/>
        <w:numId w:val="2"/>
      </w:numPr>
      <w:outlineLvl w:val="2"/>
    </w:pPr>
    <w:rPr>
      <w:rFonts w:cs="Arial"/>
      <w:b/>
      <w:bCs/>
      <w:szCs w:val="26"/>
    </w:rPr>
  </w:style>
  <w:style w:type="paragraph" w:styleId="4">
    <w:name w:val="heading 4"/>
    <w:basedOn w:val="a2"/>
    <w:next w:val="a2"/>
    <w:link w:val="40"/>
    <w:uiPriority w:val="9"/>
    <w:semiHidden/>
    <w:unhideWhenUsed/>
    <w:qFormat/>
    <w:rsid w:val="00C878B4"/>
    <w:pPr>
      <w:spacing w:before="240" w:after="60"/>
      <w:outlineLvl w:val="3"/>
    </w:pPr>
    <w:rPr>
      <w:rFonts w:ascii="Calibri" w:hAnsi="Calibri"/>
      <w:b/>
      <w:bCs/>
      <w:sz w:val="28"/>
      <w:szCs w:val="28"/>
    </w:rPr>
  </w:style>
  <w:style w:type="paragraph" w:styleId="5">
    <w:name w:val="heading 5"/>
    <w:basedOn w:val="a2"/>
    <w:next w:val="a2"/>
    <w:link w:val="50"/>
    <w:unhideWhenUsed/>
    <w:qFormat/>
    <w:rsid w:val="00CC4AD3"/>
    <w:pPr>
      <w:spacing w:before="240" w:after="60"/>
      <w:outlineLvl w:val="4"/>
    </w:pPr>
    <w:rPr>
      <w:rFonts w:ascii="Calibri" w:hAnsi="Calibri"/>
      <w:b/>
      <w:bCs/>
      <w:i/>
      <w:iCs/>
      <w:sz w:val="26"/>
      <w:szCs w:val="26"/>
    </w:rPr>
  </w:style>
  <w:style w:type="paragraph" w:styleId="7">
    <w:name w:val="heading 7"/>
    <w:basedOn w:val="a2"/>
    <w:next w:val="a2"/>
    <w:link w:val="70"/>
    <w:uiPriority w:val="9"/>
    <w:semiHidden/>
    <w:unhideWhenUsed/>
    <w:qFormat/>
    <w:rsid w:val="004A611A"/>
    <w:pPr>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qFormat/>
    <w:rsid w:val="00CC4AD3"/>
    <w:pPr>
      <w:keepNext w:val="0"/>
      <w:spacing w:before="240" w:after="60" w:line="240" w:lineRule="auto"/>
      <w:ind w:firstLine="0"/>
      <w:jc w:val="left"/>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0">
    <w:name w:val="МРСК_заголовок_1"/>
    <w:basedOn w:val="12"/>
    <w:next w:val="a2"/>
    <w:rsid w:val="00BF2A0D"/>
    <w:pPr>
      <w:keepNext w:val="0"/>
      <w:keepLines w:val="0"/>
      <w:numPr>
        <w:numId w:val="12"/>
      </w:numPr>
      <w:tabs>
        <w:tab w:val="left" w:pos="567"/>
      </w:tabs>
      <w:suppressAutoHyphens/>
      <w:spacing w:before="240" w:after="240" w:line="240" w:lineRule="auto"/>
      <w:ind w:right="-2"/>
      <w:jc w:val="center"/>
    </w:pPr>
    <w:rPr>
      <w:rFonts w:ascii="Times New Roman" w:hAnsi="Times New Roman"/>
      <w:color w:val="000000" w:themeColor="text1"/>
      <w:kern w:val="32"/>
      <w:sz w:val="26"/>
      <w:szCs w:val="26"/>
      <w:lang w:val="en-US" w:eastAsia="en-US"/>
    </w:rPr>
  </w:style>
  <w:style w:type="character" w:customStyle="1" w:styleId="14">
    <w:name w:val="Заголовок 1 Знак"/>
    <w:aliases w:val="Document Header1 Знак,H1 Знак,Введение... Знак,Б1 Знак,Heading 1iz Знак,Б11 Знак,Заголов Знак,Заголовок 1 Знак1 Знак,Заголовок 1 Знак Знак Знак"/>
    <w:basedOn w:val="a3"/>
    <w:link w:val="12"/>
    <w:uiPriority w:val="9"/>
    <w:rsid w:val="00885061"/>
    <w:rPr>
      <w:rFonts w:ascii="Cambria" w:eastAsia="Times New Roman" w:hAnsi="Cambria" w:cs="Times New Roman"/>
      <w:b/>
      <w:bCs/>
      <w:color w:val="365F91"/>
      <w:sz w:val="28"/>
      <w:szCs w:val="28"/>
    </w:rPr>
  </w:style>
  <w:style w:type="paragraph" w:customStyle="1" w:styleId="a6">
    <w:name w:val="МРСК_шрифт_абзаца"/>
    <w:basedOn w:val="a2"/>
    <w:link w:val="a7"/>
    <w:rsid w:val="001853F5"/>
    <w:pPr>
      <w:keepNext w:val="0"/>
      <w:widowControl w:val="0"/>
      <w:suppressLineNumbers/>
      <w:suppressAutoHyphens/>
      <w:spacing w:before="120" w:after="120" w:line="240" w:lineRule="auto"/>
      <w:contextualSpacing/>
    </w:pPr>
    <w:rPr>
      <w:rFonts w:ascii="Arial Narrow" w:hAnsi="Arial Narrow"/>
      <w:sz w:val="26"/>
      <w:szCs w:val="26"/>
    </w:rPr>
  </w:style>
  <w:style w:type="paragraph" w:customStyle="1" w:styleId="s12">
    <w:name w:val="s_12"/>
    <w:basedOn w:val="a2"/>
    <w:rsid w:val="00272E9A"/>
    <w:pPr>
      <w:keepNext w:val="0"/>
      <w:spacing w:line="240" w:lineRule="auto"/>
      <w:ind w:firstLine="720"/>
      <w:jc w:val="left"/>
    </w:pPr>
  </w:style>
  <w:style w:type="paragraph" w:customStyle="1" w:styleId="a8">
    <w:name w:val="МРСК_заголовок_большой"/>
    <w:basedOn w:val="a2"/>
    <w:rsid w:val="009266E1"/>
    <w:pPr>
      <w:suppressAutoHyphens/>
      <w:spacing w:line="240" w:lineRule="auto"/>
      <w:jc w:val="center"/>
    </w:pPr>
    <w:rPr>
      <w:b/>
      <w:caps/>
      <w:sz w:val="32"/>
      <w:szCs w:val="32"/>
    </w:rPr>
  </w:style>
  <w:style w:type="paragraph" w:customStyle="1" w:styleId="a9">
    <w:name w:val="МРСК_заголовок_малый"/>
    <w:basedOn w:val="a2"/>
    <w:rsid w:val="009266E1"/>
    <w:pPr>
      <w:suppressAutoHyphens/>
      <w:spacing w:line="240" w:lineRule="auto"/>
      <w:jc w:val="center"/>
    </w:pPr>
    <w:rPr>
      <w:b/>
      <w:caps/>
    </w:rPr>
  </w:style>
  <w:style w:type="paragraph" w:customStyle="1" w:styleId="aa">
    <w:name w:val="МРСК_заголовок_средний"/>
    <w:basedOn w:val="a2"/>
    <w:rsid w:val="009266E1"/>
    <w:pPr>
      <w:suppressAutoHyphens/>
      <w:spacing w:after="120" w:line="240" w:lineRule="auto"/>
      <w:jc w:val="center"/>
    </w:pPr>
    <w:rPr>
      <w:b/>
      <w:caps/>
      <w:sz w:val="28"/>
      <w:szCs w:val="28"/>
    </w:rPr>
  </w:style>
  <w:style w:type="paragraph" w:customStyle="1" w:styleId="ab">
    <w:name w:val="МРСК_колонтитул_верхний_левый"/>
    <w:basedOn w:val="ac"/>
    <w:rsid w:val="009266E1"/>
    <w:pPr>
      <w:jc w:val="left"/>
    </w:pPr>
    <w:rPr>
      <w:caps/>
      <w:sz w:val="16"/>
      <w:szCs w:val="16"/>
    </w:rPr>
  </w:style>
  <w:style w:type="paragraph" w:customStyle="1" w:styleId="ad">
    <w:name w:val="МРСК_колонтитул_верхний_правый"/>
    <w:basedOn w:val="ac"/>
    <w:link w:val="ae"/>
    <w:rsid w:val="009266E1"/>
    <w:pPr>
      <w:jc w:val="right"/>
    </w:pPr>
    <w:rPr>
      <w:caps/>
      <w:sz w:val="16"/>
      <w:szCs w:val="16"/>
    </w:rPr>
  </w:style>
  <w:style w:type="paragraph" w:customStyle="1" w:styleId="af">
    <w:name w:val="МРСК_колонтитул_верхний_центр"/>
    <w:basedOn w:val="ac"/>
    <w:rsid w:val="009266E1"/>
    <w:pPr>
      <w:jc w:val="center"/>
    </w:pPr>
    <w:rPr>
      <w:caps/>
      <w:sz w:val="16"/>
      <w:szCs w:val="16"/>
    </w:rPr>
  </w:style>
  <w:style w:type="paragraph" w:customStyle="1" w:styleId="a0">
    <w:name w:val="МРСК_маркированный"/>
    <w:basedOn w:val="af0"/>
    <w:rsid w:val="004F097C"/>
    <w:pPr>
      <w:keepNext w:val="0"/>
      <w:numPr>
        <w:numId w:val="3"/>
      </w:numPr>
      <w:spacing w:line="240" w:lineRule="auto"/>
    </w:pPr>
    <w:rPr>
      <w:sz w:val="26"/>
    </w:rPr>
  </w:style>
  <w:style w:type="paragraph" w:customStyle="1" w:styleId="af1">
    <w:name w:val="МРСК_название_объекта"/>
    <w:basedOn w:val="a2"/>
    <w:rsid w:val="00885061"/>
    <w:pPr>
      <w:spacing w:before="60" w:line="240" w:lineRule="auto"/>
    </w:pPr>
    <w:rPr>
      <w:b/>
      <w:bCs/>
      <w:sz w:val="20"/>
      <w:szCs w:val="20"/>
    </w:rPr>
  </w:style>
  <w:style w:type="paragraph" w:customStyle="1" w:styleId="af2">
    <w:name w:val="МРСК_нумерованный_список"/>
    <w:basedOn w:val="a"/>
    <w:link w:val="af3"/>
    <w:rsid w:val="009810E4"/>
    <w:pPr>
      <w:numPr>
        <w:numId w:val="0"/>
      </w:numPr>
      <w:contextualSpacing w:val="0"/>
    </w:pPr>
  </w:style>
  <w:style w:type="paragraph" w:customStyle="1" w:styleId="af4">
    <w:name w:val="МРСК_потоковая_диаграмма"/>
    <w:basedOn w:val="a2"/>
    <w:rsid w:val="009266E1"/>
    <w:pPr>
      <w:spacing w:line="240" w:lineRule="auto"/>
    </w:pPr>
    <w:rPr>
      <w:sz w:val="16"/>
      <w:szCs w:val="16"/>
    </w:rPr>
  </w:style>
  <w:style w:type="paragraph" w:customStyle="1" w:styleId="af5">
    <w:name w:val="МРСК_потоковая_диаграмма_по_центру"/>
    <w:basedOn w:val="af4"/>
    <w:rsid w:val="009266E1"/>
    <w:pPr>
      <w:suppressAutoHyphens/>
      <w:jc w:val="center"/>
    </w:pPr>
  </w:style>
  <w:style w:type="paragraph" w:customStyle="1" w:styleId="af6">
    <w:name w:val="МРСК_Приложения"/>
    <w:basedOn w:val="aa"/>
    <w:rsid w:val="009266E1"/>
    <w:pPr>
      <w:spacing w:before="6000"/>
    </w:pPr>
  </w:style>
  <w:style w:type="paragraph" w:customStyle="1" w:styleId="af7">
    <w:name w:val="МРСК_рисунок"/>
    <w:basedOn w:val="a2"/>
    <w:rsid w:val="000B2407"/>
    <w:pPr>
      <w:suppressAutoHyphens/>
      <w:spacing w:after="120" w:line="240" w:lineRule="auto"/>
      <w:jc w:val="center"/>
    </w:pPr>
    <w:rPr>
      <w:sz w:val="26"/>
      <w:szCs w:val="16"/>
    </w:rPr>
  </w:style>
  <w:style w:type="paragraph" w:customStyle="1" w:styleId="af8">
    <w:name w:val="МРСК_Скрытый"/>
    <w:basedOn w:val="a9"/>
    <w:rsid w:val="009266E1"/>
    <w:pPr>
      <w:jc w:val="left"/>
    </w:pPr>
    <w:rPr>
      <w:b w:val="0"/>
      <w:color w:val="FFFFFF"/>
      <w:sz w:val="16"/>
      <w:szCs w:val="16"/>
    </w:rPr>
  </w:style>
  <w:style w:type="paragraph" w:customStyle="1" w:styleId="af9">
    <w:name w:val="МРСК_таблица_заголовок"/>
    <w:basedOn w:val="a2"/>
    <w:rsid w:val="009266E1"/>
    <w:pPr>
      <w:suppressAutoHyphens/>
      <w:spacing w:line="240" w:lineRule="auto"/>
      <w:jc w:val="center"/>
    </w:pPr>
    <w:rPr>
      <w:sz w:val="20"/>
      <w:szCs w:val="20"/>
    </w:rPr>
  </w:style>
  <w:style w:type="paragraph" w:customStyle="1" w:styleId="afa">
    <w:name w:val="МРСК_таблица_текст"/>
    <w:basedOn w:val="af9"/>
    <w:rsid w:val="00E133D6"/>
    <w:pPr>
      <w:suppressAutoHyphens w:val="0"/>
      <w:ind w:firstLine="0"/>
      <w:jc w:val="both"/>
    </w:pPr>
  </w:style>
  <w:style w:type="paragraph" w:customStyle="1" w:styleId="afb">
    <w:name w:val="МРСК_шрифт_абзаца_без_отступа"/>
    <w:basedOn w:val="a2"/>
    <w:rsid w:val="009266E1"/>
    <w:pPr>
      <w:spacing w:line="240" w:lineRule="auto"/>
      <w:jc w:val="left"/>
    </w:pPr>
  </w:style>
  <w:style w:type="paragraph" w:customStyle="1" w:styleId="afc">
    <w:name w:val="МРСК_шрифт_абзаца_без_отступа_по_центру"/>
    <w:basedOn w:val="afb"/>
    <w:rsid w:val="009266E1"/>
    <w:pPr>
      <w:jc w:val="center"/>
    </w:pPr>
  </w:style>
  <w:style w:type="paragraph" w:customStyle="1" w:styleId="afd">
    <w:name w:val="МРСК_обычный_текст"/>
    <w:basedOn w:val="af2"/>
    <w:qFormat/>
    <w:rsid w:val="00510ECF"/>
    <w:pPr>
      <w:keepNext w:val="0"/>
      <w:suppressAutoHyphens/>
      <w:spacing w:line="240" w:lineRule="auto"/>
      <w:contextualSpacing/>
    </w:pPr>
    <w:rPr>
      <w:rFonts w:ascii="Arial Narrow" w:hAnsi="Arial Narrow"/>
      <w:color w:val="000000"/>
      <w:sz w:val="26"/>
      <w:szCs w:val="26"/>
    </w:rPr>
  </w:style>
  <w:style w:type="paragraph" w:styleId="ac">
    <w:name w:val="header"/>
    <w:basedOn w:val="a2"/>
    <w:link w:val="afe"/>
    <w:uiPriority w:val="99"/>
    <w:unhideWhenUsed/>
    <w:rsid w:val="0029150C"/>
    <w:pPr>
      <w:tabs>
        <w:tab w:val="center" w:pos="4677"/>
        <w:tab w:val="right" w:pos="9355"/>
      </w:tabs>
      <w:spacing w:line="240" w:lineRule="auto"/>
    </w:pPr>
  </w:style>
  <w:style w:type="character" w:customStyle="1" w:styleId="afe">
    <w:name w:val="Верхний колонтитул Знак"/>
    <w:basedOn w:val="a3"/>
    <w:link w:val="ac"/>
    <w:uiPriority w:val="99"/>
    <w:rsid w:val="0029150C"/>
  </w:style>
  <w:style w:type="paragraph" w:styleId="af0">
    <w:name w:val="List Bullet"/>
    <w:basedOn w:val="a2"/>
    <w:uiPriority w:val="99"/>
    <w:semiHidden/>
    <w:unhideWhenUsed/>
    <w:rsid w:val="0029150C"/>
    <w:pPr>
      <w:contextualSpacing/>
    </w:pPr>
  </w:style>
  <w:style w:type="paragraph" w:styleId="a">
    <w:name w:val="List Number"/>
    <w:basedOn w:val="a2"/>
    <w:unhideWhenUsed/>
    <w:rsid w:val="0029150C"/>
    <w:pPr>
      <w:numPr>
        <w:numId w:val="1"/>
      </w:numPr>
      <w:contextualSpacing/>
    </w:pPr>
  </w:style>
  <w:style w:type="paragraph" w:customStyle="1" w:styleId="aff">
    <w:name w:val="МРСК_таблица_название"/>
    <w:basedOn w:val="aff0"/>
    <w:rsid w:val="00F92970"/>
    <w:pPr>
      <w:keepNext w:val="0"/>
      <w:spacing w:before="120" w:after="60"/>
      <w:ind w:firstLine="0"/>
      <w:contextualSpacing/>
      <w:jc w:val="left"/>
    </w:pPr>
    <w:rPr>
      <w:b w:val="0"/>
      <w:color w:val="auto"/>
      <w:sz w:val="26"/>
      <w:szCs w:val="26"/>
    </w:rPr>
  </w:style>
  <w:style w:type="paragraph" w:styleId="aff0">
    <w:name w:val="caption"/>
    <w:basedOn w:val="a2"/>
    <w:next w:val="a2"/>
    <w:uiPriority w:val="35"/>
    <w:semiHidden/>
    <w:unhideWhenUsed/>
    <w:qFormat/>
    <w:rsid w:val="0029150C"/>
    <w:pPr>
      <w:spacing w:line="240" w:lineRule="auto"/>
    </w:pPr>
    <w:rPr>
      <w:b/>
      <w:bCs/>
      <w:color w:val="4F81BD"/>
      <w:sz w:val="18"/>
      <w:szCs w:val="18"/>
    </w:rPr>
  </w:style>
  <w:style w:type="character" w:customStyle="1" w:styleId="30">
    <w:name w:val="Заголовок 3 Знак"/>
    <w:basedOn w:val="a3"/>
    <w:link w:val="3"/>
    <w:uiPriority w:val="9"/>
    <w:rsid w:val="0029150C"/>
    <w:rPr>
      <w:rFonts w:ascii="Times New Roman" w:eastAsia="Times New Roman" w:hAnsi="Times New Roman" w:cs="Arial"/>
      <w:b/>
      <w:bCs/>
      <w:sz w:val="24"/>
      <w:szCs w:val="26"/>
    </w:rPr>
  </w:style>
  <w:style w:type="paragraph" w:customStyle="1" w:styleId="31">
    <w:name w:val="МРСК_заголовок_3"/>
    <w:basedOn w:val="3"/>
    <w:qFormat/>
    <w:rsid w:val="00633082"/>
    <w:pPr>
      <w:keepNext w:val="0"/>
      <w:numPr>
        <w:ilvl w:val="0"/>
        <w:numId w:val="0"/>
      </w:numPr>
      <w:tabs>
        <w:tab w:val="center" w:pos="0"/>
      </w:tabs>
      <w:suppressAutoHyphens/>
      <w:spacing w:before="120" w:after="120" w:line="240" w:lineRule="auto"/>
      <w:ind w:right="-2"/>
    </w:pPr>
    <w:rPr>
      <w:rFonts w:cs="Times New Roman"/>
      <w:color w:val="000000" w:themeColor="text1"/>
      <w:sz w:val="26"/>
    </w:rPr>
  </w:style>
  <w:style w:type="paragraph" w:customStyle="1" w:styleId="aff1">
    <w:name w:val="Мой_обычный"/>
    <w:basedOn w:val="a2"/>
    <w:qFormat/>
    <w:rsid w:val="009266E1"/>
    <w:pPr>
      <w:framePr w:hSpace="180" w:wrap="around" w:vAnchor="text" w:hAnchor="margin" w:y="137"/>
    </w:pPr>
  </w:style>
  <w:style w:type="paragraph" w:customStyle="1" w:styleId="aff2">
    <w:name w:val="МРСК_колонтитул_верхний_центр_курсив"/>
    <w:basedOn w:val="af"/>
    <w:qFormat/>
    <w:rsid w:val="009266E1"/>
    <w:pPr>
      <w:framePr w:hSpace="180" w:wrap="around" w:vAnchor="text" w:hAnchor="margin" w:y="137"/>
    </w:pPr>
    <w:rPr>
      <w:i/>
      <w:sz w:val="12"/>
    </w:rPr>
  </w:style>
  <w:style w:type="character" w:customStyle="1" w:styleId="ae">
    <w:name w:val="МРСК_колонтитул_верхний_правый Знак"/>
    <w:basedOn w:val="afe"/>
    <w:link w:val="ad"/>
    <w:rsid w:val="00431686"/>
    <w:rPr>
      <w:rFonts w:ascii="Times New Roman" w:eastAsia="Times New Roman" w:hAnsi="Times New Roman" w:cs="Times New Roman"/>
      <w:caps/>
      <w:sz w:val="16"/>
      <w:szCs w:val="16"/>
      <w:lang w:eastAsia="ru-RU"/>
    </w:rPr>
  </w:style>
  <w:style w:type="paragraph" w:customStyle="1" w:styleId="aff3">
    <w:name w:val="Б_скрытый"/>
    <w:basedOn w:val="a2"/>
    <w:rsid w:val="00431686"/>
    <w:pPr>
      <w:tabs>
        <w:tab w:val="num" w:pos="2520"/>
      </w:tabs>
      <w:suppressAutoHyphens/>
      <w:spacing w:line="192" w:lineRule="auto"/>
      <w:ind w:firstLine="0"/>
      <w:jc w:val="center"/>
      <w:outlineLvl w:val="2"/>
    </w:pPr>
    <w:rPr>
      <w:rFonts w:ascii="Arial" w:hAnsi="Arial" w:cs="Arial"/>
      <w:bCs/>
      <w:i/>
      <w:sz w:val="8"/>
      <w:szCs w:val="12"/>
    </w:rPr>
  </w:style>
  <w:style w:type="character" w:customStyle="1" w:styleId="a7">
    <w:name w:val="МРСК_шрифт_абзаца Знак"/>
    <w:basedOn w:val="a3"/>
    <w:link w:val="a6"/>
    <w:rsid w:val="001853F5"/>
    <w:rPr>
      <w:rFonts w:ascii="Arial Narrow" w:eastAsia="Times New Roman" w:hAnsi="Arial Narrow"/>
      <w:sz w:val="26"/>
      <w:szCs w:val="26"/>
    </w:rPr>
  </w:style>
  <w:style w:type="character" w:customStyle="1" w:styleId="af3">
    <w:name w:val="МРСК_нумерованный_список Знак"/>
    <w:basedOn w:val="a3"/>
    <w:link w:val="af2"/>
    <w:rsid w:val="009810E4"/>
    <w:rPr>
      <w:rFonts w:ascii="Times New Roman" w:eastAsia="Times New Roman" w:hAnsi="Times New Roman"/>
      <w:sz w:val="24"/>
      <w:szCs w:val="24"/>
    </w:rPr>
  </w:style>
  <w:style w:type="character" w:styleId="aff4">
    <w:name w:val="Hyperlink"/>
    <w:basedOn w:val="a3"/>
    <w:uiPriority w:val="99"/>
    <w:rsid w:val="00431686"/>
    <w:rPr>
      <w:color w:val="0000FF"/>
      <w:u w:val="single"/>
    </w:rPr>
  </w:style>
  <w:style w:type="paragraph" w:styleId="15">
    <w:name w:val="toc 1"/>
    <w:basedOn w:val="a2"/>
    <w:next w:val="a2"/>
    <w:uiPriority w:val="39"/>
    <w:qFormat/>
    <w:rsid w:val="00207744"/>
    <w:pPr>
      <w:keepNext w:val="0"/>
      <w:spacing w:before="120" w:line="240" w:lineRule="auto"/>
      <w:ind w:firstLine="0"/>
      <w:jc w:val="left"/>
    </w:pPr>
    <w:rPr>
      <w:rFonts w:ascii="Arial Narrow" w:hAnsi="Arial Narrow"/>
      <w:b/>
      <w:szCs w:val="20"/>
    </w:rPr>
  </w:style>
  <w:style w:type="paragraph" w:styleId="21">
    <w:name w:val="toc 2"/>
    <w:basedOn w:val="a2"/>
    <w:next w:val="a2"/>
    <w:uiPriority w:val="39"/>
    <w:qFormat/>
    <w:rsid w:val="00207744"/>
    <w:pPr>
      <w:keepNext w:val="0"/>
      <w:spacing w:line="240" w:lineRule="auto"/>
      <w:ind w:firstLine="284"/>
      <w:jc w:val="left"/>
    </w:pPr>
    <w:rPr>
      <w:rFonts w:ascii="Arial Narrow" w:hAnsi="Arial Narrow"/>
      <w:szCs w:val="20"/>
    </w:rPr>
  </w:style>
  <w:style w:type="paragraph" w:styleId="aff5">
    <w:name w:val="footer"/>
    <w:basedOn w:val="a2"/>
    <w:link w:val="aff6"/>
    <w:uiPriority w:val="99"/>
    <w:unhideWhenUsed/>
    <w:rsid w:val="00431686"/>
    <w:pPr>
      <w:tabs>
        <w:tab w:val="center" w:pos="4677"/>
        <w:tab w:val="right" w:pos="9355"/>
      </w:tabs>
      <w:spacing w:line="240" w:lineRule="auto"/>
    </w:pPr>
  </w:style>
  <w:style w:type="character" w:customStyle="1" w:styleId="aff6">
    <w:name w:val="Нижний колонтитул Знак"/>
    <w:basedOn w:val="a3"/>
    <w:link w:val="aff5"/>
    <w:uiPriority w:val="99"/>
    <w:rsid w:val="00431686"/>
    <w:rPr>
      <w:rFonts w:ascii="Times New Roman" w:eastAsia="Times New Roman" w:hAnsi="Times New Roman" w:cs="Times New Roman"/>
      <w:sz w:val="24"/>
      <w:szCs w:val="24"/>
      <w:lang w:eastAsia="ru-RU"/>
    </w:rPr>
  </w:style>
  <w:style w:type="paragraph" w:styleId="aff7">
    <w:name w:val="Plain Text"/>
    <w:basedOn w:val="a2"/>
    <w:link w:val="aff8"/>
    <w:uiPriority w:val="99"/>
    <w:rsid w:val="00431686"/>
    <w:pPr>
      <w:keepNext w:val="0"/>
      <w:spacing w:line="240" w:lineRule="auto"/>
      <w:ind w:firstLine="0"/>
      <w:jc w:val="left"/>
    </w:pPr>
    <w:rPr>
      <w:rFonts w:ascii="Courier New" w:hAnsi="Courier New"/>
      <w:sz w:val="20"/>
      <w:szCs w:val="20"/>
    </w:rPr>
  </w:style>
  <w:style w:type="character" w:customStyle="1" w:styleId="aff8">
    <w:name w:val="Текст Знак"/>
    <w:basedOn w:val="a3"/>
    <w:link w:val="aff7"/>
    <w:uiPriority w:val="99"/>
    <w:rsid w:val="00431686"/>
    <w:rPr>
      <w:rFonts w:ascii="Courier New" w:eastAsia="Times New Roman" w:hAnsi="Courier New" w:cs="Times New Roman"/>
      <w:sz w:val="20"/>
      <w:szCs w:val="20"/>
      <w:lang w:eastAsia="ru-RU"/>
    </w:rPr>
  </w:style>
  <w:style w:type="paragraph" w:styleId="aff9">
    <w:name w:val="TOC Heading"/>
    <w:basedOn w:val="12"/>
    <w:next w:val="a2"/>
    <w:uiPriority w:val="39"/>
    <w:unhideWhenUsed/>
    <w:qFormat/>
    <w:rsid w:val="00F7680A"/>
    <w:pPr>
      <w:keepLines w:val="0"/>
      <w:spacing w:before="240" w:after="60"/>
      <w:outlineLvl w:val="9"/>
    </w:pPr>
    <w:rPr>
      <w:color w:val="auto"/>
      <w:kern w:val="32"/>
      <w:sz w:val="32"/>
      <w:szCs w:val="32"/>
    </w:rPr>
  </w:style>
  <w:style w:type="paragraph" w:styleId="32">
    <w:name w:val="toc 3"/>
    <w:basedOn w:val="a2"/>
    <w:next w:val="a2"/>
    <w:autoRedefine/>
    <w:uiPriority w:val="39"/>
    <w:unhideWhenUsed/>
    <w:rsid w:val="00207744"/>
    <w:pPr>
      <w:tabs>
        <w:tab w:val="left" w:pos="1134"/>
        <w:tab w:val="right" w:leader="dot" w:pos="9486"/>
      </w:tabs>
      <w:ind w:left="480" w:firstLine="229"/>
    </w:pPr>
    <w:rPr>
      <w:rFonts w:ascii="Arial Narrow" w:hAnsi="Arial Narrow"/>
    </w:rPr>
  </w:style>
  <w:style w:type="character" w:customStyle="1" w:styleId="20">
    <w:name w:val="Заголовок 2 Знак"/>
    <w:aliases w:val="H2 Знак1,H2 Знак Знак,Заголовок 21 Знак,2 Знак,h2 Знак,Б2 Знак,RTC Знак,iz2 Знак,Раздел Знак Знак,Заголовок 2 Знак1 Знак,Заголовок 2 Знак Знак Знак,Numbered text 3 Знак Знак Знак,h2 Знак Знак Знак,Numbered text 3 Знак1 Знак,h Знак Знак"/>
    <w:basedOn w:val="a3"/>
    <w:link w:val="2"/>
    <w:uiPriority w:val="9"/>
    <w:rsid w:val="00E9470D"/>
    <w:rPr>
      <w:rFonts w:ascii="Arial Narrow" w:eastAsia="Times New Roman" w:hAnsi="Arial Narrow"/>
      <w:b/>
      <w:bCs/>
      <w:iCs/>
      <w:color w:val="548DD4" w:themeColor="text2" w:themeTint="99"/>
      <w:sz w:val="26"/>
      <w:szCs w:val="28"/>
      <w:lang w:val="en-US"/>
    </w:rPr>
  </w:style>
  <w:style w:type="character" w:customStyle="1" w:styleId="50">
    <w:name w:val="Заголовок 5 Знак"/>
    <w:basedOn w:val="a3"/>
    <w:link w:val="5"/>
    <w:uiPriority w:val="9"/>
    <w:semiHidden/>
    <w:rsid w:val="00CC4AD3"/>
    <w:rPr>
      <w:rFonts w:ascii="Calibri" w:eastAsia="Times New Roman" w:hAnsi="Calibri" w:cs="Times New Roman"/>
      <w:b/>
      <w:bCs/>
      <w:i/>
      <w:iCs/>
      <w:sz w:val="26"/>
      <w:szCs w:val="26"/>
    </w:rPr>
  </w:style>
  <w:style w:type="paragraph" w:styleId="51">
    <w:name w:val="toc 5"/>
    <w:basedOn w:val="a2"/>
    <w:next w:val="a2"/>
    <w:autoRedefine/>
    <w:uiPriority w:val="39"/>
    <w:unhideWhenUsed/>
    <w:rsid w:val="00D343B6"/>
    <w:pPr>
      <w:ind w:left="960"/>
    </w:pPr>
    <w:rPr>
      <w:sz w:val="20"/>
    </w:rPr>
  </w:style>
  <w:style w:type="character" w:customStyle="1" w:styleId="80">
    <w:name w:val="Заголовок 8 Знак"/>
    <w:basedOn w:val="a3"/>
    <w:link w:val="8"/>
    <w:rsid w:val="00CC4AD3"/>
    <w:rPr>
      <w:rFonts w:ascii="Times New Roman" w:eastAsia="Times New Roman" w:hAnsi="Times New Roman"/>
      <w:i/>
      <w:iCs/>
      <w:sz w:val="24"/>
      <w:szCs w:val="24"/>
    </w:rPr>
  </w:style>
  <w:style w:type="paragraph" w:customStyle="1" w:styleId="DefaultParagraphFontParaCharChar">
    <w:name w:val="Default Paragraph Font Para Char Char Знак"/>
    <w:basedOn w:val="a2"/>
    <w:rsid w:val="00CC4AD3"/>
    <w:pPr>
      <w:keepNext w:val="0"/>
      <w:spacing w:after="160" w:line="240" w:lineRule="exact"/>
      <w:ind w:firstLine="0"/>
      <w:jc w:val="left"/>
    </w:pPr>
    <w:rPr>
      <w:rFonts w:ascii="Verdana" w:hAnsi="Verdana" w:cs="Verdana"/>
      <w:sz w:val="20"/>
      <w:szCs w:val="20"/>
      <w:lang w:val="en-US" w:eastAsia="en-US"/>
    </w:rPr>
  </w:style>
  <w:style w:type="paragraph" w:styleId="affa">
    <w:name w:val="Title"/>
    <w:basedOn w:val="a2"/>
    <w:link w:val="affb"/>
    <w:qFormat/>
    <w:rsid w:val="00CC4AD3"/>
    <w:pPr>
      <w:keepNext w:val="0"/>
      <w:spacing w:line="240" w:lineRule="auto"/>
      <w:ind w:firstLine="0"/>
      <w:jc w:val="center"/>
    </w:pPr>
    <w:rPr>
      <w:sz w:val="28"/>
    </w:rPr>
  </w:style>
  <w:style w:type="character" w:customStyle="1" w:styleId="affb">
    <w:name w:val="Заголовок Знак"/>
    <w:basedOn w:val="a3"/>
    <w:link w:val="affa"/>
    <w:rsid w:val="00CC4AD3"/>
    <w:rPr>
      <w:rFonts w:ascii="Times New Roman" w:eastAsia="Times New Roman" w:hAnsi="Times New Roman"/>
      <w:sz w:val="28"/>
      <w:szCs w:val="24"/>
    </w:rPr>
  </w:style>
  <w:style w:type="paragraph" w:styleId="affc">
    <w:name w:val="Body Text Indent"/>
    <w:basedOn w:val="a2"/>
    <w:link w:val="affd"/>
    <w:rsid w:val="00CC4AD3"/>
    <w:pPr>
      <w:keepNext w:val="0"/>
      <w:spacing w:after="100" w:afterAutospacing="1" w:line="360" w:lineRule="auto"/>
      <w:ind w:firstLine="708"/>
    </w:pPr>
    <w:rPr>
      <w:color w:val="FF0000"/>
      <w:sz w:val="28"/>
      <w:szCs w:val="28"/>
    </w:rPr>
  </w:style>
  <w:style w:type="character" w:customStyle="1" w:styleId="affd">
    <w:name w:val="Основной текст с отступом Знак"/>
    <w:basedOn w:val="a3"/>
    <w:link w:val="affc"/>
    <w:rsid w:val="00CC4AD3"/>
    <w:rPr>
      <w:rFonts w:ascii="Times New Roman" w:eastAsia="Times New Roman" w:hAnsi="Times New Roman"/>
      <w:color w:val="FF0000"/>
      <w:sz w:val="28"/>
      <w:szCs w:val="28"/>
    </w:rPr>
  </w:style>
  <w:style w:type="paragraph" w:styleId="affe">
    <w:name w:val="Balloon Text"/>
    <w:basedOn w:val="a2"/>
    <w:link w:val="afff"/>
    <w:uiPriority w:val="99"/>
    <w:semiHidden/>
    <w:rsid w:val="00CC4AD3"/>
    <w:pPr>
      <w:keepNext w:val="0"/>
      <w:spacing w:line="240" w:lineRule="auto"/>
      <w:ind w:firstLine="0"/>
      <w:jc w:val="left"/>
    </w:pPr>
    <w:rPr>
      <w:rFonts w:ascii="Tahoma" w:hAnsi="Tahoma" w:cs="Tahoma"/>
      <w:sz w:val="16"/>
      <w:szCs w:val="16"/>
    </w:rPr>
  </w:style>
  <w:style w:type="character" w:customStyle="1" w:styleId="afff">
    <w:name w:val="Текст выноски Знак"/>
    <w:basedOn w:val="a3"/>
    <w:link w:val="affe"/>
    <w:uiPriority w:val="99"/>
    <w:semiHidden/>
    <w:rsid w:val="00CC4AD3"/>
    <w:rPr>
      <w:rFonts w:ascii="Tahoma" w:eastAsia="Times New Roman" w:hAnsi="Tahoma" w:cs="Tahoma"/>
      <w:sz w:val="16"/>
      <w:szCs w:val="16"/>
    </w:rPr>
  </w:style>
  <w:style w:type="character" w:styleId="afff0">
    <w:name w:val="page number"/>
    <w:basedOn w:val="a3"/>
    <w:rsid w:val="00CC4AD3"/>
  </w:style>
  <w:style w:type="paragraph" w:customStyle="1" w:styleId="main">
    <w:name w:val="main"/>
    <w:basedOn w:val="a2"/>
    <w:rsid w:val="00CC4AD3"/>
    <w:pPr>
      <w:keepNext w:val="0"/>
      <w:spacing w:before="100" w:beforeAutospacing="1" w:after="100" w:afterAutospacing="1" w:line="240" w:lineRule="auto"/>
      <w:ind w:firstLine="0"/>
      <w:jc w:val="left"/>
    </w:pPr>
  </w:style>
  <w:style w:type="character" w:customStyle="1" w:styleId="normal1">
    <w:name w:val="normal1"/>
    <w:basedOn w:val="a3"/>
    <w:rsid w:val="00CC4AD3"/>
    <w:rPr>
      <w:rFonts w:ascii="Arial" w:hAnsi="Arial" w:cs="Arial" w:hint="default"/>
      <w:color w:val="000000"/>
      <w:sz w:val="15"/>
      <w:szCs w:val="15"/>
    </w:rPr>
  </w:style>
  <w:style w:type="paragraph" w:styleId="HTML">
    <w:name w:val="HTML Preformatted"/>
    <w:basedOn w:val="a2"/>
    <w:link w:val="HTML0"/>
    <w:rsid w:val="00CC4AD3"/>
    <w:pPr>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0">
    <w:name w:val="Стандартный HTML Знак"/>
    <w:basedOn w:val="a3"/>
    <w:link w:val="HTML"/>
    <w:rsid w:val="00CC4AD3"/>
    <w:rPr>
      <w:rFonts w:ascii="Courier New" w:eastAsia="Times New Roman" w:hAnsi="Courier New" w:cs="Courier New"/>
    </w:rPr>
  </w:style>
  <w:style w:type="paragraph" w:styleId="afff1">
    <w:name w:val="Normal (Web)"/>
    <w:basedOn w:val="a2"/>
    <w:uiPriority w:val="99"/>
    <w:rsid w:val="00CC4AD3"/>
    <w:pPr>
      <w:keepNext w:val="0"/>
      <w:spacing w:before="100" w:beforeAutospacing="1" w:after="100" w:afterAutospacing="1" w:line="240" w:lineRule="auto"/>
      <w:ind w:firstLine="0"/>
      <w:jc w:val="left"/>
    </w:pPr>
  </w:style>
  <w:style w:type="character" w:styleId="afff2">
    <w:name w:val="annotation reference"/>
    <w:basedOn w:val="a3"/>
    <w:uiPriority w:val="99"/>
    <w:rsid w:val="00CC4AD3"/>
    <w:rPr>
      <w:sz w:val="16"/>
      <w:szCs w:val="16"/>
    </w:rPr>
  </w:style>
  <w:style w:type="paragraph" w:styleId="afff3">
    <w:name w:val="annotation text"/>
    <w:aliases w:val=" Знак"/>
    <w:basedOn w:val="a2"/>
    <w:link w:val="afff4"/>
    <w:uiPriority w:val="99"/>
    <w:rsid w:val="00CC4AD3"/>
    <w:pPr>
      <w:keepNext w:val="0"/>
      <w:spacing w:line="240" w:lineRule="auto"/>
      <w:ind w:firstLine="0"/>
      <w:jc w:val="left"/>
    </w:pPr>
    <w:rPr>
      <w:sz w:val="20"/>
      <w:szCs w:val="20"/>
    </w:rPr>
  </w:style>
  <w:style w:type="character" w:customStyle="1" w:styleId="afff4">
    <w:name w:val="Текст примечания Знак"/>
    <w:aliases w:val=" Знак Знак"/>
    <w:basedOn w:val="a3"/>
    <w:link w:val="afff3"/>
    <w:uiPriority w:val="99"/>
    <w:qFormat/>
    <w:rsid w:val="00CC4AD3"/>
    <w:rPr>
      <w:rFonts w:ascii="Times New Roman" w:eastAsia="Times New Roman" w:hAnsi="Times New Roman"/>
    </w:rPr>
  </w:style>
  <w:style w:type="character" w:styleId="afff5">
    <w:name w:val="Strong"/>
    <w:basedOn w:val="a3"/>
    <w:uiPriority w:val="22"/>
    <w:qFormat/>
    <w:rsid w:val="00CC4AD3"/>
    <w:rPr>
      <w:b/>
      <w:bCs/>
    </w:rPr>
  </w:style>
  <w:style w:type="paragraph" w:styleId="22">
    <w:name w:val="Body Text Indent 2"/>
    <w:basedOn w:val="a2"/>
    <w:link w:val="23"/>
    <w:rsid w:val="00CC4AD3"/>
    <w:pPr>
      <w:keepNext w:val="0"/>
      <w:spacing w:after="120" w:line="480" w:lineRule="auto"/>
      <w:ind w:left="283" w:firstLine="0"/>
      <w:jc w:val="left"/>
    </w:pPr>
    <w:rPr>
      <w:sz w:val="28"/>
      <w:szCs w:val="28"/>
    </w:rPr>
  </w:style>
  <w:style w:type="character" w:customStyle="1" w:styleId="23">
    <w:name w:val="Основной текст с отступом 2 Знак"/>
    <w:basedOn w:val="a3"/>
    <w:link w:val="22"/>
    <w:rsid w:val="00CC4AD3"/>
    <w:rPr>
      <w:rFonts w:ascii="Times New Roman" w:eastAsia="Times New Roman" w:hAnsi="Times New Roman"/>
      <w:sz w:val="28"/>
      <w:szCs w:val="28"/>
    </w:rPr>
  </w:style>
  <w:style w:type="paragraph" w:styleId="afff6">
    <w:name w:val="footnote text"/>
    <w:basedOn w:val="a2"/>
    <w:link w:val="afff7"/>
    <w:uiPriority w:val="99"/>
    <w:rsid w:val="00CC4AD3"/>
    <w:pPr>
      <w:keepNext w:val="0"/>
      <w:spacing w:line="240" w:lineRule="auto"/>
      <w:ind w:firstLine="0"/>
      <w:jc w:val="left"/>
    </w:pPr>
    <w:rPr>
      <w:sz w:val="20"/>
      <w:szCs w:val="20"/>
    </w:rPr>
  </w:style>
  <w:style w:type="character" w:customStyle="1" w:styleId="afff7">
    <w:name w:val="Текст сноски Знак"/>
    <w:basedOn w:val="a3"/>
    <w:link w:val="afff6"/>
    <w:uiPriority w:val="99"/>
    <w:rsid w:val="00CC4AD3"/>
    <w:rPr>
      <w:rFonts w:ascii="Times New Roman" w:eastAsia="Times New Roman" w:hAnsi="Times New Roman"/>
    </w:rPr>
  </w:style>
  <w:style w:type="character" w:styleId="afff8">
    <w:name w:val="footnote reference"/>
    <w:basedOn w:val="a3"/>
    <w:uiPriority w:val="99"/>
    <w:rsid w:val="00CC4AD3"/>
    <w:rPr>
      <w:vertAlign w:val="superscript"/>
    </w:rPr>
  </w:style>
  <w:style w:type="paragraph" w:styleId="33">
    <w:name w:val="Body Text Indent 3"/>
    <w:basedOn w:val="a2"/>
    <w:link w:val="34"/>
    <w:rsid w:val="00CC4AD3"/>
    <w:pPr>
      <w:keepNext w:val="0"/>
      <w:spacing w:after="120" w:line="240" w:lineRule="auto"/>
      <w:ind w:left="283" w:firstLine="0"/>
      <w:jc w:val="left"/>
    </w:pPr>
    <w:rPr>
      <w:sz w:val="16"/>
      <w:szCs w:val="16"/>
    </w:rPr>
  </w:style>
  <w:style w:type="character" w:customStyle="1" w:styleId="34">
    <w:name w:val="Основной текст с отступом 3 Знак"/>
    <w:basedOn w:val="a3"/>
    <w:link w:val="33"/>
    <w:rsid w:val="00CC4AD3"/>
    <w:rPr>
      <w:rFonts w:ascii="Times New Roman" w:eastAsia="Times New Roman" w:hAnsi="Times New Roman"/>
      <w:sz w:val="16"/>
      <w:szCs w:val="16"/>
    </w:rPr>
  </w:style>
  <w:style w:type="paragraph" w:styleId="afff9">
    <w:name w:val="annotation subject"/>
    <w:basedOn w:val="afff3"/>
    <w:next w:val="afff3"/>
    <w:link w:val="afffa"/>
    <w:uiPriority w:val="99"/>
    <w:semiHidden/>
    <w:rsid w:val="00CC4AD3"/>
    <w:rPr>
      <w:b/>
      <w:bCs/>
    </w:rPr>
  </w:style>
  <w:style w:type="character" w:customStyle="1" w:styleId="afffa">
    <w:name w:val="Тема примечания Знак"/>
    <w:basedOn w:val="afff4"/>
    <w:link w:val="afff9"/>
    <w:uiPriority w:val="99"/>
    <w:semiHidden/>
    <w:rsid w:val="00CC4AD3"/>
    <w:rPr>
      <w:rFonts w:ascii="Times New Roman" w:eastAsia="Times New Roman" w:hAnsi="Times New Roman"/>
      <w:b/>
      <w:bCs/>
    </w:rPr>
  </w:style>
  <w:style w:type="character" w:customStyle="1" w:styleId="afffb">
    <w:name w:val="Знак Знак"/>
    <w:basedOn w:val="a3"/>
    <w:rsid w:val="00CC4AD3"/>
    <w:rPr>
      <w:lang w:val="ru-RU" w:eastAsia="ru-RU" w:bidi="ar-SA"/>
    </w:rPr>
  </w:style>
  <w:style w:type="paragraph" w:styleId="afffc">
    <w:name w:val="Body Text"/>
    <w:basedOn w:val="a2"/>
    <w:link w:val="afffd"/>
    <w:rsid w:val="00CC4AD3"/>
    <w:pPr>
      <w:keepNext w:val="0"/>
      <w:spacing w:after="120" w:line="240" w:lineRule="auto"/>
      <w:ind w:firstLine="0"/>
      <w:jc w:val="left"/>
    </w:pPr>
    <w:rPr>
      <w:sz w:val="28"/>
      <w:szCs w:val="28"/>
    </w:rPr>
  </w:style>
  <w:style w:type="character" w:customStyle="1" w:styleId="afffd">
    <w:name w:val="Основной текст Знак"/>
    <w:basedOn w:val="a3"/>
    <w:link w:val="afffc"/>
    <w:rsid w:val="00CC4AD3"/>
    <w:rPr>
      <w:rFonts w:ascii="Times New Roman" w:eastAsia="Times New Roman" w:hAnsi="Times New Roman"/>
      <w:sz w:val="28"/>
      <w:szCs w:val="28"/>
    </w:rPr>
  </w:style>
  <w:style w:type="paragraph" w:customStyle="1" w:styleId="u">
    <w:name w:val="u"/>
    <w:basedOn w:val="a2"/>
    <w:rsid w:val="00CC4AD3"/>
    <w:pPr>
      <w:keepNext w:val="0"/>
      <w:spacing w:before="100" w:beforeAutospacing="1" w:after="100" w:afterAutospacing="1" w:line="240" w:lineRule="auto"/>
      <w:ind w:firstLine="0"/>
      <w:jc w:val="left"/>
    </w:pPr>
  </w:style>
  <w:style w:type="paragraph" w:customStyle="1" w:styleId="uni">
    <w:name w:val="uni"/>
    <w:basedOn w:val="a2"/>
    <w:rsid w:val="00CC4AD3"/>
    <w:pPr>
      <w:keepNext w:val="0"/>
      <w:spacing w:before="100" w:beforeAutospacing="1" w:after="100" w:afterAutospacing="1" w:line="240" w:lineRule="auto"/>
      <w:ind w:firstLine="0"/>
      <w:jc w:val="left"/>
    </w:pPr>
  </w:style>
  <w:style w:type="paragraph" w:customStyle="1" w:styleId="unip">
    <w:name w:val="unip"/>
    <w:basedOn w:val="a2"/>
    <w:rsid w:val="00CC4AD3"/>
    <w:pPr>
      <w:keepNext w:val="0"/>
      <w:spacing w:before="100" w:beforeAutospacing="1" w:after="100" w:afterAutospacing="1" w:line="240" w:lineRule="auto"/>
      <w:ind w:firstLine="0"/>
      <w:jc w:val="left"/>
    </w:pPr>
  </w:style>
  <w:style w:type="paragraph" w:customStyle="1" w:styleId="ConsPlusNormal">
    <w:name w:val="ConsPlusNormal"/>
    <w:rsid w:val="00CC4AD3"/>
    <w:pPr>
      <w:widowControl w:val="0"/>
      <w:autoSpaceDE w:val="0"/>
      <w:autoSpaceDN w:val="0"/>
      <w:adjustRightInd w:val="0"/>
      <w:ind w:firstLine="720"/>
    </w:pPr>
    <w:rPr>
      <w:rFonts w:ascii="Arial" w:eastAsia="Times New Roman" w:hAnsi="Arial" w:cs="Arial"/>
    </w:rPr>
  </w:style>
  <w:style w:type="paragraph" w:customStyle="1" w:styleId="13">
    <w:name w:val="Стиль 13 пт Междустр.интервал:  полуторный"/>
    <w:basedOn w:val="a2"/>
    <w:next w:val="uni"/>
    <w:autoRedefine/>
    <w:rsid w:val="00CC4AD3"/>
    <w:pPr>
      <w:keepNext w:val="0"/>
      <w:numPr>
        <w:numId w:val="4"/>
      </w:numPr>
      <w:spacing w:line="360" w:lineRule="auto"/>
      <w:ind w:left="0" w:firstLine="720"/>
      <w:jc w:val="left"/>
    </w:pPr>
    <w:rPr>
      <w:sz w:val="26"/>
      <w:szCs w:val="20"/>
    </w:rPr>
  </w:style>
  <w:style w:type="paragraph" w:customStyle="1" w:styleId="16">
    <w:name w:val="1"/>
    <w:basedOn w:val="a2"/>
    <w:rsid w:val="00CC4AD3"/>
    <w:pPr>
      <w:keepNext w:val="0"/>
      <w:tabs>
        <w:tab w:val="num" w:pos="1069"/>
      </w:tabs>
      <w:spacing w:after="160" w:line="240" w:lineRule="exact"/>
      <w:ind w:left="1069" w:hanging="360"/>
    </w:pPr>
    <w:rPr>
      <w:rFonts w:ascii="Verdana" w:hAnsi="Verdana" w:cs="Arial"/>
      <w:sz w:val="20"/>
      <w:szCs w:val="20"/>
      <w:lang w:val="en-US" w:eastAsia="en-US"/>
    </w:rPr>
  </w:style>
  <w:style w:type="paragraph" w:styleId="afffe">
    <w:name w:val="List Paragraph"/>
    <w:aliases w:val="Нумерованый список,List Paragraph1,Булит 1,Equipment,List Paragraph,UL,Абзац маркированнный,Список_Ав,Абзац списка1,Ненумерованный список,AC List 01,Нумерованный спиков,Таблица,SL_Абзац списка,Bullet List,FooterText,numbered,СпБезКС,列出段落"/>
    <w:basedOn w:val="a2"/>
    <w:link w:val="affff"/>
    <w:uiPriority w:val="34"/>
    <w:qFormat/>
    <w:rsid w:val="00CC4AD3"/>
    <w:pPr>
      <w:keepNext w:val="0"/>
      <w:spacing w:line="240" w:lineRule="auto"/>
      <w:ind w:left="720" w:firstLine="0"/>
      <w:contextualSpacing/>
      <w:jc w:val="left"/>
    </w:pPr>
    <w:rPr>
      <w:sz w:val="28"/>
      <w:szCs w:val="28"/>
    </w:rPr>
  </w:style>
  <w:style w:type="paragraph" w:styleId="81">
    <w:name w:val="toc 8"/>
    <w:basedOn w:val="a2"/>
    <w:next w:val="a2"/>
    <w:autoRedefine/>
    <w:uiPriority w:val="39"/>
    <w:unhideWhenUsed/>
    <w:rsid w:val="00CC4AD3"/>
    <w:pPr>
      <w:keepNext w:val="0"/>
      <w:spacing w:line="240" w:lineRule="auto"/>
      <w:ind w:left="1960" w:firstLine="0"/>
      <w:jc w:val="left"/>
    </w:pPr>
    <w:rPr>
      <w:sz w:val="28"/>
      <w:szCs w:val="28"/>
    </w:rPr>
  </w:style>
  <w:style w:type="paragraph" w:customStyle="1" w:styleId="1">
    <w:name w:val="Маркированный список 1"/>
    <w:basedOn w:val="a2"/>
    <w:rsid w:val="00160DBD"/>
    <w:pPr>
      <w:keepNext w:val="0"/>
      <w:numPr>
        <w:numId w:val="5"/>
      </w:numPr>
      <w:spacing w:line="288" w:lineRule="auto"/>
    </w:pPr>
    <w:rPr>
      <w:rFonts w:ascii="Verdana" w:hAnsi="Verdana" w:cs="Verdana"/>
      <w:sz w:val="20"/>
      <w:szCs w:val="20"/>
    </w:rPr>
  </w:style>
  <w:style w:type="paragraph" w:customStyle="1" w:styleId="ConsPlusTitle">
    <w:name w:val="ConsPlusTitle"/>
    <w:uiPriority w:val="99"/>
    <w:rsid w:val="00511167"/>
    <w:pPr>
      <w:widowControl w:val="0"/>
      <w:autoSpaceDE w:val="0"/>
      <w:autoSpaceDN w:val="0"/>
      <w:adjustRightInd w:val="0"/>
    </w:pPr>
    <w:rPr>
      <w:rFonts w:ascii="Arial" w:eastAsia="Times New Roman" w:hAnsi="Arial" w:cs="Arial"/>
      <w:b/>
      <w:bCs/>
    </w:rPr>
  </w:style>
  <w:style w:type="paragraph" w:customStyle="1" w:styleId="a1">
    <w:name w:val="Список многоуровневый"/>
    <w:basedOn w:val="a2"/>
    <w:rsid w:val="00A5099A"/>
    <w:pPr>
      <w:keepNext w:val="0"/>
      <w:numPr>
        <w:numId w:val="6"/>
      </w:numPr>
      <w:tabs>
        <w:tab w:val="left" w:pos="357"/>
      </w:tabs>
      <w:spacing w:before="120" w:after="120" w:line="240" w:lineRule="auto"/>
    </w:pPr>
  </w:style>
  <w:style w:type="paragraph" w:customStyle="1" w:styleId="affff0">
    <w:name w:val="Термины и определения"/>
    <w:basedOn w:val="a2"/>
    <w:rsid w:val="00A5099A"/>
    <w:pPr>
      <w:keepNext w:val="0"/>
      <w:spacing w:after="240" w:line="240" w:lineRule="auto"/>
      <w:ind w:firstLine="720"/>
    </w:pPr>
    <w:rPr>
      <w:sz w:val="28"/>
      <w:szCs w:val="20"/>
    </w:rPr>
  </w:style>
  <w:style w:type="table" w:styleId="affff1">
    <w:name w:val="Table Grid"/>
    <w:basedOn w:val="a4"/>
    <w:uiPriority w:val="59"/>
    <w:rsid w:val="003F09DB"/>
    <w:tblPr>
      <w:tblBorders>
        <w:top w:val="single" w:sz="4" w:space="0" w:color="FFFF00"/>
        <w:left w:val="single" w:sz="4" w:space="0" w:color="FFFF00"/>
        <w:bottom w:val="single" w:sz="4" w:space="0" w:color="FFFF00"/>
        <w:right w:val="single" w:sz="4" w:space="0" w:color="FFFF00"/>
        <w:insideH w:val="single" w:sz="4" w:space="0" w:color="FFFF00"/>
        <w:insideV w:val="single" w:sz="4" w:space="0" w:color="FFFF00"/>
      </w:tblBorders>
    </w:tblPr>
  </w:style>
  <w:style w:type="paragraph" w:customStyle="1" w:styleId="affff2">
    <w:name w:val="МРСК_основной_абзаца"/>
    <w:basedOn w:val="a2"/>
    <w:rsid w:val="004A304F"/>
    <w:pPr>
      <w:keepLines/>
      <w:suppressLineNumbers/>
      <w:spacing w:before="120" w:after="120"/>
      <w:contextualSpacing/>
    </w:pPr>
  </w:style>
  <w:style w:type="paragraph" w:customStyle="1" w:styleId="textn">
    <w:name w:val="textn"/>
    <w:basedOn w:val="a2"/>
    <w:rsid w:val="00117675"/>
    <w:pPr>
      <w:keepNext w:val="0"/>
      <w:spacing w:before="100" w:beforeAutospacing="1" w:after="100" w:afterAutospacing="1" w:line="240" w:lineRule="auto"/>
      <w:ind w:firstLine="0"/>
      <w:jc w:val="left"/>
    </w:pPr>
  </w:style>
  <w:style w:type="paragraph" w:styleId="affff3">
    <w:name w:val="Subtitle"/>
    <w:basedOn w:val="a2"/>
    <w:next w:val="a2"/>
    <w:link w:val="affff4"/>
    <w:uiPriority w:val="11"/>
    <w:qFormat/>
    <w:rsid w:val="001C2C6E"/>
    <w:pPr>
      <w:keepNext w:val="0"/>
      <w:spacing w:after="60" w:line="240" w:lineRule="auto"/>
      <w:ind w:firstLine="0"/>
      <w:jc w:val="center"/>
      <w:outlineLvl w:val="1"/>
    </w:pPr>
    <w:rPr>
      <w:rFonts w:ascii="Cambria" w:hAnsi="Cambria"/>
    </w:rPr>
  </w:style>
  <w:style w:type="character" w:customStyle="1" w:styleId="affff4">
    <w:name w:val="Подзаголовок Знак"/>
    <w:basedOn w:val="a3"/>
    <w:link w:val="affff3"/>
    <w:uiPriority w:val="11"/>
    <w:rsid w:val="001C2C6E"/>
    <w:rPr>
      <w:rFonts w:ascii="Cambria" w:eastAsia="Times New Roman" w:hAnsi="Cambria"/>
      <w:sz w:val="24"/>
      <w:szCs w:val="24"/>
    </w:rPr>
  </w:style>
  <w:style w:type="paragraph" w:customStyle="1" w:styleId="41">
    <w:name w:val="МРСК_заголовок_4"/>
    <w:basedOn w:val="4"/>
    <w:link w:val="42"/>
    <w:qFormat/>
    <w:rsid w:val="00857228"/>
    <w:pPr>
      <w:ind w:firstLine="0"/>
      <w:jc w:val="center"/>
    </w:pPr>
    <w:rPr>
      <w:rFonts w:ascii="Arial Narrow" w:hAnsi="Arial Narrow"/>
      <w:color w:val="548DD4" w:themeColor="text2" w:themeTint="99"/>
      <w:sz w:val="26"/>
      <w:szCs w:val="26"/>
    </w:rPr>
  </w:style>
  <w:style w:type="paragraph" w:styleId="43">
    <w:name w:val="toc 4"/>
    <w:basedOn w:val="a2"/>
    <w:next w:val="a2"/>
    <w:autoRedefine/>
    <w:uiPriority w:val="39"/>
    <w:unhideWhenUsed/>
    <w:rsid w:val="00207744"/>
    <w:pPr>
      <w:ind w:left="720"/>
    </w:pPr>
    <w:rPr>
      <w:rFonts w:ascii="Arial Narrow" w:hAnsi="Arial Narrow"/>
    </w:rPr>
  </w:style>
  <w:style w:type="character" w:customStyle="1" w:styleId="s103">
    <w:name w:val="s_103"/>
    <w:basedOn w:val="a3"/>
    <w:rsid w:val="00272E9A"/>
    <w:rPr>
      <w:b/>
      <w:bCs/>
      <w:color w:val="000080"/>
    </w:rPr>
  </w:style>
  <w:style w:type="character" w:customStyle="1" w:styleId="42">
    <w:name w:val="МРСК_заголовок_4 Знак"/>
    <w:basedOn w:val="a3"/>
    <w:link w:val="41"/>
    <w:rsid w:val="00857228"/>
    <w:rPr>
      <w:rFonts w:ascii="Arial Narrow" w:eastAsia="Times New Roman" w:hAnsi="Arial Narrow"/>
      <w:b/>
      <w:bCs/>
      <w:color w:val="548DD4" w:themeColor="text2" w:themeTint="99"/>
      <w:sz w:val="26"/>
      <w:szCs w:val="26"/>
    </w:rPr>
  </w:style>
  <w:style w:type="character" w:customStyle="1" w:styleId="40">
    <w:name w:val="Заголовок 4 Знак"/>
    <w:basedOn w:val="a3"/>
    <w:link w:val="4"/>
    <w:uiPriority w:val="9"/>
    <w:semiHidden/>
    <w:rsid w:val="00C878B4"/>
    <w:rPr>
      <w:rFonts w:ascii="Calibri" w:eastAsia="Times New Roman" w:hAnsi="Calibri" w:cs="Times New Roman"/>
      <w:b/>
      <w:bCs/>
      <w:sz w:val="28"/>
      <w:szCs w:val="28"/>
    </w:rPr>
  </w:style>
  <w:style w:type="paragraph" w:customStyle="1" w:styleId="Iniiaiieoaenoioaoa">
    <w:name w:val="Iniiaiie oaeno io?aoa"/>
    <w:rsid w:val="004A63F8"/>
    <w:pPr>
      <w:widowControl w:val="0"/>
      <w:spacing w:line="240" w:lineRule="atLeast"/>
      <w:ind w:firstLine="720"/>
      <w:jc w:val="both"/>
    </w:pPr>
    <w:rPr>
      <w:rFonts w:ascii="Times New Roman" w:eastAsia="Times New Roman" w:hAnsi="Times New Roman"/>
      <w:sz w:val="24"/>
      <w:lang w:val="en-US"/>
    </w:rPr>
  </w:style>
  <w:style w:type="paragraph" w:customStyle="1" w:styleId="TxtLeft">
    <w:name w:val="TxtLeft"/>
    <w:basedOn w:val="a2"/>
    <w:rsid w:val="00FE5F7C"/>
    <w:pPr>
      <w:keepNext w:val="0"/>
      <w:autoSpaceDE w:val="0"/>
      <w:autoSpaceDN w:val="0"/>
      <w:adjustRightInd w:val="0"/>
      <w:spacing w:line="240" w:lineRule="auto"/>
      <w:ind w:firstLine="0"/>
      <w:jc w:val="left"/>
    </w:pPr>
    <w:rPr>
      <w:rFonts w:ascii="Verdana" w:hAnsi="Verdana" w:cs="Verdana"/>
      <w:sz w:val="20"/>
      <w:szCs w:val="20"/>
    </w:rPr>
  </w:style>
  <w:style w:type="paragraph" w:styleId="71">
    <w:name w:val="toc 7"/>
    <w:basedOn w:val="a2"/>
    <w:next w:val="a2"/>
    <w:autoRedefine/>
    <w:uiPriority w:val="39"/>
    <w:semiHidden/>
    <w:unhideWhenUsed/>
    <w:rsid w:val="00252786"/>
    <w:pPr>
      <w:spacing w:after="100"/>
      <w:ind w:left="1440"/>
    </w:pPr>
  </w:style>
  <w:style w:type="paragraph" w:styleId="24">
    <w:name w:val="Body Text 2"/>
    <w:basedOn w:val="a2"/>
    <w:link w:val="25"/>
    <w:rsid w:val="001B66BF"/>
    <w:pPr>
      <w:spacing w:after="120" w:line="480" w:lineRule="auto"/>
    </w:pPr>
  </w:style>
  <w:style w:type="character" w:customStyle="1" w:styleId="25">
    <w:name w:val="Основной текст 2 Знак"/>
    <w:basedOn w:val="a3"/>
    <w:link w:val="24"/>
    <w:rsid w:val="001B66BF"/>
    <w:rPr>
      <w:rFonts w:ascii="Times New Roman" w:eastAsia="Times New Roman" w:hAnsi="Times New Roman"/>
      <w:sz w:val="24"/>
      <w:szCs w:val="24"/>
    </w:rPr>
  </w:style>
  <w:style w:type="paragraph" w:styleId="affff5">
    <w:name w:val="Document Map"/>
    <w:basedOn w:val="a2"/>
    <w:link w:val="affff6"/>
    <w:uiPriority w:val="99"/>
    <w:semiHidden/>
    <w:unhideWhenUsed/>
    <w:rsid w:val="0033520D"/>
    <w:pPr>
      <w:spacing w:line="240" w:lineRule="auto"/>
    </w:pPr>
    <w:rPr>
      <w:rFonts w:ascii="Tahoma" w:hAnsi="Tahoma" w:cs="Tahoma"/>
      <w:sz w:val="16"/>
      <w:szCs w:val="16"/>
    </w:rPr>
  </w:style>
  <w:style w:type="character" w:customStyle="1" w:styleId="affff6">
    <w:name w:val="Схема документа Знак"/>
    <w:basedOn w:val="a3"/>
    <w:link w:val="affff5"/>
    <w:uiPriority w:val="99"/>
    <w:semiHidden/>
    <w:rsid w:val="0033520D"/>
    <w:rPr>
      <w:rFonts w:ascii="Tahoma" w:eastAsia="Times New Roman" w:hAnsi="Tahoma" w:cs="Tahoma"/>
      <w:sz w:val="16"/>
      <w:szCs w:val="16"/>
    </w:rPr>
  </w:style>
  <w:style w:type="paragraph" w:customStyle="1" w:styleId="1300">
    <w:name w:val="Стиль МРСК_шрифт_абзаца + 13 пт Первая строка:  0 см Перед:  0 пт..."/>
    <w:basedOn w:val="10"/>
    <w:rsid w:val="007C40D6"/>
    <w:pPr>
      <w:numPr>
        <w:numId w:val="0"/>
      </w:numPr>
      <w:tabs>
        <w:tab w:val="num" w:pos="708"/>
      </w:tabs>
      <w:ind w:left="360" w:hanging="525"/>
    </w:pPr>
    <w:rPr>
      <w:caps/>
      <w:kern w:val="0"/>
    </w:rPr>
  </w:style>
  <w:style w:type="paragraph" w:styleId="HTML1">
    <w:name w:val="HTML Address"/>
    <w:basedOn w:val="a2"/>
    <w:link w:val="HTML2"/>
    <w:rsid w:val="00A219BF"/>
    <w:pPr>
      <w:keepNext w:val="0"/>
      <w:spacing w:line="240" w:lineRule="auto"/>
      <w:ind w:firstLine="0"/>
      <w:jc w:val="left"/>
    </w:pPr>
    <w:rPr>
      <w:i/>
      <w:iCs/>
    </w:rPr>
  </w:style>
  <w:style w:type="character" w:customStyle="1" w:styleId="HTML2">
    <w:name w:val="Адрес HTML Знак"/>
    <w:basedOn w:val="a3"/>
    <w:link w:val="HTML1"/>
    <w:rsid w:val="00A219BF"/>
    <w:rPr>
      <w:rFonts w:ascii="Times New Roman" w:eastAsia="Times New Roman" w:hAnsi="Times New Roman"/>
      <w:i/>
      <w:iCs/>
      <w:sz w:val="24"/>
      <w:szCs w:val="24"/>
    </w:rPr>
  </w:style>
  <w:style w:type="paragraph" w:styleId="affff7">
    <w:name w:val="endnote text"/>
    <w:basedOn w:val="a2"/>
    <w:link w:val="affff8"/>
    <w:uiPriority w:val="99"/>
    <w:semiHidden/>
    <w:unhideWhenUsed/>
    <w:rsid w:val="002B0A0F"/>
    <w:pPr>
      <w:spacing w:line="240" w:lineRule="auto"/>
    </w:pPr>
    <w:rPr>
      <w:sz w:val="20"/>
      <w:szCs w:val="20"/>
    </w:rPr>
  </w:style>
  <w:style w:type="character" w:customStyle="1" w:styleId="affff8">
    <w:name w:val="Текст концевой сноски Знак"/>
    <w:basedOn w:val="a3"/>
    <w:link w:val="affff7"/>
    <w:uiPriority w:val="99"/>
    <w:semiHidden/>
    <w:rsid w:val="002B0A0F"/>
    <w:rPr>
      <w:rFonts w:ascii="Times New Roman" w:eastAsia="Times New Roman" w:hAnsi="Times New Roman"/>
    </w:rPr>
  </w:style>
  <w:style w:type="character" w:styleId="affff9">
    <w:name w:val="endnote reference"/>
    <w:basedOn w:val="a3"/>
    <w:uiPriority w:val="99"/>
    <w:semiHidden/>
    <w:unhideWhenUsed/>
    <w:rsid w:val="002B0A0F"/>
    <w:rPr>
      <w:vertAlign w:val="superscript"/>
    </w:rPr>
  </w:style>
  <w:style w:type="paragraph" w:customStyle="1" w:styleId="appnd">
    <w:name w:val="appnd"/>
    <w:basedOn w:val="a2"/>
    <w:rsid w:val="008023B9"/>
    <w:pPr>
      <w:keepNext w:val="0"/>
      <w:spacing w:before="15" w:after="15" w:line="240" w:lineRule="auto"/>
      <w:ind w:left="150" w:firstLine="165"/>
      <w:jc w:val="left"/>
    </w:pPr>
    <w:rPr>
      <w:rFonts w:ascii="Arial" w:hAnsi="Arial" w:cs="Arial"/>
      <w:color w:val="0033CC"/>
      <w:sz w:val="18"/>
      <w:szCs w:val="18"/>
    </w:rPr>
  </w:style>
  <w:style w:type="character" w:styleId="affffa">
    <w:name w:val="Emphasis"/>
    <w:basedOn w:val="a3"/>
    <w:uiPriority w:val="20"/>
    <w:qFormat/>
    <w:rsid w:val="007F5198"/>
    <w:rPr>
      <w:i/>
      <w:iCs/>
    </w:rPr>
  </w:style>
  <w:style w:type="paragraph" w:customStyle="1" w:styleId="affffb">
    <w:name w:val="Пункт"/>
    <w:basedOn w:val="a2"/>
    <w:rsid w:val="00690C24"/>
    <w:pPr>
      <w:keepNext w:val="0"/>
      <w:widowControl w:val="0"/>
      <w:tabs>
        <w:tab w:val="num" w:pos="1134"/>
      </w:tabs>
      <w:adjustRightInd w:val="0"/>
      <w:snapToGrid w:val="0"/>
      <w:spacing w:line="360" w:lineRule="auto"/>
      <w:ind w:left="1134" w:hanging="1134"/>
      <w:textAlignment w:val="baseline"/>
    </w:pPr>
    <w:rPr>
      <w:rFonts w:eastAsia="Calibri"/>
      <w:szCs w:val="20"/>
    </w:rPr>
  </w:style>
  <w:style w:type="paragraph" w:customStyle="1" w:styleId="affffc">
    <w:name w:val="Подпункт"/>
    <w:basedOn w:val="affffb"/>
    <w:rsid w:val="00690C24"/>
  </w:style>
  <w:style w:type="paragraph" w:customStyle="1" w:styleId="MainPageBody">
    <w:name w:val="Main Page Body"/>
    <w:basedOn w:val="a2"/>
    <w:autoRedefine/>
    <w:rsid w:val="00700A8E"/>
    <w:pPr>
      <w:keepNext w:val="0"/>
      <w:spacing w:before="120" w:line="240" w:lineRule="auto"/>
      <w:ind w:right="-108" w:firstLine="0"/>
      <w:jc w:val="left"/>
    </w:pPr>
    <w:rPr>
      <w:rFonts w:ascii="Arial" w:eastAsia="Calibri" w:hAnsi="Arial" w:cs="Arial"/>
      <w:sz w:val="22"/>
      <w:szCs w:val="20"/>
      <w:lang w:eastAsia="en-US"/>
    </w:rPr>
  </w:style>
  <w:style w:type="paragraph" w:customStyle="1" w:styleId="Bullet2">
    <w:name w:val="Bullet 2"/>
    <w:basedOn w:val="a2"/>
    <w:rsid w:val="009B3A16"/>
    <w:pPr>
      <w:keepNext w:val="0"/>
      <w:numPr>
        <w:numId w:val="10"/>
      </w:numPr>
      <w:tabs>
        <w:tab w:val="clear" w:pos="718"/>
      </w:tabs>
      <w:spacing w:before="60" w:after="120" w:line="280" w:lineRule="atLeast"/>
      <w:ind w:left="278" w:hanging="278"/>
      <w:jc w:val="left"/>
    </w:pPr>
    <w:rPr>
      <w:rFonts w:ascii="Arial" w:hAnsi="Arial"/>
      <w:sz w:val="20"/>
      <w:szCs w:val="20"/>
      <w:lang w:val="en-GB" w:eastAsia="en-US"/>
    </w:rPr>
  </w:style>
  <w:style w:type="paragraph" w:customStyle="1" w:styleId="affffd">
    <w:name w:val="Заголовки Стандарта"/>
    <w:basedOn w:val="a2"/>
    <w:autoRedefine/>
    <w:rsid w:val="00B94E59"/>
    <w:pPr>
      <w:keepNext w:val="0"/>
      <w:overflowPunct w:val="0"/>
      <w:autoSpaceDE w:val="0"/>
      <w:autoSpaceDN w:val="0"/>
      <w:adjustRightInd w:val="0"/>
      <w:spacing w:line="240" w:lineRule="auto"/>
      <w:ind w:right="-93" w:firstLine="0"/>
      <w:textAlignment w:val="baseline"/>
    </w:pPr>
    <w:rPr>
      <w:spacing w:val="-3"/>
    </w:rPr>
  </w:style>
  <w:style w:type="character" w:customStyle="1" w:styleId="70">
    <w:name w:val="Заголовок 7 Знак"/>
    <w:basedOn w:val="a3"/>
    <w:link w:val="7"/>
    <w:uiPriority w:val="9"/>
    <w:semiHidden/>
    <w:rsid w:val="004A611A"/>
    <w:rPr>
      <w:rFonts w:asciiTheme="majorHAnsi" w:eastAsiaTheme="majorEastAsia" w:hAnsiTheme="majorHAnsi" w:cstheme="majorBidi"/>
      <w:i/>
      <w:iCs/>
      <w:color w:val="404040" w:themeColor="text1" w:themeTint="BF"/>
      <w:sz w:val="24"/>
      <w:szCs w:val="24"/>
    </w:rPr>
  </w:style>
  <w:style w:type="character" w:customStyle="1" w:styleId="mw-headline">
    <w:name w:val="mw-headline"/>
    <w:basedOn w:val="a3"/>
    <w:rsid w:val="002545E1"/>
  </w:style>
  <w:style w:type="paragraph" w:customStyle="1" w:styleId="Default">
    <w:name w:val="Default"/>
    <w:rsid w:val="008C15C6"/>
    <w:pPr>
      <w:widowControl w:val="0"/>
      <w:suppressAutoHyphens/>
      <w:autoSpaceDE w:val="0"/>
    </w:pPr>
    <w:rPr>
      <w:rFonts w:ascii="Times New Roman PS" w:eastAsia="Arial" w:hAnsi="Times New Roman PS" w:cs="Times New Roman PS"/>
      <w:color w:val="000000"/>
      <w:sz w:val="24"/>
      <w:szCs w:val="24"/>
      <w:lang w:eastAsia="ar-SA"/>
    </w:rPr>
  </w:style>
  <w:style w:type="paragraph" w:customStyle="1" w:styleId="ConsPlusNonformat">
    <w:name w:val="ConsPlusNonformat"/>
    <w:uiPriority w:val="99"/>
    <w:rsid w:val="0029225E"/>
    <w:pPr>
      <w:widowControl w:val="0"/>
      <w:autoSpaceDE w:val="0"/>
      <w:autoSpaceDN w:val="0"/>
      <w:adjustRightInd w:val="0"/>
    </w:pPr>
    <w:rPr>
      <w:rFonts w:ascii="Courier New" w:eastAsiaTheme="minorEastAsia" w:hAnsi="Courier New" w:cs="Courier New"/>
    </w:rPr>
  </w:style>
  <w:style w:type="paragraph" w:customStyle="1" w:styleId="ConsPlusCell">
    <w:name w:val="ConsPlusCell"/>
    <w:uiPriority w:val="99"/>
    <w:rsid w:val="0029225E"/>
    <w:pPr>
      <w:widowControl w:val="0"/>
      <w:autoSpaceDE w:val="0"/>
      <w:autoSpaceDN w:val="0"/>
      <w:adjustRightInd w:val="0"/>
    </w:pPr>
    <w:rPr>
      <w:rFonts w:ascii="Arial" w:eastAsiaTheme="minorEastAsia" w:hAnsi="Arial" w:cs="Arial"/>
    </w:rPr>
  </w:style>
  <w:style w:type="paragraph" w:customStyle="1" w:styleId="ConsPlusDocList">
    <w:name w:val="ConsPlusDocList"/>
    <w:uiPriority w:val="99"/>
    <w:rsid w:val="0029225E"/>
    <w:pPr>
      <w:widowControl w:val="0"/>
      <w:autoSpaceDE w:val="0"/>
      <w:autoSpaceDN w:val="0"/>
      <w:adjustRightInd w:val="0"/>
    </w:pPr>
    <w:rPr>
      <w:rFonts w:ascii="Courier New" w:eastAsiaTheme="minorEastAsia" w:hAnsi="Courier New" w:cs="Courier New"/>
    </w:rPr>
  </w:style>
  <w:style w:type="character" w:customStyle="1" w:styleId="affff">
    <w:name w:val="Абзац списка Знак"/>
    <w:aliases w:val="Нумерованый список Знак,List Paragraph1 Знак,Булит 1 Знак,Equipment Знак,List Paragraph Знак,UL Знак,Абзац маркированнный Знак,Список_Ав Знак,Абзац списка1 Знак,Ненумерованный список Знак,AC List 01 Знак,Нумерованный спиков Знак"/>
    <w:link w:val="afffe"/>
    <w:uiPriority w:val="34"/>
    <w:qFormat/>
    <w:locked/>
    <w:rsid w:val="00596CB7"/>
    <w:rPr>
      <w:rFonts w:ascii="Times New Roman" w:eastAsia="Times New Roman" w:hAnsi="Times New Roman"/>
      <w:sz w:val="28"/>
      <w:szCs w:val="28"/>
    </w:rPr>
  </w:style>
  <w:style w:type="numbering" w:customStyle="1" w:styleId="11">
    <w:name w:val="Стиль1"/>
    <w:uiPriority w:val="99"/>
    <w:rsid w:val="0081350F"/>
    <w:pPr>
      <w:numPr>
        <w:numId w:val="11"/>
      </w:numPr>
    </w:pPr>
  </w:style>
  <w:style w:type="character" w:customStyle="1" w:styleId="26">
    <w:name w:val="Основной текст (2)"/>
    <w:basedOn w:val="a3"/>
    <w:rsid w:val="009B3481"/>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paragraph" w:customStyle="1" w:styleId="27">
    <w:name w:val="МРСК_заголовок_2"/>
    <w:basedOn w:val="a6"/>
    <w:rsid w:val="00633082"/>
    <w:pPr>
      <w:tabs>
        <w:tab w:val="num" w:pos="360"/>
      </w:tabs>
      <w:spacing w:before="240"/>
      <w:jc w:val="center"/>
      <w:outlineLvl w:val="1"/>
    </w:pPr>
    <w:rPr>
      <w:rFonts w:ascii="Times New Roman" w:hAnsi="Times New Roman"/>
      <w:b/>
    </w:rPr>
  </w:style>
  <w:style w:type="paragraph" w:customStyle="1" w:styleId="6">
    <w:name w:val="Ви6 Таблица"/>
    <w:basedOn w:val="a2"/>
    <w:link w:val="60"/>
    <w:rsid w:val="005905FC"/>
    <w:pPr>
      <w:keepNext w:val="0"/>
      <w:widowControl w:val="0"/>
      <w:tabs>
        <w:tab w:val="left" w:pos="0"/>
      </w:tabs>
      <w:spacing w:before="120" w:after="120" w:line="276" w:lineRule="auto"/>
      <w:ind w:firstLine="0"/>
      <w:jc w:val="left"/>
    </w:pPr>
    <w:rPr>
      <w:rFonts w:ascii="Verdana" w:eastAsia="PMingLiU" w:hAnsi="Verdana"/>
      <w:sz w:val="28"/>
      <w:szCs w:val="20"/>
    </w:rPr>
  </w:style>
  <w:style w:type="character" w:customStyle="1" w:styleId="60">
    <w:name w:val="Ви6 Таблица Знак"/>
    <w:link w:val="6"/>
    <w:locked/>
    <w:rsid w:val="005905FC"/>
    <w:rPr>
      <w:rFonts w:ascii="Verdana" w:eastAsia="PMingLiU" w:hAnsi="Verdana"/>
      <w:sz w:val="28"/>
    </w:rPr>
  </w:style>
  <w:style w:type="paragraph" w:styleId="affffe">
    <w:name w:val="Revision"/>
    <w:hidden/>
    <w:uiPriority w:val="99"/>
    <w:semiHidden/>
    <w:rsid w:val="00C707C3"/>
    <w:rPr>
      <w:rFonts w:ascii="Times New Roman" w:eastAsia="Times New Roman" w:hAnsi="Times New Roman"/>
      <w:sz w:val="24"/>
      <w:szCs w:val="24"/>
    </w:rPr>
  </w:style>
  <w:style w:type="character" w:customStyle="1" w:styleId="17">
    <w:name w:val="Неразрешенное упоминание1"/>
    <w:basedOn w:val="a3"/>
    <w:uiPriority w:val="99"/>
    <w:semiHidden/>
    <w:unhideWhenUsed/>
    <w:rsid w:val="00EC6E29"/>
    <w:rPr>
      <w:color w:val="605E5C"/>
      <w:shd w:val="clear" w:color="auto" w:fill="E1DFDD"/>
    </w:rPr>
  </w:style>
  <w:style w:type="character" w:customStyle="1" w:styleId="normaltextrun">
    <w:name w:val="normaltextrun"/>
    <w:basedOn w:val="a3"/>
    <w:rsid w:val="00436245"/>
  </w:style>
  <w:style w:type="paragraph" w:customStyle="1" w:styleId="afffff">
    <w:name w:val="_Основной с красной строки"/>
    <w:basedOn w:val="a2"/>
    <w:link w:val="afffff0"/>
    <w:qFormat/>
    <w:rsid w:val="0026250D"/>
    <w:pPr>
      <w:keepNext w:val="0"/>
      <w:spacing w:line="240" w:lineRule="auto"/>
    </w:pPr>
    <w:rPr>
      <w:sz w:val="26"/>
    </w:rPr>
  </w:style>
  <w:style w:type="character" w:customStyle="1" w:styleId="afffff0">
    <w:name w:val="_Основной с красной строки Знак"/>
    <w:link w:val="afffff"/>
    <w:rsid w:val="0026250D"/>
    <w:rPr>
      <w:rFonts w:ascii="Times New Roman" w:eastAsia="Times New Roman" w:hAnsi="Times New Roman"/>
      <w:sz w:val="26"/>
      <w:szCs w:val="24"/>
    </w:rPr>
  </w:style>
  <w:style w:type="table" w:styleId="afffff1">
    <w:name w:val="Grid Table Light"/>
    <w:basedOn w:val="a4"/>
    <w:uiPriority w:val="40"/>
    <w:rsid w:val="00884C8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8">
    <w:name w:val="Plain Table 1"/>
    <w:basedOn w:val="a4"/>
    <w:uiPriority w:val="41"/>
    <w:rsid w:val="00884C8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8">
    <w:name w:val="Plain Table 2"/>
    <w:basedOn w:val="a4"/>
    <w:uiPriority w:val="42"/>
    <w:rsid w:val="00884C8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29">
    <w:name w:val="Неразрешенное упоминание2"/>
    <w:basedOn w:val="a3"/>
    <w:uiPriority w:val="99"/>
    <w:semiHidden/>
    <w:unhideWhenUsed/>
    <w:rsid w:val="00051D91"/>
    <w:rPr>
      <w:color w:val="605E5C"/>
      <w:shd w:val="clear" w:color="auto" w:fill="E1DFDD"/>
    </w:rPr>
  </w:style>
  <w:style w:type="character" w:styleId="afffff2">
    <w:name w:val="FollowedHyperlink"/>
    <w:basedOn w:val="a3"/>
    <w:uiPriority w:val="99"/>
    <w:semiHidden/>
    <w:unhideWhenUsed/>
    <w:rsid w:val="00051D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8206">
      <w:bodyDiv w:val="1"/>
      <w:marLeft w:val="0"/>
      <w:marRight w:val="0"/>
      <w:marTop w:val="0"/>
      <w:marBottom w:val="0"/>
      <w:divBdr>
        <w:top w:val="none" w:sz="0" w:space="0" w:color="auto"/>
        <w:left w:val="none" w:sz="0" w:space="0" w:color="auto"/>
        <w:bottom w:val="none" w:sz="0" w:space="0" w:color="auto"/>
        <w:right w:val="none" w:sz="0" w:space="0" w:color="auto"/>
      </w:divBdr>
    </w:div>
    <w:div w:id="57560845">
      <w:bodyDiv w:val="1"/>
      <w:marLeft w:val="0"/>
      <w:marRight w:val="0"/>
      <w:marTop w:val="0"/>
      <w:marBottom w:val="0"/>
      <w:divBdr>
        <w:top w:val="none" w:sz="0" w:space="0" w:color="auto"/>
        <w:left w:val="none" w:sz="0" w:space="0" w:color="auto"/>
        <w:bottom w:val="none" w:sz="0" w:space="0" w:color="auto"/>
        <w:right w:val="none" w:sz="0" w:space="0" w:color="auto"/>
      </w:divBdr>
    </w:div>
    <w:div w:id="74056172">
      <w:bodyDiv w:val="1"/>
      <w:marLeft w:val="0"/>
      <w:marRight w:val="0"/>
      <w:marTop w:val="0"/>
      <w:marBottom w:val="0"/>
      <w:divBdr>
        <w:top w:val="none" w:sz="0" w:space="0" w:color="auto"/>
        <w:left w:val="none" w:sz="0" w:space="0" w:color="auto"/>
        <w:bottom w:val="none" w:sz="0" w:space="0" w:color="auto"/>
        <w:right w:val="none" w:sz="0" w:space="0" w:color="auto"/>
      </w:divBdr>
    </w:div>
    <w:div w:id="87701828">
      <w:bodyDiv w:val="1"/>
      <w:marLeft w:val="0"/>
      <w:marRight w:val="0"/>
      <w:marTop w:val="0"/>
      <w:marBottom w:val="0"/>
      <w:divBdr>
        <w:top w:val="none" w:sz="0" w:space="0" w:color="auto"/>
        <w:left w:val="none" w:sz="0" w:space="0" w:color="auto"/>
        <w:bottom w:val="none" w:sz="0" w:space="0" w:color="auto"/>
        <w:right w:val="none" w:sz="0" w:space="0" w:color="auto"/>
      </w:divBdr>
    </w:div>
    <w:div w:id="88670583">
      <w:bodyDiv w:val="1"/>
      <w:marLeft w:val="0"/>
      <w:marRight w:val="0"/>
      <w:marTop w:val="0"/>
      <w:marBottom w:val="0"/>
      <w:divBdr>
        <w:top w:val="none" w:sz="0" w:space="0" w:color="auto"/>
        <w:left w:val="none" w:sz="0" w:space="0" w:color="auto"/>
        <w:bottom w:val="none" w:sz="0" w:space="0" w:color="auto"/>
        <w:right w:val="none" w:sz="0" w:space="0" w:color="auto"/>
      </w:divBdr>
    </w:div>
    <w:div w:id="111675708">
      <w:bodyDiv w:val="1"/>
      <w:marLeft w:val="0"/>
      <w:marRight w:val="0"/>
      <w:marTop w:val="0"/>
      <w:marBottom w:val="0"/>
      <w:divBdr>
        <w:top w:val="none" w:sz="0" w:space="0" w:color="auto"/>
        <w:left w:val="none" w:sz="0" w:space="0" w:color="auto"/>
        <w:bottom w:val="none" w:sz="0" w:space="0" w:color="auto"/>
        <w:right w:val="none" w:sz="0" w:space="0" w:color="auto"/>
      </w:divBdr>
    </w:div>
    <w:div w:id="132145137">
      <w:bodyDiv w:val="1"/>
      <w:marLeft w:val="0"/>
      <w:marRight w:val="0"/>
      <w:marTop w:val="0"/>
      <w:marBottom w:val="0"/>
      <w:divBdr>
        <w:top w:val="none" w:sz="0" w:space="0" w:color="auto"/>
        <w:left w:val="none" w:sz="0" w:space="0" w:color="auto"/>
        <w:bottom w:val="none" w:sz="0" w:space="0" w:color="auto"/>
        <w:right w:val="none" w:sz="0" w:space="0" w:color="auto"/>
      </w:divBdr>
      <w:divsChild>
        <w:div w:id="237327038">
          <w:marLeft w:val="0"/>
          <w:marRight w:val="0"/>
          <w:marTop w:val="0"/>
          <w:marBottom w:val="0"/>
          <w:divBdr>
            <w:top w:val="none" w:sz="0" w:space="0" w:color="auto"/>
            <w:left w:val="none" w:sz="0" w:space="0" w:color="auto"/>
            <w:bottom w:val="none" w:sz="0" w:space="0" w:color="auto"/>
            <w:right w:val="none" w:sz="0" w:space="0" w:color="auto"/>
          </w:divBdr>
        </w:div>
      </w:divsChild>
    </w:div>
    <w:div w:id="144670375">
      <w:bodyDiv w:val="1"/>
      <w:marLeft w:val="0"/>
      <w:marRight w:val="0"/>
      <w:marTop w:val="0"/>
      <w:marBottom w:val="0"/>
      <w:divBdr>
        <w:top w:val="none" w:sz="0" w:space="0" w:color="auto"/>
        <w:left w:val="none" w:sz="0" w:space="0" w:color="auto"/>
        <w:bottom w:val="none" w:sz="0" w:space="0" w:color="auto"/>
        <w:right w:val="none" w:sz="0" w:space="0" w:color="auto"/>
      </w:divBdr>
      <w:divsChild>
        <w:div w:id="2077966631">
          <w:marLeft w:val="0"/>
          <w:marRight w:val="0"/>
          <w:marTop w:val="0"/>
          <w:marBottom w:val="0"/>
          <w:divBdr>
            <w:top w:val="none" w:sz="0" w:space="0" w:color="auto"/>
            <w:left w:val="none" w:sz="0" w:space="0" w:color="auto"/>
            <w:bottom w:val="none" w:sz="0" w:space="0" w:color="auto"/>
            <w:right w:val="none" w:sz="0" w:space="0" w:color="auto"/>
          </w:divBdr>
          <w:divsChild>
            <w:div w:id="1796170272">
              <w:marLeft w:val="0"/>
              <w:marRight w:val="0"/>
              <w:marTop w:val="300"/>
              <w:marBottom w:val="300"/>
              <w:divBdr>
                <w:top w:val="none" w:sz="0" w:space="0" w:color="auto"/>
                <w:left w:val="none" w:sz="0" w:space="0" w:color="auto"/>
                <w:bottom w:val="none" w:sz="0" w:space="0" w:color="auto"/>
                <w:right w:val="none" w:sz="0" w:space="0" w:color="auto"/>
              </w:divBdr>
              <w:divsChild>
                <w:div w:id="764690836">
                  <w:marLeft w:val="600"/>
                  <w:marRight w:val="0"/>
                  <w:marTop w:val="0"/>
                  <w:marBottom w:val="0"/>
                  <w:divBdr>
                    <w:top w:val="none" w:sz="0" w:space="0" w:color="auto"/>
                    <w:left w:val="none" w:sz="0" w:space="0" w:color="auto"/>
                    <w:bottom w:val="none" w:sz="0" w:space="0" w:color="auto"/>
                    <w:right w:val="none" w:sz="0" w:space="0" w:color="auto"/>
                  </w:divBdr>
                  <w:divsChild>
                    <w:div w:id="246773436">
                      <w:marLeft w:val="0"/>
                      <w:marRight w:val="0"/>
                      <w:marTop w:val="0"/>
                      <w:marBottom w:val="0"/>
                      <w:divBdr>
                        <w:top w:val="none" w:sz="0" w:space="0" w:color="auto"/>
                        <w:left w:val="none" w:sz="0" w:space="0" w:color="auto"/>
                        <w:bottom w:val="none" w:sz="0" w:space="0" w:color="auto"/>
                        <w:right w:val="none" w:sz="0" w:space="0" w:color="auto"/>
                      </w:divBdr>
                      <w:divsChild>
                        <w:div w:id="1520004094">
                          <w:marLeft w:val="0"/>
                          <w:marRight w:val="0"/>
                          <w:marTop w:val="0"/>
                          <w:marBottom w:val="0"/>
                          <w:divBdr>
                            <w:top w:val="none" w:sz="0" w:space="0" w:color="auto"/>
                            <w:left w:val="none" w:sz="0" w:space="0" w:color="auto"/>
                            <w:bottom w:val="none" w:sz="0" w:space="0" w:color="auto"/>
                            <w:right w:val="none" w:sz="0" w:space="0" w:color="auto"/>
                          </w:divBdr>
                          <w:divsChild>
                            <w:div w:id="1605841182">
                              <w:marLeft w:val="0"/>
                              <w:marRight w:val="0"/>
                              <w:marTop w:val="0"/>
                              <w:marBottom w:val="0"/>
                              <w:divBdr>
                                <w:top w:val="none" w:sz="0" w:space="0" w:color="auto"/>
                                <w:left w:val="none" w:sz="0" w:space="0" w:color="auto"/>
                                <w:bottom w:val="none" w:sz="0" w:space="0" w:color="auto"/>
                                <w:right w:val="none" w:sz="0" w:space="0" w:color="auto"/>
                              </w:divBdr>
                              <w:divsChild>
                                <w:div w:id="1057245879">
                                  <w:marLeft w:val="0"/>
                                  <w:marRight w:val="0"/>
                                  <w:marTop w:val="0"/>
                                  <w:marBottom w:val="0"/>
                                  <w:divBdr>
                                    <w:top w:val="none" w:sz="0" w:space="0" w:color="auto"/>
                                    <w:left w:val="none" w:sz="0" w:space="0" w:color="auto"/>
                                    <w:bottom w:val="none" w:sz="0" w:space="0" w:color="auto"/>
                                    <w:right w:val="none" w:sz="0" w:space="0" w:color="auto"/>
                                  </w:divBdr>
                                  <w:divsChild>
                                    <w:div w:id="102459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485511">
      <w:bodyDiv w:val="1"/>
      <w:marLeft w:val="0"/>
      <w:marRight w:val="0"/>
      <w:marTop w:val="0"/>
      <w:marBottom w:val="0"/>
      <w:divBdr>
        <w:top w:val="none" w:sz="0" w:space="0" w:color="auto"/>
        <w:left w:val="none" w:sz="0" w:space="0" w:color="auto"/>
        <w:bottom w:val="none" w:sz="0" w:space="0" w:color="auto"/>
        <w:right w:val="none" w:sz="0" w:space="0" w:color="auto"/>
      </w:divBdr>
    </w:div>
    <w:div w:id="232665762">
      <w:bodyDiv w:val="1"/>
      <w:marLeft w:val="0"/>
      <w:marRight w:val="0"/>
      <w:marTop w:val="225"/>
      <w:marBottom w:val="225"/>
      <w:divBdr>
        <w:top w:val="none" w:sz="0" w:space="0" w:color="auto"/>
        <w:left w:val="none" w:sz="0" w:space="0" w:color="auto"/>
        <w:bottom w:val="none" w:sz="0" w:space="0" w:color="auto"/>
        <w:right w:val="none" w:sz="0" w:space="0" w:color="auto"/>
      </w:divBdr>
      <w:divsChild>
        <w:div w:id="355346288">
          <w:marLeft w:val="0"/>
          <w:marRight w:val="0"/>
          <w:marTop w:val="0"/>
          <w:marBottom w:val="0"/>
          <w:divBdr>
            <w:top w:val="none" w:sz="0" w:space="0" w:color="auto"/>
            <w:left w:val="none" w:sz="0" w:space="0" w:color="auto"/>
            <w:bottom w:val="none" w:sz="0" w:space="0" w:color="auto"/>
            <w:right w:val="none" w:sz="0" w:space="0" w:color="auto"/>
          </w:divBdr>
        </w:div>
      </w:divsChild>
    </w:div>
    <w:div w:id="241990634">
      <w:bodyDiv w:val="1"/>
      <w:marLeft w:val="0"/>
      <w:marRight w:val="0"/>
      <w:marTop w:val="0"/>
      <w:marBottom w:val="0"/>
      <w:divBdr>
        <w:top w:val="none" w:sz="0" w:space="0" w:color="auto"/>
        <w:left w:val="none" w:sz="0" w:space="0" w:color="auto"/>
        <w:bottom w:val="none" w:sz="0" w:space="0" w:color="auto"/>
        <w:right w:val="none" w:sz="0" w:space="0" w:color="auto"/>
      </w:divBdr>
    </w:div>
    <w:div w:id="244800103">
      <w:bodyDiv w:val="1"/>
      <w:marLeft w:val="0"/>
      <w:marRight w:val="0"/>
      <w:marTop w:val="0"/>
      <w:marBottom w:val="0"/>
      <w:divBdr>
        <w:top w:val="none" w:sz="0" w:space="0" w:color="auto"/>
        <w:left w:val="none" w:sz="0" w:space="0" w:color="auto"/>
        <w:bottom w:val="none" w:sz="0" w:space="0" w:color="auto"/>
        <w:right w:val="none" w:sz="0" w:space="0" w:color="auto"/>
      </w:divBdr>
    </w:div>
    <w:div w:id="267085270">
      <w:bodyDiv w:val="1"/>
      <w:marLeft w:val="0"/>
      <w:marRight w:val="0"/>
      <w:marTop w:val="0"/>
      <w:marBottom w:val="0"/>
      <w:divBdr>
        <w:top w:val="none" w:sz="0" w:space="0" w:color="auto"/>
        <w:left w:val="none" w:sz="0" w:space="0" w:color="auto"/>
        <w:bottom w:val="none" w:sz="0" w:space="0" w:color="auto"/>
        <w:right w:val="none" w:sz="0" w:space="0" w:color="auto"/>
      </w:divBdr>
    </w:div>
    <w:div w:id="300888978">
      <w:bodyDiv w:val="1"/>
      <w:marLeft w:val="0"/>
      <w:marRight w:val="0"/>
      <w:marTop w:val="0"/>
      <w:marBottom w:val="0"/>
      <w:divBdr>
        <w:top w:val="none" w:sz="0" w:space="0" w:color="auto"/>
        <w:left w:val="none" w:sz="0" w:space="0" w:color="auto"/>
        <w:bottom w:val="none" w:sz="0" w:space="0" w:color="auto"/>
        <w:right w:val="none" w:sz="0" w:space="0" w:color="auto"/>
      </w:divBdr>
    </w:div>
    <w:div w:id="310603089">
      <w:bodyDiv w:val="1"/>
      <w:marLeft w:val="0"/>
      <w:marRight w:val="0"/>
      <w:marTop w:val="0"/>
      <w:marBottom w:val="0"/>
      <w:divBdr>
        <w:top w:val="none" w:sz="0" w:space="0" w:color="auto"/>
        <w:left w:val="none" w:sz="0" w:space="0" w:color="auto"/>
        <w:bottom w:val="none" w:sz="0" w:space="0" w:color="auto"/>
        <w:right w:val="none" w:sz="0" w:space="0" w:color="auto"/>
      </w:divBdr>
    </w:div>
    <w:div w:id="319237152">
      <w:bodyDiv w:val="1"/>
      <w:marLeft w:val="0"/>
      <w:marRight w:val="0"/>
      <w:marTop w:val="0"/>
      <w:marBottom w:val="0"/>
      <w:divBdr>
        <w:top w:val="none" w:sz="0" w:space="0" w:color="auto"/>
        <w:left w:val="none" w:sz="0" w:space="0" w:color="auto"/>
        <w:bottom w:val="none" w:sz="0" w:space="0" w:color="auto"/>
        <w:right w:val="none" w:sz="0" w:space="0" w:color="auto"/>
      </w:divBdr>
    </w:div>
    <w:div w:id="348727226">
      <w:bodyDiv w:val="1"/>
      <w:marLeft w:val="0"/>
      <w:marRight w:val="0"/>
      <w:marTop w:val="0"/>
      <w:marBottom w:val="0"/>
      <w:divBdr>
        <w:top w:val="none" w:sz="0" w:space="0" w:color="auto"/>
        <w:left w:val="none" w:sz="0" w:space="0" w:color="auto"/>
        <w:bottom w:val="none" w:sz="0" w:space="0" w:color="auto"/>
        <w:right w:val="none" w:sz="0" w:space="0" w:color="auto"/>
      </w:divBdr>
    </w:div>
    <w:div w:id="353965339">
      <w:bodyDiv w:val="1"/>
      <w:marLeft w:val="0"/>
      <w:marRight w:val="0"/>
      <w:marTop w:val="0"/>
      <w:marBottom w:val="0"/>
      <w:divBdr>
        <w:top w:val="none" w:sz="0" w:space="0" w:color="auto"/>
        <w:left w:val="none" w:sz="0" w:space="0" w:color="auto"/>
        <w:bottom w:val="none" w:sz="0" w:space="0" w:color="auto"/>
        <w:right w:val="none" w:sz="0" w:space="0" w:color="auto"/>
      </w:divBdr>
    </w:div>
    <w:div w:id="365641885">
      <w:bodyDiv w:val="1"/>
      <w:marLeft w:val="0"/>
      <w:marRight w:val="0"/>
      <w:marTop w:val="0"/>
      <w:marBottom w:val="0"/>
      <w:divBdr>
        <w:top w:val="none" w:sz="0" w:space="0" w:color="auto"/>
        <w:left w:val="none" w:sz="0" w:space="0" w:color="auto"/>
        <w:bottom w:val="none" w:sz="0" w:space="0" w:color="auto"/>
        <w:right w:val="none" w:sz="0" w:space="0" w:color="auto"/>
      </w:divBdr>
    </w:div>
    <w:div w:id="375131544">
      <w:bodyDiv w:val="1"/>
      <w:marLeft w:val="0"/>
      <w:marRight w:val="0"/>
      <w:marTop w:val="0"/>
      <w:marBottom w:val="0"/>
      <w:divBdr>
        <w:top w:val="none" w:sz="0" w:space="0" w:color="auto"/>
        <w:left w:val="none" w:sz="0" w:space="0" w:color="auto"/>
        <w:bottom w:val="none" w:sz="0" w:space="0" w:color="auto"/>
        <w:right w:val="none" w:sz="0" w:space="0" w:color="auto"/>
      </w:divBdr>
      <w:divsChild>
        <w:div w:id="533158468">
          <w:marLeft w:val="0"/>
          <w:marRight w:val="0"/>
          <w:marTop w:val="0"/>
          <w:marBottom w:val="0"/>
          <w:divBdr>
            <w:top w:val="none" w:sz="0" w:space="0" w:color="auto"/>
            <w:left w:val="none" w:sz="0" w:space="0" w:color="auto"/>
            <w:bottom w:val="none" w:sz="0" w:space="0" w:color="auto"/>
            <w:right w:val="none" w:sz="0" w:space="0" w:color="auto"/>
          </w:divBdr>
        </w:div>
      </w:divsChild>
    </w:div>
    <w:div w:id="383873759">
      <w:bodyDiv w:val="1"/>
      <w:marLeft w:val="0"/>
      <w:marRight w:val="0"/>
      <w:marTop w:val="0"/>
      <w:marBottom w:val="0"/>
      <w:divBdr>
        <w:top w:val="none" w:sz="0" w:space="0" w:color="auto"/>
        <w:left w:val="none" w:sz="0" w:space="0" w:color="auto"/>
        <w:bottom w:val="none" w:sz="0" w:space="0" w:color="auto"/>
        <w:right w:val="none" w:sz="0" w:space="0" w:color="auto"/>
      </w:divBdr>
    </w:div>
    <w:div w:id="392703751">
      <w:bodyDiv w:val="1"/>
      <w:marLeft w:val="0"/>
      <w:marRight w:val="0"/>
      <w:marTop w:val="0"/>
      <w:marBottom w:val="0"/>
      <w:divBdr>
        <w:top w:val="none" w:sz="0" w:space="0" w:color="auto"/>
        <w:left w:val="none" w:sz="0" w:space="0" w:color="auto"/>
        <w:bottom w:val="none" w:sz="0" w:space="0" w:color="auto"/>
        <w:right w:val="none" w:sz="0" w:space="0" w:color="auto"/>
      </w:divBdr>
    </w:div>
    <w:div w:id="399442938">
      <w:bodyDiv w:val="1"/>
      <w:marLeft w:val="0"/>
      <w:marRight w:val="0"/>
      <w:marTop w:val="0"/>
      <w:marBottom w:val="0"/>
      <w:divBdr>
        <w:top w:val="none" w:sz="0" w:space="0" w:color="auto"/>
        <w:left w:val="none" w:sz="0" w:space="0" w:color="auto"/>
        <w:bottom w:val="none" w:sz="0" w:space="0" w:color="auto"/>
        <w:right w:val="none" w:sz="0" w:space="0" w:color="auto"/>
      </w:divBdr>
    </w:div>
    <w:div w:id="401145966">
      <w:bodyDiv w:val="1"/>
      <w:marLeft w:val="0"/>
      <w:marRight w:val="0"/>
      <w:marTop w:val="0"/>
      <w:marBottom w:val="0"/>
      <w:divBdr>
        <w:top w:val="none" w:sz="0" w:space="0" w:color="auto"/>
        <w:left w:val="none" w:sz="0" w:space="0" w:color="auto"/>
        <w:bottom w:val="none" w:sz="0" w:space="0" w:color="auto"/>
        <w:right w:val="none" w:sz="0" w:space="0" w:color="auto"/>
      </w:divBdr>
      <w:divsChild>
        <w:div w:id="1943680972">
          <w:marLeft w:val="0"/>
          <w:marRight w:val="0"/>
          <w:marTop w:val="0"/>
          <w:marBottom w:val="0"/>
          <w:divBdr>
            <w:top w:val="none" w:sz="0" w:space="0" w:color="auto"/>
            <w:left w:val="none" w:sz="0" w:space="0" w:color="auto"/>
            <w:bottom w:val="none" w:sz="0" w:space="0" w:color="auto"/>
            <w:right w:val="none" w:sz="0" w:space="0" w:color="auto"/>
          </w:divBdr>
          <w:divsChild>
            <w:div w:id="676621079">
              <w:marLeft w:val="0"/>
              <w:marRight w:val="0"/>
              <w:marTop w:val="0"/>
              <w:marBottom w:val="0"/>
              <w:divBdr>
                <w:top w:val="none" w:sz="0" w:space="0" w:color="auto"/>
                <w:left w:val="none" w:sz="0" w:space="0" w:color="auto"/>
                <w:bottom w:val="none" w:sz="0" w:space="0" w:color="auto"/>
                <w:right w:val="none" w:sz="0" w:space="0" w:color="auto"/>
              </w:divBdr>
              <w:divsChild>
                <w:div w:id="1442649164">
                  <w:marLeft w:val="0"/>
                  <w:marRight w:val="0"/>
                  <w:marTop w:val="0"/>
                  <w:marBottom w:val="0"/>
                  <w:divBdr>
                    <w:top w:val="none" w:sz="0" w:space="0" w:color="auto"/>
                    <w:left w:val="none" w:sz="0" w:space="0" w:color="auto"/>
                    <w:bottom w:val="none" w:sz="0" w:space="0" w:color="auto"/>
                    <w:right w:val="none" w:sz="0" w:space="0" w:color="auto"/>
                  </w:divBdr>
                  <w:divsChild>
                    <w:div w:id="742411462">
                      <w:marLeft w:val="0"/>
                      <w:marRight w:val="0"/>
                      <w:marTop w:val="0"/>
                      <w:marBottom w:val="0"/>
                      <w:divBdr>
                        <w:top w:val="none" w:sz="0" w:space="0" w:color="auto"/>
                        <w:left w:val="none" w:sz="0" w:space="0" w:color="auto"/>
                        <w:bottom w:val="none" w:sz="0" w:space="0" w:color="auto"/>
                        <w:right w:val="none" w:sz="0" w:space="0" w:color="auto"/>
                      </w:divBdr>
                      <w:divsChild>
                        <w:div w:id="65153952">
                          <w:marLeft w:val="0"/>
                          <w:marRight w:val="0"/>
                          <w:marTop w:val="0"/>
                          <w:marBottom w:val="195"/>
                          <w:divBdr>
                            <w:top w:val="none" w:sz="0" w:space="0" w:color="auto"/>
                            <w:left w:val="none" w:sz="0" w:space="0" w:color="auto"/>
                            <w:bottom w:val="none" w:sz="0" w:space="0" w:color="auto"/>
                            <w:right w:val="none" w:sz="0" w:space="0" w:color="auto"/>
                          </w:divBdr>
                          <w:divsChild>
                            <w:div w:id="48097258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610987">
      <w:bodyDiv w:val="1"/>
      <w:marLeft w:val="0"/>
      <w:marRight w:val="0"/>
      <w:marTop w:val="0"/>
      <w:marBottom w:val="0"/>
      <w:divBdr>
        <w:top w:val="none" w:sz="0" w:space="0" w:color="auto"/>
        <w:left w:val="none" w:sz="0" w:space="0" w:color="auto"/>
        <w:bottom w:val="none" w:sz="0" w:space="0" w:color="auto"/>
        <w:right w:val="none" w:sz="0" w:space="0" w:color="auto"/>
      </w:divBdr>
      <w:divsChild>
        <w:div w:id="2144539687">
          <w:marLeft w:val="0"/>
          <w:marRight w:val="0"/>
          <w:marTop w:val="0"/>
          <w:marBottom w:val="0"/>
          <w:divBdr>
            <w:top w:val="none" w:sz="0" w:space="0" w:color="auto"/>
            <w:left w:val="none" w:sz="0" w:space="0" w:color="auto"/>
            <w:bottom w:val="none" w:sz="0" w:space="0" w:color="auto"/>
            <w:right w:val="none" w:sz="0" w:space="0" w:color="auto"/>
          </w:divBdr>
        </w:div>
      </w:divsChild>
    </w:div>
    <w:div w:id="418017495">
      <w:bodyDiv w:val="1"/>
      <w:marLeft w:val="0"/>
      <w:marRight w:val="0"/>
      <w:marTop w:val="0"/>
      <w:marBottom w:val="0"/>
      <w:divBdr>
        <w:top w:val="none" w:sz="0" w:space="0" w:color="auto"/>
        <w:left w:val="none" w:sz="0" w:space="0" w:color="auto"/>
        <w:bottom w:val="none" w:sz="0" w:space="0" w:color="auto"/>
        <w:right w:val="none" w:sz="0" w:space="0" w:color="auto"/>
      </w:divBdr>
    </w:div>
    <w:div w:id="421531253">
      <w:bodyDiv w:val="1"/>
      <w:marLeft w:val="0"/>
      <w:marRight w:val="0"/>
      <w:marTop w:val="0"/>
      <w:marBottom w:val="0"/>
      <w:divBdr>
        <w:top w:val="none" w:sz="0" w:space="0" w:color="auto"/>
        <w:left w:val="none" w:sz="0" w:space="0" w:color="auto"/>
        <w:bottom w:val="none" w:sz="0" w:space="0" w:color="auto"/>
        <w:right w:val="none" w:sz="0" w:space="0" w:color="auto"/>
      </w:divBdr>
    </w:div>
    <w:div w:id="427772934">
      <w:bodyDiv w:val="1"/>
      <w:marLeft w:val="0"/>
      <w:marRight w:val="0"/>
      <w:marTop w:val="0"/>
      <w:marBottom w:val="0"/>
      <w:divBdr>
        <w:top w:val="none" w:sz="0" w:space="0" w:color="auto"/>
        <w:left w:val="none" w:sz="0" w:space="0" w:color="auto"/>
        <w:bottom w:val="none" w:sz="0" w:space="0" w:color="auto"/>
        <w:right w:val="none" w:sz="0" w:space="0" w:color="auto"/>
      </w:divBdr>
    </w:div>
    <w:div w:id="445272355">
      <w:bodyDiv w:val="1"/>
      <w:marLeft w:val="0"/>
      <w:marRight w:val="0"/>
      <w:marTop w:val="0"/>
      <w:marBottom w:val="0"/>
      <w:divBdr>
        <w:top w:val="none" w:sz="0" w:space="0" w:color="auto"/>
        <w:left w:val="none" w:sz="0" w:space="0" w:color="auto"/>
        <w:bottom w:val="none" w:sz="0" w:space="0" w:color="auto"/>
        <w:right w:val="none" w:sz="0" w:space="0" w:color="auto"/>
      </w:divBdr>
    </w:div>
    <w:div w:id="445468254">
      <w:bodyDiv w:val="1"/>
      <w:marLeft w:val="0"/>
      <w:marRight w:val="0"/>
      <w:marTop w:val="0"/>
      <w:marBottom w:val="0"/>
      <w:divBdr>
        <w:top w:val="none" w:sz="0" w:space="0" w:color="auto"/>
        <w:left w:val="none" w:sz="0" w:space="0" w:color="auto"/>
        <w:bottom w:val="none" w:sz="0" w:space="0" w:color="auto"/>
        <w:right w:val="none" w:sz="0" w:space="0" w:color="auto"/>
      </w:divBdr>
    </w:div>
    <w:div w:id="455175284">
      <w:bodyDiv w:val="1"/>
      <w:marLeft w:val="0"/>
      <w:marRight w:val="0"/>
      <w:marTop w:val="0"/>
      <w:marBottom w:val="0"/>
      <w:divBdr>
        <w:top w:val="none" w:sz="0" w:space="0" w:color="auto"/>
        <w:left w:val="none" w:sz="0" w:space="0" w:color="auto"/>
        <w:bottom w:val="none" w:sz="0" w:space="0" w:color="auto"/>
        <w:right w:val="none" w:sz="0" w:space="0" w:color="auto"/>
      </w:divBdr>
      <w:divsChild>
        <w:div w:id="349916920">
          <w:marLeft w:val="0"/>
          <w:marRight w:val="0"/>
          <w:marTop w:val="0"/>
          <w:marBottom w:val="0"/>
          <w:divBdr>
            <w:top w:val="none" w:sz="0" w:space="0" w:color="auto"/>
            <w:left w:val="none" w:sz="0" w:space="0" w:color="auto"/>
            <w:bottom w:val="none" w:sz="0" w:space="0" w:color="auto"/>
            <w:right w:val="none" w:sz="0" w:space="0" w:color="auto"/>
          </w:divBdr>
          <w:divsChild>
            <w:div w:id="133372286">
              <w:marLeft w:val="0"/>
              <w:marRight w:val="0"/>
              <w:marTop w:val="0"/>
              <w:marBottom w:val="0"/>
              <w:divBdr>
                <w:top w:val="none" w:sz="0" w:space="0" w:color="auto"/>
                <w:left w:val="none" w:sz="0" w:space="0" w:color="auto"/>
                <w:bottom w:val="none" w:sz="0" w:space="0" w:color="auto"/>
                <w:right w:val="none" w:sz="0" w:space="0" w:color="auto"/>
              </w:divBdr>
              <w:divsChild>
                <w:div w:id="546914192">
                  <w:marLeft w:val="0"/>
                  <w:marRight w:val="0"/>
                  <w:marTop w:val="0"/>
                  <w:marBottom w:val="0"/>
                  <w:divBdr>
                    <w:top w:val="none" w:sz="0" w:space="0" w:color="auto"/>
                    <w:left w:val="none" w:sz="0" w:space="0" w:color="auto"/>
                    <w:bottom w:val="none" w:sz="0" w:space="0" w:color="auto"/>
                    <w:right w:val="none" w:sz="0" w:space="0" w:color="auto"/>
                  </w:divBdr>
                  <w:divsChild>
                    <w:div w:id="3792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313598">
      <w:bodyDiv w:val="1"/>
      <w:marLeft w:val="0"/>
      <w:marRight w:val="0"/>
      <w:marTop w:val="0"/>
      <w:marBottom w:val="0"/>
      <w:divBdr>
        <w:top w:val="none" w:sz="0" w:space="0" w:color="auto"/>
        <w:left w:val="none" w:sz="0" w:space="0" w:color="auto"/>
        <w:bottom w:val="none" w:sz="0" w:space="0" w:color="auto"/>
        <w:right w:val="none" w:sz="0" w:space="0" w:color="auto"/>
      </w:divBdr>
      <w:divsChild>
        <w:div w:id="2132355399">
          <w:marLeft w:val="0"/>
          <w:marRight w:val="0"/>
          <w:marTop w:val="0"/>
          <w:marBottom w:val="0"/>
          <w:divBdr>
            <w:top w:val="none" w:sz="0" w:space="0" w:color="auto"/>
            <w:left w:val="none" w:sz="0" w:space="0" w:color="auto"/>
            <w:bottom w:val="none" w:sz="0" w:space="0" w:color="auto"/>
            <w:right w:val="none" w:sz="0" w:space="0" w:color="auto"/>
          </w:divBdr>
        </w:div>
      </w:divsChild>
    </w:div>
    <w:div w:id="464978746">
      <w:bodyDiv w:val="1"/>
      <w:marLeft w:val="0"/>
      <w:marRight w:val="0"/>
      <w:marTop w:val="0"/>
      <w:marBottom w:val="0"/>
      <w:divBdr>
        <w:top w:val="none" w:sz="0" w:space="0" w:color="auto"/>
        <w:left w:val="none" w:sz="0" w:space="0" w:color="auto"/>
        <w:bottom w:val="none" w:sz="0" w:space="0" w:color="auto"/>
        <w:right w:val="none" w:sz="0" w:space="0" w:color="auto"/>
      </w:divBdr>
    </w:div>
    <w:div w:id="470637350">
      <w:bodyDiv w:val="1"/>
      <w:marLeft w:val="0"/>
      <w:marRight w:val="0"/>
      <w:marTop w:val="0"/>
      <w:marBottom w:val="0"/>
      <w:divBdr>
        <w:top w:val="none" w:sz="0" w:space="0" w:color="auto"/>
        <w:left w:val="none" w:sz="0" w:space="0" w:color="auto"/>
        <w:bottom w:val="none" w:sz="0" w:space="0" w:color="auto"/>
        <w:right w:val="none" w:sz="0" w:space="0" w:color="auto"/>
      </w:divBdr>
    </w:div>
    <w:div w:id="482160348">
      <w:bodyDiv w:val="1"/>
      <w:marLeft w:val="0"/>
      <w:marRight w:val="0"/>
      <w:marTop w:val="0"/>
      <w:marBottom w:val="0"/>
      <w:divBdr>
        <w:top w:val="none" w:sz="0" w:space="0" w:color="auto"/>
        <w:left w:val="none" w:sz="0" w:space="0" w:color="auto"/>
        <w:bottom w:val="none" w:sz="0" w:space="0" w:color="auto"/>
        <w:right w:val="none" w:sz="0" w:space="0" w:color="auto"/>
      </w:divBdr>
    </w:div>
    <w:div w:id="484862660">
      <w:bodyDiv w:val="1"/>
      <w:marLeft w:val="0"/>
      <w:marRight w:val="0"/>
      <w:marTop w:val="0"/>
      <w:marBottom w:val="0"/>
      <w:divBdr>
        <w:top w:val="none" w:sz="0" w:space="0" w:color="auto"/>
        <w:left w:val="none" w:sz="0" w:space="0" w:color="auto"/>
        <w:bottom w:val="none" w:sz="0" w:space="0" w:color="auto"/>
        <w:right w:val="none" w:sz="0" w:space="0" w:color="auto"/>
      </w:divBdr>
    </w:div>
    <w:div w:id="501088539">
      <w:bodyDiv w:val="1"/>
      <w:marLeft w:val="0"/>
      <w:marRight w:val="0"/>
      <w:marTop w:val="0"/>
      <w:marBottom w:val="0"/>
      <w:divBdr>
        <w:top w:val="none" w:sz="0" w:space="0" w:color="auto"/>
        <w:left w:val="none" w:sz="0" w:space="0" w:color="auto"/>
        <w:bottom w:val="none" w:sz="0" w:space="0" w:color="auto"/>
        <w:right w:val="none" w:sz="0" w:space="0" w:color="auto"/>
      </w:divBdr>
    </w:div>
    <w:div w:id="503134164">
      <w:bodyDiv w:val="1"/>
      <w:marLeft w:val="0"/>
      <w:marRight w:val="0"/>
      <w:marTop w:val="0"/>
      <w:marBottom w:val="0"/>
      <w:divBdr>
        <w:top w:val="none" w:sz="0" w:space="0" w:color="auto"/>
        <w:left w:val="none" w:sz="0" w:space="0" w:color="auto"/>
        <w:bottom w:val="none" w:sz="0" w:space="0" w:color="auto"/>
        <w:right w:val="none" w:sz="0" w:space="0" w:color="auto"/>
      </w:divBdr>
    </w:div>
    <w:div w:id="521020462">
      <w:bodyDiv w:val="1"/>
      <w:marLeft w:val="0"/>
      <w:marRight w:val="0"/>
      <w:marTop w:val="0"/>
      <w:marBottom w:val="0"/>
      <w:divBdr>
        <w:top w:val="none" w:sz="0" w:space="0" w:color="auto"/>
        <w:left w:val="none" w:sz="0" w:space="0" w:color="auto"/>
        <w:bottom w:val="none" w:sz="0" w:space="0" w:color="auto"/>
        <w:right w:val="none" w:sz="0" w:space="0" w:color="auto"/>
      </w:divBdr>
    </w:div>
    <w:div w:id="544146280">
      <w:bodyDiv w:val="1"/>
      <w:marLeft w:val="0"/>
      <w:marRight w:val="0"/>
      <w:marTop w:val="0"/>
      <w:marBottom w:val="0"/>
      <w:divBdr>
        <w:top w:val="none" w:sz="0" w:space="0" w:color="auto"/>
        <w:left w:val="none" w:sz="0" w:space="0" w:color="auto"/>
        <w:bottom w:val="none" w:sz="0" w:space="0" w:color="auto"/>
        <w:right w:val="none" w:sz="0" w:space="0" w:color="auto"/>
      </w:divBdr>
    </w:div>
    <w:div w:id="578290126">
      <w:bodyDiv w:val="1"/>
      <w:marLeft w:val="0"/>
      <w:marRight w:val="0"/>
      <w:marTop w:val="0"/>
      <w:marBottom w:val="0"/>
      <w:divBdr>
        <w:top w:val="none" w:sz="0" w:space="0" w:color="auto"/>
        <w:left w:val="none" w:sz="0" w:space="0" w:color="auto"/>
        <w:bottom w:val="none" w:sz="0" w:space="0" w:color="auto"/>
        <w:right w:val="none" w:sz="0" w:space="0" w:color="auto"/>
      </w:divBdr>
    </w:div>
    <w:div w:id="598030576">
      <w:bodyDiv w:val="1"/>
      <w:marLeft w:val="0"/>
      <w:marRight w:val="0"/>
      <w:marTop w:val="0"/>
      <w:marBottom w:val="0"/>
      <w:divBdr>
        <w:top w:val="none" w:sz="0" w:space="0" w:color="auto"/>
        <w:left w:val="none" w:sz="0" w:space="0" w:color="auto"/>
        <w:bottom w:val="none" w:sz="0" w:space="0" w:color="auto"/>
        <w:right w:val="none" w:sz="0" w:space="0" w:color="auto"/>
      </w:divBdr>
    </w:div>
    <w:div w:id="629628094">
      <w:bodyDiv w:val="1"/>
      <w:marLeft w:val="0"/>
      <w:marRight w:val="0"/>
      <w:marTop w:val="0"/>
      <w:marBottom w:val="0"/>
      <w:divBdr>
        <w:top w:val="none" w:sz="0" w:space="0" w:color="auto"/>
        <w:left w:val="none" w:sz="0" w:space="0" w:color="auto"/>
        <w:bottom w:val="none" w:sz="0" w:space="0" w:color="auto"/>
        <w:right w:val="none" w:sz="0" w:space="0" w:color="auto"/>
      </w:divBdr>
    </w:div>
    <w:div w:id="663170072">
      <w:bodyDiv w:val="1"/>
      <w:marLeft w:val="0"/>
      <w:marRight w:val="0"/>
      <w:marTop w:val="0"/>
      <w:marBottom w:val="0"/>
      <w:divBdr>
        <w:top w:val="none" w:sz="0" w:space="0" w:color="auto"/>
        <w:left w:val="none" w:sz="0" w:space="0" w:color="auto"/>
        <w:bottom w:val="none" w:sz="0" w:space="0" w:color="auto"/>
        <w:right w:val="none" w:sz="0" w:space="0" w:color="auto"/>
      </w:divBdr>
    </w:div>
    <w:div w:id="693195805">
      <w:bodyDiv w:val="1"/>
      <w:marLeft w:val="0"/>
      <w:marRight w:val="0"/>
      <w:marTop w:val="0"/>
      <w:marBottom w:val="0"/>
      <w:divBdr>
        <w:top w:val="none" w:sz="0" w:space="0" w:color="auto"/>
        <w:left w:val="none" w:sz="0" w:space="0" w:color="auto"/>
        <w:bottom w:val="none" w:sz="0" w:space="0" w:color="auto"/>
        <w:right w:val="none" w:sz="0" w:space="0" w:color="auto"/>
      </w:divBdr>
    </w:div>
    <w:div w:id="697463087">
      <w:bodyDiv w:val="1"/>
      <w:marLeft w:val="0"/>
      <w:marRight w:val="0"/>
      <w:marTop w:val="0"/>
      <w:marBottom w:val="0"/>
      <w:divBdr>
        <w:top w:val="none" w:sz="0" w:space="0" w:color="auto"/>
        <w:left w:val="none" w:sz="0" w:space="0" w:color="auto"/>
        <w:bottom w:val="none" w:sz="0" w:space="0" w:color="auto"/>
        <w:right w:val="none" w:sz="0" w:space="0" w:color="auto"/>
      </w:divBdr>
    </w:div>
    <w:div w:id="745766477">
      <w:bodyDiv w:val="1"/>
      <w:marLeft w:val="45"/>
      <w:marRight w:val="45"/>
      <w:marTop w:val="0"/>
      <w:marBottom w:val="0"/>
      <w:divBdr>
        <w:top w:val="none" w:sz="0" w:space="0" w:color="auto"/>
        <w:left w:val="none" w:sz="0" w:space="0" w:color="auto"/>
        <w:bottom w:val="none" w:sz="0" w:space="0" w:color="auto"/>
        <w:right w:val="none" w:sz="0" w:space="0" w:color="auto"/>
      </w:divBdr>
      <w:divsChild>
        <w:div w:id="510072588">
          <w:marLeft w:val="0"/>
          <w:marRight w:val="0"/>
          <w:marTop w:val="0"/>
          <w:marBottom w:val="0"/>
          <w:divBdr>
            <w:top w:val="none" w:sz="0" w:space="0" w:color="auto"/>
            <w:left w:val="none" w:sz="0" w:space="0" w:color="auto"/>
            <w:bottom w:val="none" w:sz="0" w:space="0" w:color="auto"/>
            <w:right w:val="none" w:sz="0" w:space="0" w:color="auto"/>
          </w:divBdr>
        </w:div>
      </w:divsChild>
    </w:div>
    <w:div w:id="767232928">
      <w:bodyDiv w:val="1"/>
      <w:marLeft w:val="0"/>
      <w:marRight w:val="0"/>
      <w:marTop w:val="0"/>
      <w:marBottom w:val="0"/>
      <w:divBdr>
        <w:top w:val="none" w:sz="0" w:space="0" w:color="auto"/>
        <w:left w:val="none" w:sz="0" w:space="0" w:color="auto"/>
        <w:bottom w:val="none" w:sz="0" w:space="0" w:color="auto"/>
        <w:right w:val="none" w:sz="0" w:space="0" w:color="auto"/>
      </w:divBdr>
    </w:div>
    <w:div w:id="796682777">
      <w:bodyDiv w:val="1"/>
      <w:marLeft w:val="0"/>
      <w:marRight w:val="0"/>
      <w:marTop w:val="0"/>
      <w:marBottom w:val="0"/>
      <w:divBdr>
        <w:top w:val="none" w:sz="0" w:space="0" w:color="auto"/>
        <w:left w:val="none" w:sz="0" w:space="0" w:color="auto"/>
        <w:bottom w:val="none" w:sz="0" w:space="0" w:color="auto"/>
        <w:right w:val="none" w:sz="0" w:space="0" w:color="auto"/>
      </w:divBdr>
    </w:div>
    <w:div w:id="798501035">
      <w:bodyDiv w:val="1"/>
      <w:marLeft w:val="0"/>
      <w:marRight w:val="0"/>
      <w:marTop w:val="0"/>
      <w:marBottom w:val="0"/>
      <w:divBdr>
        <w:top w:val="none" w:sz="0" w:space="0" w:color="auto"/>
        <w:left w:val="none" w:sz="0" w:space="0" w:color="auto"/>
        <w:bottom w:val="none" w:sz="0" w:space="0" w:color="auto"/>
        <w:right w:val="none" w:sz="0" w:space="0" w:color="auto"/>
      </w:divBdr>
    </w:div>
    <w:div w:id="814680323">
      <w:bodyDiv w:val="1"/>
      <w:marLeft w:val="0"/>
      <w:marRight w:val="0"/>
      <w:marTop w:val="0"/>
      <w:marBottom w:val="0"/>
      <w:divBdr>
        <w:top w:val="none" w:sz="0" w:space="0" w:color="auto"/>
        <w:left w:val="none" w:sz="0" w:space="0" w:color="auto"/>
        <w:bottom w:val="none" w:sz="0" w:space="0" w:color="auto"/>
        <w:right w:val="none" w:sz="0" w:space="0" w:color="auto"/>
      </w:divBdr>
    </w:div>
    <w:div w:id="842859733">
      <w:bodyDiv w:val="1"/>
      <w:marLeft w:val="0"/>
      <w:marRight w:val="0"/>
      <w:marTop w:val="0"/>
      <w:marBottom w:val="0"/>
      <w:divBdr>
        <w:top w:val="none" w:sz="0" w:space="0" w:color="auto"/>
        <w:left w:val="none" w:sz="0" w:space="0" w:color="auto"/>
        <w:bottom w:val="none" w:sz="0" w:space="0" w:color="auto"/>
        <w:right w:val="none" w:sz="0" w:space="0" w:color="auto"/>
      </w:divBdr>
      <w:divsChild>
        <w:div w:id="736901750">
          <w:marLeft w:val="60"/>
          <w:marRight w:val="60"/>
          <w:marTop w:val="100"/>
          <w:marBottom w:val="100"/>
          <w:divBdr>
            <w:top w:val="none" w:sz="0" w:space="0" w:color="auto"/>
            <w:left w:val="none" w:sz="0" w:space="0" w:color="auto"/>
            <w:bottom w:val="none" w:sz="0" w:space="0" w:color="auto"/>
            <w:right w:val="none" w:sz="0" w:space="0" w:color="auto"/>
          </w:divBdr>
        </w:div>
        <w:div w:id="1060061106">
          <w:marLeft w:val="60"/>
          <w:marRight w:val="60"/>
          <w:marTop w:val="100"/>
          <w:marBottom w:val="100"/>
          <w:divBdr>
            <w:top w:val="none" w:sz="0" w:space="0" w:color="auto"/>
            <w:left w:val="none" w:sz="0" w:space="0" w:color="auto"/>
            <w:bottom w:val="none" w:sz="0" w:space="0" w:color="auto"/>
            <w:right w:val="none" w:sz="0" w:space="0" w:color="auto"/>
          </w:divBdr>
          <w:divsChild>
            <w:div w:id="800028255">
              <w:marLeft w:val="0"/>
              <w:marRight w:val="0"/>
              <w:marTop w:val="0"/>
              <w:marBottom w:val="0"/>
              <w:divBdr>
                <w:top w:val="none" w:sz="0" w:space="0" w:color="auto"/>
                <w:left w:val="none" w:sz="0" w:space="0" w:color="auto"/>
                <w:bottom w:val="none" w:sz="0" w:space="0" w:color="auto"/>
                <w:right w:val="none" w:sz="0" w:space="0" w:color="auto"/>
              </w:divBdr>
            </w:div>
          </w:divsChild>
        </w:div>
        <w:div w:id="1121656634">
          <w:marLeft w:val="60"/>
          <w:marRight w:val="60"/>
          <w:marTop w:val="100"/>
          <w:marBottom w:val="100"/>
          <w:divBdr>
            <w:top w:val="none" w:sz="0" w:space="0" w:color="auto"/>
            <w:left w:val="none" w:sz="0" w:space="0" w:color="auto"/>
            <w:bottom w:val="none" w:sz="0" w:space="0" w:color="auto"/>
            <w:right w:val="none" w:sz="0" w:space="0" w:color="auto"/>
          </w:divBdr>
        </w:div>
        <w:div w:id="1423717678">
          <w:marLeft w:val="60"/>
          <w:marRight w:val="60"/>
          <w:marTop w:val="100"/>
          <w:marBottom w:val="100"/>
          <w:divBdr>
            <w:top w:val="none" w:sz="0" w:space="0" w:color="auto"/>
            <w:left w:val="none" w:sz="0" w:space="0" w:color="auto"/>
            <w:bottom w:val="none" w:sz="0" w:space="0" w:color="auto"/>
            <w:right w:val="none" w:sz="0" w:space="0" w:color="auto"/>
          </w:divBdr>
          <w:divsChild>
            <w:div w:id="1843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226032">
      <w:bodyDiv w:val="1"/>
      <w:marLeft w:val="0"/>
      <w:marRight w:val="0"/>
      <w:marTop w:val="0"/>
      <w:marBottom w:val="0"/>
      <w:divBdr>
        <w:top w:val="none" w:sz="0" w:space="0" w:color="auto"/>
        <w:left w:val="none" w:sz="0" w:space="0" w:color="auto"/>
        <w:bottom w:val="none" w:sz="0" w:space="0" w:color="auto"/>
        <w:right w:val="none" w:sz="0" w:space="0" w:color="auto"/>
      </w:divBdr>
    </w:div>
    <w:div w:id="879248404">
      <w:bodyDiv w:val="1"/>
      <w:marLeft w:val="0"/>
      <w:marRight w:val="0"/>
      <w:marTop w:val="0"/>
      <w:marBottom w:val="0"/>
      <w:divBdr>
        <w:top w:val="none" w:sz="0" w:space="0" w:color="auto"/>
        <w:left w:val="none" w:sz="0" w:space="0" w:color="auto"/>
        <w:bottom w:val="none" w:sz="0" w:space="0" w:color="auto"/>
        <w:right w:val="none" w:sz="0" w:space="0" w:color="auto"/>
      </w:divBdr>
    </w:div>
    <w:div w:id="881988626">
      <w:bodyDiv w:val="1"/>
      <w:marLeft w:val="0"/>
      <w:marRight w:val="0"/>
      <w:marTop w:val="0"/>
      <w:marBottom w:val="0"/>
      <w:divBdr>
        <w:top w:val="none" w:sz="0" w:space="0" w:color="auto"/>
        <w:left w:val="none" w:sz="0" w:space="0" w:color="auto"/>
        <w:bottom w:val="none" w:sz="0" w:space="0" w:color="auto"/>
        <w:right w:val="none" w:sz="0" w:space="0" w:color="auto"/>
      </w:divBdr>
    </w:div>
    <w:div w:id="882248758">
      <w:bodyDiv w:val="1"/>
      <w:marLeft w:val="0"/>
      <w:marRight w:val="0"/>
      <w:marTop w:val="0"/>
      <w:marBottom w:val="0"/>
      <w:divBdr>
        <w:top w:val="none" w:sz="0" w:space="0" w:color="auto"/>
        <w:left w:val="none" w:sz="0" w:space="0" w:color="auto"/>
        <w:bottom w:val="none" w:sz="0" w:space="0" w:color="auto"/>
        <w:right w:val="none" w:sz="0" w:space="0" w:color="auto"/>
      </w:divBdr>
    </w:div>
    <w:div w:id="885215196">
      <w:bodyDiv w:val="1"/>
      <w:marLeft w:val="0"/>
      <w:marRight w:val="0"/>
      <w:marTop w:val="0"/>
      <w:marBottom w:val="0"/>
      <w:divBdr>
        <w:top w:val="none" w:sz="0" w:space="0" w:color="auto"/>
        <w:left w:val="none" w:sz="0" w:space="0" w:color="auto"/>
        <w:bottom w:val="none" w:sz="0" w:space="0" w:color="auto"/>
        <w:right w:val="none" w:sz="0" w:space="0" w:color="auto"/>
      </w:divBdr>
    </w:div>
    <w:div w:id="899680838">
      <w:bodyDiv w:val="1"/>
      <w:marLeft w:val="0"/>
      <w:marRight w:val="0"/>
      <w:marTop w:val="0"/>
      <w:marBottom w:val="0"/>
      <w:divBdr>
        <w:top w:val="none" w:sz="0" w:space="0" w:color="auto"/>
        <w:left w:val="none" w:sz="0" w:space="0" w:color="auto"/>
        <w:bottom w:val="none" w:sz="0" w:space="0" w:color="auto"/>
        <w:right w:val="none" w:sz="0" w:space="0" w:color="auto"/>
      </w:divBdr>
    </w:div>
    <w:div w:id="900747449">
      <w:bodyDiv w:val="1"/>
      <w:marLeft w:val="0"/>
      <w:marRight w:val="0"/>
      <w:marTop w:val="0"/>
      <w:marBottom w:val="0"/>
      <w:divBdr>
        <w:top w:val="none" w:sz="0" w:space="0" w:color="auto"/>
        <w:left w:val="none" w:sz="0" w:space="0" w:color="auto"/>
        <w:bottom w:val="none" w:sz="0" w:space="0" w:color="auto"/>
        <w:right w:val="none" w:sz="0" w:space="0" w:color="auto"/>
      </w:divBdr>
    </w:div>
    <w:div w:id="901409690">
      <w:bodyDiv w:val="1"/>
      <w:marLeft w:val="0"/>
      <w:marRight w:val="0"/>
      <w:marTop w:val="0"/>
      <w:marBottom w:val="0"/>
      <w:divBdr>
        <w:top w:val="none" w:sz="0" w:space="0" w:color="auto"/>
        <w:left w:val="none" w:sz="0" w:space="0" w:color="auto"/>
        <w:bottom w:val="none" w:sz="0" w:space="0" w:color="auto"/>
        <w:right w:val="none" w:sz="0" w:space="0" w:color="auto"/>
      </w:divBdr>
    </w:div>
    <w:div w:id="912542044">
      <w:bodyDiv w:val="1"/>
      <w:marLeft w:val="0"/>
      <w:marRight w:val="0"/>
      <w:marTop w:val="0"/>
      <w:marBottom w:val="0"/>
      <w:divBdr>
        <w:top w:val="none" w:sz="0" w:space="0" w:color="auto"/>
        <w:left w:val="none" w:sz="0" w:space="0" w:color="auto"/>
        <w:bottom w:val="none" w:sz="0" w:space="0" w:color="auto"/>
        <w:right w:val="none" w:sz="0" w:space="0" w:color="auto"/>
      </w:divBdr>
      <w:divsChild>
        <w:div w:id="1056199680">
          <w:marLeft w:val="0"/>
          <w:marRight w:val="0"/>
          <w:marTop w:val="0"/>
          <w:marBottom w:val="0"/>
          <w:divBdr>
            <w:top w:val="none" w:sz="0" w:space="0" w:color="auto"/>
            <w:left w:val="none" w:sz="0" w:space="0" w:color="auto"/>
            <w:bottom w:val="none" w:sz="0" w:space="0" w:color="auto"/>
            <w:right w:val="none" w:sz="0" w:space="0" w:color="auto"/>
          </w:divBdr>
          <w:divsChild>
            <w:div w:id="160958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913512">
      <w:bodyDiv w:val="1"/>
      <w:marLeft w:val="0"/>
      <w:marRight w:val="0"/>
      <w:marTop w:val="0"/>
      <w:marBottom w:val="0"/>
      <w:divBdr>
        <w:top w:val="none" w:sz="0" w:space="0" w:color="auto"/>
        <w:left w:val="none" w:sz="0" w:space="0" w:color="auto"/>
        <w:bottom w:val="none" w:sz="0" w:space="0" w:color="auto"/>
        <w:right w:val="none" w:sz="0" w:space="0" w:color="auto"/>
      </w:divBdr>
    </w:div>
    <w:div w:id="928197863">
      <w:bodyDiv w:val="1"/>
      <w:marLeft w:val="0"/>
      <w:marRight w:val="0"/>
      <w:marTop w:val="0"/>
      <w:marBottom w:val="0"/>
      <w:divBdr>
        <w:top w:val="none" w:sz="0" w:space="0" w:color="auto"/>
        <w:left w:val="none" w:sz="0" w:space="0" w:color="auto"/>
        <w:bottom w:val="none" w:sz="0" w:space="0" w:color="auto"/>
        <w:right w:val="none" w:sz="0" w:space="0" w:color="auto"/>
      </w:divBdr>
    </w:div>
    <w:div w:id="933708068">
      <w:bodyDiv w:val="1"/>
      <w:marLeft w:val="0"/>
      <w:marRight w:val="0"/>
      <w:marTop w:val="0"/>
      <w:marBottom w:val="0"/>
      <w:divBdr>
        <w:top w:val="none" w:sz="0" w:space="0" w:color="auto"/>
        <w:left w:val="none" w:sz="0" w:space="0" w:color="auto"/>
        <w:bottom w:val="none" w:sz="0" w:space="0" w:color="auto"/>
        <w:right w:val="none" w:sz="0" w:space="0" w:color="auto"/>
      </w:divBdr>
    </w:div>
    <w:div w:id="945770474">
      <w:bodyDiv w:val="1"/>
      <w:marLeft w:val="0"/>
      <w:marRight w:val="0"/>
      <w:marTop w:val="0"/>
      <w:marBottom w:val="0"/>
      <w:divBdr>
        <w:top w:val="none" w:sz="0" w:space="0" w:color="auto"/>
        <w:left w:val="none" w:sz="0" w:space="0" w:color="auto"/>
        <w:bottom w:val="none" w:sz="0" w:space="0" w:color="auto"/>
        <w:right w:val="none" w:sz="0" w:space="0" w:color="auto"/>
      </w:divBdr>
    </w:div>
    <w:div w:id="950862528">
      <w:bodyDiv w:val="1"/>
      <w:marLeft w:val="0"/>
      <w:marRight w:val="0"/>
      <w:marTop w:val="0"/>
      <w:marBottom w:val="0"/>
      <w:divBdr>
        <w:top w:val="none" w:sz="0" w:space="0" w:color="auto"/>
        <w:left w:val="none" w:sz="0" w:space="0" w:color="auto"/>
        <w:bottom w:val="none" w:sz="0" w:space="0" w:color="auto"/>
        <w:right w:val="none" w:sz="0" w:space="0" w:color="auto"/>
      </w:divBdr>
    </w:div>
    <w:div w:id="955210050">
      <w:bodyDiv w:val="1"/>
      <w:marLeft w:val="0"/>
      <w:marRight w:val="0"/>
      <w:marTop w:val="0"/>
      <w:marBottom w:val="0"/>
      <w:divBdr>
        <w:top w:val="none" w:sz="0" w:space="0" w:color="auto"/>
        <w:left w:val="none" w:sz="0" w:space="0" w:color="auto"/>
        <w:bottom w:val="none" w:sz="0" w:space="0" w:color="auto"/>
        <w:right w:val="none" w:sz="0" w:space="0" w:color="auto"/>
      </w:divBdr>
    </w:div>
    <w:div w:id="961809783">
      <w:bodyDiv w:val="1"/>
      <w:marLeft w:val="0"/>
      <w:marRight w:val="0"/>
      <w:marTop w:val="0"/>
      <w:marBottom w:val="0"/>
      <w:divBdr>
        <w:top w:val="none" w:sz="0" w:space="0" w:color="auto"/>
        <w:left w:val="none" w:sz="0" w:space="0" w:color="auto"/>
        <w:bottom w:val="none" w:sz="0" w:space="0" w:color="auto"/>
        <w:right w:val="none" w:sz="0" w:space="0" w:color="auto"/>
      </w:divBdr>
    </w:div>
    <w:div w:id="992412982">
      <w:bodyDiv w:val="1"/>
      <w:marLeft w:val="0"/>
      <w:marRight w:val="0"/>
      <w:marTop w:val="0"/>
      <w:marBottom w:val="0"/>
      <w:divBdr>
        <w:top w:val="none" w:sz="0" w:space="0" w:color="auto"/>
        <w:left w:val="none" w:sz="0" w:space="0" w:color="auto"/>
        <w:bottom w:val="none" w:sz="0" w:space="0" w:color="auto"/>
        <w:right w:val="none" w:sz="0" w:space="0" w:color="auto"/>
      </w:divBdr>
    </w:div>
    <w:div w:id="993141064">
      <w:bodyDiv w:val="1"/>
      <w:marLeft w:val="0"/>
      <w:marRight w:val="0"/>
      <w:marTop w:val="0"/>
      <w:marBottom w:val="0"/>
      <w:divBdr>
        <w:top w:val="none" w:sz="0" w:space="0" w:color="auto"/>
        <w:left w:val="none" w:sz="0" w:space="0" w:color="auto"/>
        <w:bottom w:val="none" w:sz="0" w:space="0" w:color="auto"/>
        <w:right w:val="none" w:sz="0" w:space="0" w:color="auto"/>
      </w:divBdr>
    </w:div>
    <w:div w:id="1017804369">
      <w:bodyDiv w:val="1"/>
      <w:marLeft w:val="0"/>
      <w:marRight w:val="0"/>
      <w:marTop w:val="0"/>
      <w:marBottom w:val="0"/>
      <w:divBdr>
        <w:top w:val="none" w:sz="0" w:space="0" w:color="auto"/>
        <w:left w:val="none" w:sz="0" w:space="0" w:color="auto"/>
        <w:bottom w:val="none" w:sz="0" w:space="0" w:color="auto"/>
        <w:right w:val="none" w:sz="0" w:space="0" w:color="auto"/>
      </w:divBdr>
    </w:div>
    <w:div w:id="1021399160">
      <w:bodyDiv w:val="1"/>
      <w:marLeft w:val="0"/>
      <w:marRight w:val="0"/>
      <w:marTop w:val="0"/>
      <w:marBottom w:val="0"/>
      <w:divBdr>
        <w:top w:val="none" w:sz="0" w:space="0" w:color="auto"/>
        <w:left w:val="none" w:sz="0" w:space="0" w:color="auto"/>
        <w:bottom w:val="none" w:sz="0" w:space="0" w:color="auto"/>
        <w:right w:val="none" w:sz="0" w:space="0" w:color="auto"/>
      </w:divBdr>
    </w:div>
    <w:div w:id="1040007365">
      <w:bodyDiv w:val="1"/>
      <w:marLeft w:val="0"/>
      <w:marRight w:val="0"/>
      <w:marTop w:val="0"/>
      <w:marBottom w:val="0"/>
      <w:divBdr>
        <w:top w:val="none" w:sz="0" w:space="0" w:color="auto"/>
        <w:left w:val="none" w:sz="0" w:space="0" w:color="auto"/>
        <w:bottom w:val="none" w:sz="0" w:space="0" w:color="auto"/>
        <w:right w:val="none" w:sz="0" w:space="0" w:color="auto"/>
      </w:divBdr>
    </w:div>
    <w:div w:id="1067144588">
      <w:bodyDiv w:val="1"/>
      <w:marLeft w:val="0"/>
      <w:marRight w:val="0"/>
      <w:marTop w:val="0"/>
      <w:marBottom w:val="0"/>
      <w:divBdr>
        <w:top w:val="none" w:sz="0" w:space="0" w:color="auto"/>
        <w:left w:val="none" w:sz="0" w:space="0" w:color="auto"/>
        <w:bottom w:val="none" w:sz="0" w:space="0" w:color="auto"/>
        <w:right w:val="none" w:sz="0" w:space="0" w:color="auto"/>
      </w:divBdr>
    </w:div>
    <w:div w:id="1070230157">
      <w:bodyDiv w:val="1"/>
      <w:marLeft w:val="0"/>
      <w:marRight w:val="0"/>
      <w:marTop w:val="0"/>
      <w:marBottom w:val="0"/>
      <w:divBdr>
        <w:top w:val="none" w:sz="0" w:space="0" w:color="auto"/>
        <w:left w:val="none" w:sz="0" w:space="0" w:color="auto"/>
        <w:bottom w:val="none" w:sz="0" w:space="0" w:color="auto"/>
        <w:right w:val="none" w:sz="0" w:space="0" w:color="auto"/>
      </w:divBdr>
      <w:divsChild>
        <w:div w:id="1233736228">
          <w:marLeft w:val="0"/>
          <w:marRight w:val="0"/>
          <w:marTop w:val="0"/>
          <w:marBottom w:val="0"/>
          <w:divBdr>
            <w:top w:val="none" w:sz="0" w:space="0" w:color="auto"/>
            <w:left w:val="none" w:sz="0" w:space="0" w:color="auto"/>
            <w:bottom w:val="none" w:sz="0" w:space="0" w:color="auto"/>
            <w:right w:val="none" w:sz="0" w:space="0" w:color="auto"/>
          </w:divBdr>
        </w:div>
      </w:divsChild>
    </w:div>
    <w:div w:id="1082608570">
      <w:bodyDiv w:val="1"/>
      <w:marLeft w:val="0"/>
      <w:marRight w:val="0"/>
      <w:marTop w:val="0"/>
      <w:marBottom w:val="0"/>
      <w:divBdr>
        <w:top w:val="none" w:sz="0" w:space="0" w:color="auto"/>
        <w:left w:val="none" w:sz="0" w:space="0" w:color="auto"/>
        <w:bottom w:val="none" w:sz="0" w:space="0" w:color="auto"/>
        <w:right w:val="none" w:sz="0" w:space="0" w:color="auto"/>
      </w:divBdr>
      <w:divsChild>
        <w:div w:id="90712042">
          <w:marLeft w:val="0"/>
          <w:marRight w:val="0"/>
          <w:marTop w:val="0"/>
          <w:marBottom w:val="0"/>
          <w:divBdr>
            <w:top w:val="none" w:sz="0" w:space="0" w:color="auto"/>
            <w:left w:val="none" w:sz="0" w:space="0" w:color="auto"/>
            <w:bottom w:val="none" w:sz="0" w:space="0" w:color="auto"/>
            <w:right w:val="none" w:sz="0" w:space="0" w:color="auto"/>
          </w:divBdr>
        </w:div>
      </w:divsChild>
    </w:div>
    <w:div w:id="1087963639">
      <w:bodyDiv w:val="1"/>
      <w:marLeft w:val="0"/>
      <w:marRight w:val="0"/>
      <w:marTop w:val="0"/>
      <w:marBottom w:val="0"/>
      <w:divBdr>
        <w:top w:val="none" w:sz="0" w:space="0" w:color="auto"/>
        <w:left w:val="none" w:sz="0" w:space="0" w:color="auto"/>
        <w:bottom w:val="none" w:sz="0" w:space="0" w:color="auto"/>
        <w:right w:val="none" w:sz="0" w:space="0" w:color="auto"/>
      </w:divBdr>
    </w:div>
    <w:div w:id="1102608862">
      <w:bodyDiv w:val="1"/>
      <w:marLeft w:val="0"/>
      <w:marRight w:val="0"/>
      <w:marTop w:val="0"/>
      <w:marBottom w:val="0"/>
      <w:divBdr>
        <w:top w:val="none" w:sz="0" w:space="0" w:color="auto"/>
        <w:left w:val="none" w:sz="0" w:space="0" w:color="auto"/>
        <w:bottom w:val="none" w:sz="0" w:space="0" w:color="auto"/>
        <w:right w:val="none" w:sz="0" w:space="0" w:color="auto"/>
      </w:divBdr>
    </w:div>
    <w:div w:id="1109205766">
      <w:bodyDiv w:val="1"/>
      <w:marLeft w:val="0"/>
      <w:marRight w:val="0"/>
      <w:marTop w:val="0"/>
      <w:marBottom w:val="0"/>
      <w:divBdr>
        <w:top w:val="none" w:sz="0" w:space="0" w:color="auto"/>
        <w:left w:val="none" w:sz="0" w:space="0" w:color="auto"/>
        <w:bottom w:val="none" w:sz="0" w:space="0" w:color="auto"/>
        <w:right w:val="none" w:sz="0" w:space="0" w:color="auto"/>
      </w:divBdr>
    </w:div>
    <w:div w:id="1122646852">
      <w:bodyDiv w:val="1"/>
      <w:marLeft w:val="0"/>
      <w:marRight w:val="0"/>
      <w:marTop w:val="0"/>
      <w:marBottom w:val="0"/>
      <w:divBdr>
        <w:top w:val="none" w:sz="0" w:space="0" w:color="auto"/>
        <w:left w:val="none" w:sz="0" w:space="0" w:color="auto"/>
        <w:bottom w:val="none" w:sz="0" w:space="0" w:color="auto"/>
        <w:right w:val="none" w:sz="0" w:space="0" w:color="auto"/>
      </w:divBdr>
    </w:div>
    <w:div w:id="1124078976">
      <w:bodyDiv w:val="1"/>
      <w:marLeft w:val="0"/>
      <w:marRight w:val="0"/>
      <w:marTop w:val="0"/>
      <w:marBottom w:val="0"/>
      <w:divBdr>
        <w:top w:val="none" w:sz="0" w:space="0" w:color="auto"/>
        <w:left w:val="none" w:sz="0" w:space="0" w:color="auto"/>
        <w:bottom w:val="none" w:sz="0" w:space="0" w:color="auto"/>
        <w:right w:val="none" w:sz="0" w:space="0" w:color="auto"/>
      </w:divBdr>
      <w:divsChild>
        <w:div w:id="1852257065">
          <w:marLeft w:val="0"/>
          <w:marRight w:val="0"/>
          <w:marTop w:val="0"/>
          <w:marBottom w:val="0"/>
          <w:divBdr>
            <w:top w:val="none" w:sz="0" w:space="0" w:color="auto"/>
            <w:left w:val="none" w:sz="0" w:space="0" w:color="auto"/>
            <w:bottom w:val="none" w:sz="0" w:space="0" w:color="auto"/>
            <w:right w:val="none" w:sz="0" w:space="0" w:color="auto"/>
          </w:divBdr>
        </w:div>
      </w:divsChild>
    </w:div>
    <w:div w:id="1143503239">
      <w:bodyDiv w:val="1"/>
      <w:marLeft w:val="0"/>
      <w:marRight w:val="0"/>
      <w:marTop w:val="0"/>
      <w:marBottom w:val="0"/>
      <w:divBdr>
        <w:top w:val="none" w:sz="0" w:space="0" w:color="auto"/>
        <w:left w:val="none" w:sz="0" w:space="0" w:color="auto"/>
        <w:bottom w:val="none" w:sz="0" w:space="0" w:color="auto"/>
        <w:right w:val="none" w:sz="0" w:space="0" w:color="auto"/>
      </w:divBdr>
    </w:div>
    <w:div w:id="1151172062">
      <w:bodyDiv w:val="1"/>
      <w:marLeft w:val="0"/>
      <w:marRight w:val="0"/>
      <w:marTop w:val="0"/>
      <w:marBottom w:val="0"/>
      <w:divBdr>
        <w:top w:val="none" w:sz="0" w:space="0" w:color="auto"/>
        <w:left w:val="none" w:sz="0" w:space="0" w:color="auto"/>
        <w:bottom w:val="none" w:sz="0" w:space="0" w:color="auto"/>
        <w:right w:val="none" w:sz="0" w:space="0" w:color="auto"/>
      </w:divBdr>
    </w:div>
    <w:div w:id="1168253852">
      <w:bodyDiv w:val="1"/>
      <w:marLeft w:val="0"/>
      <w:marRight w:val="0"/>
      <w:marTop w:val="0"/>
      <w:marBottom w:val="0"/>
      <w:divBdr>
        <w:top w:val="none" w:sz="0" w:space="0" w:color="auto"/>
        <w:left w:val="none" w:sz="0" w:space="0" w:color="auto"/>
        <w:bottom w:val="none" w:sz="0" w:space="0" w:color="auto"/>
        <w:right w:val="none" w:sz="0" w:space="0" w:color="auto"/>
      </w:divBdr>
    </w:div>
    <w:div w:id="1174490708">
      <w:bodyDiv w:val="1"/>
      <w:marLeft w:val="0"/>
      <w:marRight w:val="0"/>
      <w:marTop w:val="0"/>
      <w:marBottom w:val="0"/>
      <w:divBdr>
        <w:top w:val="none" w:sz="0" w:space="0" w:color="auto"/>
        <w:left w:val="none" w:sz="0" w:space="0" w:color="auto"/>
        <w:bottom w:val="none" w:sz="0" w:space="0" w:color="auto"/>
        <w:right w:val="none" w:sz="0" w:space="0" w:color="auto"/>
      </w:divBdr>
    </w:div>
    <w:div w:id="1176848642">
      <w:bodyDiv w:val="1"/>
      <w:marLeft w:val="0"/>
      <w:marRight w:val="0"/>
      <w:marTop w:val="0"/>
      <w:marBottom w:val="0"/>
      <w:divBdr>
        <w:top w:val="none" w:sz="0" w:space="0" w:color="auto"/>
        <w:left w:val="none" w:sz="0" w:space="0" w:color="auto"/>
        <w:bottom w:val="none" w:sz="0" w:space="0" w:color="auto"/>
        <w:right w:val="none" w:sz="0" w:space="0" w:color="auto"/>
      </w:divBdr>
      <w:divsChild>
        <w:div w:id="123819276">
          <w:marLeft w:val="0"/>
          <w:marRight w:val="0"/>
          <w:marTop w:val="0"/>
          <w:marBottom w:val="0"/>
          <w:divBdr>
            <w:top w:val="none" w:sz="0" w:space="0" w:color="auto"/>
            <w:left w:val="none" w:sz="0" w:space="0" w:color="auto"/>
            <w:bottom w:val="none" w:sz="0" w:space="0" w:color="auto"/>
            <w:right w:val="none" w:sz="0" w:space="0" w:color="auto"/>
          </w:divBdr>
        </w:div>
      </w:divsChild>
    </w:div>
    <w:div w:id="1178541077">
      <w:bodyDiv w:val="1"/>
      <w:marLeft w:val="0"/>
      <w:marRight w:val="0"/>
      <w:marTop w:val="0"/>
      <w:marBottom w:val="0"/>
      <w:divBdr>
        <w:top w:val="none" w:sz="0" w:space="0" w:color="auto"/>
        <w:left w:val="none" w:sz="0" w:space="0" w:color="auto"/>
        <w:bottom w:val="none" w:sz="0" w:space="0" w:color="auto"/>
        <w:right w:val="none" w:sz="0" w:space="0" w:color="auto"/>
      </w:divBdr>
    </w:div>
    <w:div w:id="1180847838">
      <w:bodyDiv w:val="1"/>
      <w:marLeft w:val="0"/>
      <w:marRight w:val="0"/>
      <w:marTop w:val="0"/>
      <w:marBottom w:val="0"/>
      <w:divBdr>
        <w:top w:val="none" w:sz="0" w:space="0" w:color="auto"/>
        <w:left w:val="none" w:sz="0" w:space="0" w:color="auto"/>
        <w:bottom w:val="none" w:sz="0" w:space="0" w:color="auto"/>
        <w:right w:val="none" w:sz="0" w:space="0" w:color="auto"/>
      </w:divBdr>
      <w:divsChild>
        <w:div w:id="1861356910">
          <w:marLeft w:val="0"/>
          <w:marRight w:val="0"/>
          <w:marTop w:val="0"/>
          <w:marBottom w:val="0"/>
          <w:divBdr>
            <w:top w:val="none" w:sz="0" w:space="0" w:color="auto"/>
            <w:left w:val="none" w:sz="0" w:space="0" w:color="auto"/>
            <w:bottom w:val="none" w:sz="0" w:space="0" w:color="auto"/>
            <w:right w:val="none" w:sz="0" w:space="0" w:color="auto"/>
          </w:divBdr>
        </w:div>
      </w:divsChild>
    </w:div>
    <w:div w:id="1187325818">
      <w:bodyDiv w:val="1"/>
      <w:marLeft w:val="0"/>
      <w:marRight w:val="0"/>
      <w:marTop w:val="0"/>
      <w:marBottom w:val="0"/>
      <w:divBdr>
        <w:top w:val="none" w:sz="0" w:space="0" w:color="auto"/>
        <w:left w:val="none" w:sz="0" w:space="0" w:color="auto"/>
        <w:bottom w:val="none" w:sz="0" w:space="0" w:color="auto"/>
        <w:right w:val="none" w:sz="0" w:space="0" w:color="auto"/>
      </w:divBdr>
    </w:div>
    <w:div w:id="1209224569">
      <w:bodyDiv w:val="1"/>
      <w:marLeft w:val="0"/>
      <w:marRight w:val="0"/>
      <w:marTop w:val="0"/>
      <w:marBottom w:val="0"/>
      <w:divBdr>
        <w:top w:val="none" w:sz="0" w:space="0" w:color="auto"/>
        <w:left w:val="none" w:sz="0" w:space="0" w:color="auto"/>
        <w:bottom w:val="none" w:sz="0" w:space="0" w:color="auto"/>
        <w:right w:val="none" w:sz="0" w:space="0" w:color="auto"/>
      </w:divBdr>
    </w:div>
    <w:div w:id="1210612810">
      <w:bodyDiv w:val="1"/>
      <w:marLeft w:val="0"/>
      <w:marRight w:val="0"/>
      <w:marTop w:val="0"/>
      <w:marBottom w:val="0"/>
      <w:divBdr>
        <w:top w:val="none" w:sz="0" w:space="0" w:color="auto"/>
        <w:left w:val="none" w:sz="0" w:space="0" w:color="auto"/>
        <w:bottom w:val="none" w:sz="0" w:space="0" w:color="auto"/>
        <w:right w:val="none" w:sz="0" w:space="0" w:color="auto"/>
      </w:divBdr>
      <w:divsChild>
        <w:div w:id="782502868">
          <w:marLeft w:val="0"/>
          <w:marRight w:val="0"/>
          <w:marTop w:val="0"/>
          <w:marBottom w:val="0"/>
          <w:divBdr>
            <w:top w:val="none" w:sz="0" w:space="0" w:color="auto"/>
            <w:left w:val="none" w:sz="0" w:space="0" w:color="auto"/>
            <w:bottom w:val="none" w:sz="0" w:space="0" w:color="auto"/>
            <w:right w:val="none" w:sz="0" w:space="0" w:color="auto"/>
          </w:divBdr>
          <w:divsChild>
            <w:div w:id="160395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02331">
      <w:bodyDiv w:val="1"/>
      <w:marLeft w:val="0"/>
      <w:marRight w:val="0"/>
      <w:marTop w:val="0"/>
      <w:marBottom w:val="0"/>
      <w:divBdr>
        <w:top w:val="none" w:sz="0" w:space="0" w:color="auto"/>
        <w:left w:val="none" w:sz="0" w:space="0" w:color="auto"/>
        <w:bottom w:val="none" w:sz="0" w:space="0" w:color="auto"/>
        <w:right w:val="none" w:sz="0" w:space="0" w:color="auto"/>
      </w:divBdr>
    </w:div>
    <w:div w:id="1217743397">
      <w:bodyDiv w:val="1"/>
      <w:marLeft w:val="0"/>
      <w:marRight w:val="0"/>
      <w:marTop w:val="0"/>
      <w:marBottom w:val="0"/>
      <w:divBdr>
        <w:top w:val="none" w:sz="0" w:space="0" w:color="auto"/>
        <w:left w:val="none" w:sz="0" w:space="0" w:color="auto"/>
        <w:bottom w:val="none" w:sz="0" w:space="0" w:color="auto"/>
        <w:right w:val="none" w:sz="0" w:space="0" w:color="auto"/>
      </w:divBdr>
    </w:div>
    <w:div w:id="1243567324">
      <w:bodyDiv w:val="1"/>
      <w:marLeft w:val="0"/>
      <w:marRight w:val="0"/>
      <w:marTop w:val="0"/>
      <w:marBottom w:val="0"/>
      <w:divBdr>
        <w:top w:val="none" w:sz="0" w:space="0" w:color="auto"/>
        <w:left w:val="none" w:sz="0" w:space="0" w:color="auto"/>
        <w:bottom w:val="none" w:sz="0" w:space="0" w:color="auto"/>
        <w:right w:val="none" w:sz="0" w:space="0" w:color="auto"/>
      </w:divBdr>
    </w:div>
    <w:div w:id="1246694805">
      <w:bodyDiv w:val="1"/>
      <w:marLeft w:val="0"/>
      <w:marRight w:val="0"/>
      <w:marTop w:val="0"/>
      <w:marBottom w:val="0"/>
      <w:divBdr>
        <w:top w:val="none" w:sz="0" w:space="0" w:color="auto"/>
        <w:left w:val="none" w:sz="0" w:space="0" w:color="auto"/>
        <w:bottom w:val="none" w:sz="0" w:space="0" w:color="auto"/>
        <w:right w:val="none" w:sz="0" w:space="0" w:color="auto"/>
      </w:divBdr>
    </w:div>
    <w:div w:id="1298955383">
      <w:bodyDiv w:val="1"/>
      <w:marLeft w:val="0"/>
      <w:marRight w:val="0"/>
      <w:marTop w:val="0"/>
      <w:marBottom w:val="0"/>
      <w:divBdr>
        <w:top w:val="none" w:sz="0" w:space="0" w:color="auto"/>
        <w:left w:val="none" w:sz="0" w:space="0" w:color="auto"/>
        <w:bottom w:val="none" w:sz="0" w:space="0" w:color="auto"/>
        <w:right w:val="none" w:sz="0" w:space="0" w:color="auto"/>
      </w:divBdr>
      <w:divsChild>
        <w:div w:id="1169754785">
          <w:marLeft w:val="0"/>
          <w:marRight w:val="0"/>
          <w:marTop w:val="0"/>
          <w:marBottom w:val="0"/>
          <w:divBdr>
            <w:top w:val="none" w:sz="0" w:space="0" w:color="auto"/>
            <w:left w:val="none" w:sz="0" w:space="0" w:color="auto"/>
            <w:bottom w:val="none" w:sz="0" w:space="0" w:color="auto"/>
            <w:right w:val="none" w:sz="0" w:space="0" w:color="auto"/>
          </w:divBdr>
        </w:div>
      </w:divsChild>
    </w:div>
    <w:div w:id="1317301895">
      <w:bodyDiv w:val="1"/>
      <w:marLeft w:val="0"/>
      <w:marRight w:val="0"/>
      <w:marTop w:val="0"/>
      <w:marBottom w:val="0"/>
      <w:divBdr>
        <w:top w:val="none" w:sz="0" w:space="0" w:color="auto"/>
        <w:left w:val="none" w:sz="0" w:space="0" w:color="auto"/>
        <w:bottom w:val="none" w:sz="0" w:space="0" w:color="auto"/>
        <w:right w:val="none" w:sz="0" w:space="0" w:color="auto"/>
      </w:divBdr>
    </w:div>
    <w:div w:id="1324120873">
      <w:bodyDiv w:val="1"/>
      <w:marLeft w:val="0"/>
      <w:marRight w:val="0"/>
      <w:marTop w:val="0"/>
      <w:marBottom w:val="0"/>
      <w:divBdr>
        <w:top w:val="none" w:sz="0" w:space="0" w:color="auto"/>
        <w:left w:val="none" w:sz="0" w:space="0" w:color="auto"/>
        <w:bottom w:val="none" w:sz="0" w:space="0" w:color="auto"/>
        <w:right w:val="none" w:sz="0" w:space="0" w:color="auto"/>
      </w:divBdr>
    </w:div>
    <w:div w:id="1327198927">
      <w:bodyDiv w:val="1"/>
      <w:marLeft w:val="0"/>
      <w:marRight w:val="0"/>
      <w:marTop w:val="0"/>
      <w:marBottom w:val="0"/>
      <w:divBdr>
        <w:top w:val="none" w:sz="0" w:space="0" w:color="auto"/>
        <w:left w:val="none" w:sz="0" w:space="0" w:color="auto"/>
        <w:bottom w:val="none" w:sz="0" w:space="0" w:color="auto"/>
        <w:right w:val="none" w:sz="0" w:space="0" w:color="auto"/>
      </w:divBdr>
    </w:div>
    <w:div w:id="1341616446">
      <w:bodyDiv w:val="1"/>
      <w:marLeft w:val="0"/>
      <w:marRight w:val="0"/>
      <w:marTop w:val="0"/>
      <w:marBottom w:val="0"/>
      <w:divBdr>
        <w:top w:val="none" w:sz="0" w:space="0" w:color="auto"/>
        <w:left w:val="none" w:sz="0" w:space="0" w:color="auto"/>
        <w:bottom w:val="none" w:sz="0" w:space="0" w:color="auto"/>
        <w:right w:val="none" w:sz="0" w:space="0" w:color="auto"/>
      </w:divBdr>
    </w:div>
    <w:div w:id="1352144438">
      <w:bodyDiv w:val="1"/>
      <w:marLeft w:val="0"/>
      <w:marRight w:val="0"/>
      <w:marTop w:val="0"/>
      <w:marBottom w:val="0"/>
      <w:divBdr>
        <w:top w:val="none" w:sz="0" w:space="0" w:color="auto"/>
        <w:left w:val="none" w:sz="0" w:space="0" w:color="auto"/>
        <w:bottom w:val="none" w:sz="0" w:space="0" w:color="auto"/>
        <w:right w:val="none" w:sz="0" w:space="0" w:color="auto"/>
      </w:divBdr>
    </w:div>
    <w:div w:id="1363359617">
      <w:bodyDiv w:val="1"/>
      <w:marLeft w:val="0"/>
      <w:marRight w:val="0"/>
      <w:marTop w:val="0"/>
      <w:marBottom w:val="0"/>
      <w:divBdr>
        <w:top w:val="none" w:sz="0" w:space="0" w:color="auto"/>
        <w:left w:val="none" w:sz="0" w:space="0" w:color="auto"/>
        <w:bottom w:val="none" w:sz="0" w:space="0" w:color="auto"/>
        <w:right w:val="none" w:sz="0" w:space="0" w:color="auto"/>
      </w:divBdr>
    </w:div>
    <w:div w:id="1364208414">
      <w:bodyDiv w:val="1"/>
      <w:marLeft w:val="0"/>
      <w:marRight w:val="0"/>
      <w:marTop w:val="0"/>
      <w:marBottom w:val="0"/>
      <w:divBdr>
        <w:top w:val="none" w:sz="0" w:space="0" w:color="auto"/>
        <w:left w:val="none" w:sz="0" w:space="0" w:color="auto"/>
        <w:bottom w:val="none" w:sz="0" w:space="0" w:color="auto"/>
        <w:right w:val="none" w:sz="0" w:space="0" w:color="auto"/>
      </w:divBdr>
      <w:divsChild>
        <w:div w:id="862666171">
          <w:marLeft w:val="0"/>
          <w:marRight w:val="0"/>
          <w:marTop w:val="0"/>
          <w:marBottom w:val="0"/>
          <w:divBdr>
            <w:top w:val="none" w:sz="0" w:space="0" w:color="auto"/>
            <w:left w:val="none" w:sz="0" w:space="0" w:color="auto"/>
            <w:bottom w:val="none" w:sz="0" w:space="0" w:color="auto"/>
            <w:right w:val="none" w:sz="0" w:space="0" w:color="auto"/>
          </w:divBdr>
        </w:div>
      </w:divsChild>
    </w:div>
    <w:div w:id="1382944443">
      <w:bodyDiv w:val="1"/>
      <w:marLeft w:val="0"/>
      <w:marRight w:val="0"/>
      <w:marTop w:val="0"/>
      <w:marBottom w:val="0"/>
      <w:divBdr>
        <w:top w:val="none" w:sz="0" w:space="0" w:color="auto"/>
        <w:left w:val="none" w:sz="0" w:space="0" w:color="auto"/>
        <w:bottom w:val="none" w:sz="0" w:space="0" w:color="auto"/>
        <w:right w:val="none" w:sz="0" w:space="0" w:color="auto"/>
      </w:divBdr>
    </w:div>
    <w:div w:id="1397820921">
      <w:bodyDiv w:val="1"/>
      <w:marLeft w:val="0"/>
      <w:marRight w:val="0"/>
      <w:marTop w:val="0"/>
      <w:marBottom w:val="0"/>
      <w:divBdr>
        <w:top w:val="none" w:sz="0" w:space="0" w:color="auto"/>
        <w:left w:val="none" w:sz="0" w:space="0" w:color="auto"/>
        <w:bottom w:val="none" w:sz="0" w:space="0" w:color="auto"/>
        <w:right w:val="none" w:sz="0" w:space="0" w:color="auto"/>
      </w:divBdr>
      <w:divsChild>
        <w:div w:id="276103470">
          <w:marLeft w:val="60"/>
          <w:marRight w:val="60"/>
          <w:marTop w:val="100"/>
          <w:marBottom w:val="100"/>
          <w:divBdr>
            <w:top w:val="none" w:sz="0" w:space="0" w:color="auto"/>
            <w:left w:val="none" w:sz="0" w:space="0" w:color="auto"/>
            <w:bottom w:val="none" w:sz="0" w:space="0" w:color="auto"/>
            <w:right w:val="none" w:sz="0" w:space="0" w:color="auto"/>
          </w:divBdr>
        </w:div>
        <w:div w:id="669256382">
          <w:marLeft w:val="60"/>
          <w:marRight w:val="60"/>
          <w:marTop w:val="100"/>
          <w:marBottom w:val="100"/>
          <w:divBdr>
            <w:top w:val="none" w:sz="0" w:space="0" w:color="auto"/>
            <w:left w:val="none" w:sz="0" w:space="0" w:color="auto"/>
            <w:bottom w:val="none" w:sz="0" w:space="0" w:color="auto"/>
            <w:right w:val="none" w:sz="0" w:space="0" w:color="auto"/>
          </w:divBdr>
          <w:divsChild>
            <w:div w:id="1526093678">
              <w:marLeft w:val="0"/>
              <w:marRight w:val="0"/>
              <w:marTop w:val="0"/>
              <w:marBottom w:val="0"/>
              <w:divBdr>
                <w:top w:val="none" w:sz="0" w:space="0" w:color="auto"/>
                <w:left w:val="none" w:sz="0" w:space="0" w:color="auto"/>
                <w:bottom w:val="none" w:sz="0" w:space="0" w:color="auto"/>
                <w:right w:val="none" w:sz="0" w:space="0" w:color="auto"/>
              </w:divBdr>
            </w:div>
          </w:divsChild>
        </w:div>
        <w:div w:id="1525359908">
          <w:marLeft w:val="60"/>
          <w:marRight w:val="60"/>
          <w:marTop w:val="100"/>
          <w:marBottom w:val="100"/>
          <w:divBdr>
            <w:top w:val="none" w:sz="0" w:space="0" w:color="auto"/>
            <w:left w:val="none" w:sz="0" w:space="0" w:color="auto"/>
            <w:bottom w:val="none" w:sz="0" w:space="0" w:color="auto"/>
            <w:right w:val="none" w:sz="0" w:space="0" w:color="auto"/>
          </w:divBdr>
        </w:div>
        <w:div w:id="1562405465">
          <w:marLeft w:val="60"/>
          <w:marRight w:val="60"/>
          <w:marTop w:val="100"/>
          <w:marBottom w:val="100"/>
          <w:divBdr>
            <w:top w:val="none" w:sz="0" w:space="0" w:color="auto"/>
            <w:left w:val="none" w:sz="0" w:space="0" w:color="auto"/>
            <w:bottom w:val="none" w:sz="0" w:space="0" w:color="auto"/>
            <w:right w:val="none" w:sz="0" w:space="0" w:color="auto"/>
          </w:divBdr>
          <w:divsChild>
            <w:div w:id="50698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879138">
      <w:bodyDiv w:val="1"/>
      <w:marLeft w:val="0"/>
      <w:marRight w:val="0"/>
      <w:marTop w:val="0"/>
      <w:marBottom w:val="0"/>
      <w:divBdr>
        <w:top w:val="none" w:sz="0" w:space="0" w:color="auto"/>
        <w:left w:val="none" w:sz="0" w:space="0" w:color="auto"/>
        <w:bottom w:val="none" w:sz="0" w:space="0" w:color="auto"/>
        <w:right w:val="none" w:sz="0" w:space="0" w:color="auto"/>
      </w:divBdr>
      <w:divsChild>
        <w:div w:id="1644306383">
          <w:marLeft w:val="0"/>
          <w:marRight w:val="0"/>
          <w:marTop w:val="0"/>
          <w:marBottom w:val="0"/>
          <w:divBdr>
            <w:top w:val="none" w:sz="0" w:space="0" w:color="auto"/>
            <w:left w:val="none" w:sz="0" w:space="0" w:color="auto"/>
            <w:bottom w:val="none" w:sz="0" w:space="0" w:color="auto"/>
            <w:right w:val="none" w:sz="0" w:space="0" w:color="auto"/>
          </w:divBdr>
          <w:divsChild>
            <w:div w:id="1329208211">
              <w:marLeft w:val="0"/>
              <w:marRight w:val="0"/>
              <w:marTop w:val="0"/>
              <w:marBottom w:val="0"/>
              <w:divBdr>
                <w:top w:val="none" w:sz="0" w:space="0" w:color="auto"/>
                <w:left w:val="none" w:sz="0" w:space="0" w:color="auto"/>
                <w:bottom w:val="none" w:sz="0" w:space="0" w:color="auto"/>
                <w:right w:val="none" w:sz="0" w:space="0" w:color="auto"/>
              </w:divBdr>
              <w:divsChild>
                <w:div w:id="4872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633529">
      <w:bodyDiv w:val="1"/>
      <w:marLeft w:val="0"/>
      <w:marRight w:val="0"/>
      <w:marTop w:val="0"/>
      <w:marBottom w:val="0"/>
      <w:divBdr>
        <w:top w:val="none" w:sz="0" w:space="0" w:color="auto"/>
        <w:left w:val="none" w:sz="0" w:space="0" w:color="auto"/>
        <w:bottom w:val="none" w:sz="0" w:space="0" w:color="auto"/>
        <w:right w:val="none" w:sz="0" w:space="0" w:color="auto"/>
      </w:divBdr>
    </w:div>
    <w:div w:id="1465004754">
      <w:bodyDiv w:val="1"/>
      <w:marLeft w:val="0"/>
      <w:marRight w:val="0"/>
      <w:marTop w:val="0"/>
      <w:marBottom w:val="0"/>
      <w:divBdr>
        <w:top w:val="none" w:sz="0" w:space="0" w:color="auto"/>
        <w:left w:val="none" w:sz="0" w:space="0" w:color="auto"/>
        <w:bottom w:val="none" w:sz="0" w:space="0" w:color="auto"/>
        <w:right w:val="none" w:sz="0" w:space="0" w:color="auto"/>
      </w:divBdr>
    </w:div>
    <w:div w:id="1469127228">
      <w:bodyDiv w:val="1"/>
      <w:marLeft w:val="0"/>
      <w:marRight w:val="0"/>
      <w:marTop w:val="0"/>
      <w:marBottom w:val="0"/>
      <w:divBdr>
        <w:top w:val="none" w:sz="0" w:space="0" w:color="auto"/>
        <w:left w:val="none" w:sz="0" w:space="0" w:color="auto"/>
        <w:bottom w:val="none" w:sz="0" w:space="0" w:color="auto"/>
        <w:right w:val="none" w:sz="0" w:space="0" w:color="auto"/>
      </w:divBdr>
    </w:div>
    <w:div w:id="1477256826">
      <w:bodyDiv w:val="1"/>
      <w:marLeft w:val="0"/>
      <w:marRight w:val="0"/>
      <w:marTop w:val="0"/>
      <w:marBottom w:val="0"/>
      <w:divBdr>
        <w:top w:val="none" w:sz="0" w:space="0" w:color="auto"/>
        <w:left w:val="none" w:sz="0" w:space="0" w:color="auto"/>
        <w:bottom w:val="none" w:sz="0" w:space="0" w:color="auto"/>
        <w:right w:val="none" w:sz="0" w:space="0" w:color="auto"/>
      </w:divBdr>
      <w:divsChild>
        <w:div w:id="1759907173">
          <w:marLeft w:val="0"/>
          <w:marRight w:val="0"/>
          <w:marTop w:val="0"/>
          <w:marBottom w:val="0"/>
          <w:divBdr>
            <w:top w:val="none" w:sz="0" w:space="0" w:color="auto"/>
            <w:left w:val="none" w:sz="0" w:space="0" w:color="auto"/>
            <w:bottom w:val="none" w:sz="0" w:space="0" w:color="auto"/>
            <w:right w:val="none" w:sz="0" w:space="0" w:color="auto"/>
          </w:divBdr>
        </w:div>
      </w:divsChild>
    </w:div>
    <w:div w:id="1490365440">
      <w:bodyDiv w:val="1"/>
      <w:marLeft w:val="0"/>
      <w:marRight w:val="0"/>
      <w:marTop w:val="225"/>
      <w:marBottom w:val="225"/>
      <w:divBdr>
        <w:top w:val="none" w:sz="0" w:space="0" w:color="auto"/>
        <w:left w:val="none" w:sz="0" w:space="0" w:color="auto"/>
        <w:bottom w:val="none" w:sz="0" w:space="0" w:color="auto"/>
        <w:right w:val="none" w:sz="0" w:space="0" w:color="auto"/>
      </w:divBdr>
      <w:divsChild>
        <w:div w:id="1369532175">
          <w:marLeft w:val="0"/>
          <w:marRight w:val="0"/>
          <w:marTop w:val="0"/>
          <w:marBottom w:val="0"/>
          <w:divBdr>
            <w:top w:val="none" w:sz="0" w:space="0" w:color="auto"/>
            <w:left w:val="none" w:sz="0" w:space="0" w:color="auto"/>
            <w:bottom w:val="none" w:sz="0" w:space="0" w:color="auto"/>
            <w:right w:val="none" w:sz="0" w:space="0" w:color="auto"/>
          </w:divBdr>
        </w:div>
      </w:divsChild>
    </w:div>
    <w:div w:id="1491873300">
      <w:bodyDiv w:val="1"/>
      <w:marLeft w:val="0"/>
      <w:marRight w:val="0"/>
      <w:marTop w:val="0"/>
      <w:marBottom w:val="0"/>
      <w:divBdr>
        <w:top w:val="none" w:sz="0" w:space="0" w:color="auto"/>
        <w:left w:val="none" w:sz="0" w:space="0" w:color="auto"/>
        <w:bottom w:val="none" w:sz="0" w:space="0" w:color="auto"/>
        <w:right w:val="none" w:sz="0" w:space="0" w:color="auto"/>
      </w:divBdr>
    </w:div>
    <w:div w:id="1512336958">
      <w:bodyDiv w:val="1"/>
      <w:marLeft w:val="0"/>
      <w:marRight w:val="0"/>
      <w:marTop w:val="0"/>
      <w:marBottom w:val="0"/>
      <w:divBdr>
        <w:top w:val="none" w:sz="0" w:space="0" w:color="auto"/>
        <w:left w:val="none" w:sz="0" w:space="0" w:color="auto"/>
        <w:bottom w:val="none" w:sz="0" w:space="0" w:color="auto"/>
        <w:right w:val="none" w:sz="0" w:space="0" w:color="auto"/>
      </w:divBdr>
    </w:div>
    <w:div w:id="1523545203">
      <w:bodyDiv w:val="1"/>
      <w:marLeft w:val="0"/>
      <w:marRight w:val="0"/>
      <w:marTop w:val="0"/>
      <w:marBottom w:val="0"/>
      <w:divBdr>
        <w:top w:val="none" w:sz="0" w:space="0" w:color="auto"/>
        <w:left w:val="none" w:sz="0" w:space="0" w:color="auto"/>
        <w:bottom w:val="none" w:sz="0" w:space="0" w:color="auto"/>
        <w:right w:val="none" w:sz="0" w:space="0" w:color="auto"/>
      </w:divBdr>
    </w:div>
    <w:div w:id="1523595742">
      <w:bodyDiv w:val="1"/>
      <w:marLeft w:val="0"/>
      <w:marRight w:val="0"/>
      <w:marTop w:val="0"/>
      <w:marBottom w:val="0"/>
      <w:divBdr>
        <w:top w:val="none" w:sz="0" w:space="0" w:color="auto"/>
        <w:left w:val="none" w:sz="0" w:space="0" w:color="auto"/>
        <w:bottom w:val="none" w:sz="0" w:space="0" w:color="auto"/>
        <w:right w:val="none" w:sz="0" w:space="0" w:color="auto"/>
      </w:divBdr>
    </w:div>
    <w:div w:id="1539973944">
      <w:bodyDiv w:val="1"/>
      <w:marLeft w:val="0"/>
      <w:marRight w:val="0"/>
      <w:marTop w:val="0"/>
      <w:marBottom w:val="0"/>
      <w:divBdr>
        <w:top w:val="none" w:sz="0" w:space="0" w:color="auto"/>
        <w:left w:val="none" w:sz="0" w:space="0" w:color="auto"/>
        <w:bottom w:val="none" w:sz="0" w:space="0" w:color="auto"/>
        <w:right w:val="none" w:sz="0" w:space="0" w:color="auto"/>
      </w:divBdr>
    </w:div>
    <w:div w:id="1549688249">
      <w:bodyDiv w:val="1"/>
      <w:marLeft w:val="0"/>
      <w:marRight w:val="0"/>
      <w:marTop w:val="0"/>
      <w:marBottom w:val="0"/>
      <w:divBdr>
        <w:top w:val="none" w:sz="0" w:space="0" w:color="auto"/>
        <w:left w:val="none" w:sz="0" w:space="0" w:color="auto"/>
        <w:bottom w:val="none" w:sz="0" w:space="0" w:color="auto"/>
        <w:right w:val="none" w:sz="0" w:space="0" w:color="auto"/>
      </w:divBdr>
      <w:divsChild>
        <w:div w:id="89158829">
          <w:marLeft w:val="60"/>
          <w:marRight w:val="60"/>
          <w:marTop w:val="100"/>
          <w:marBottom w:val="100"/>
          <w:divBdr>
            <w:top w:val="none" w:sz="0" w:space="0" w:color="auto"/>
            <w:left w:val="none" w:sz="0" w:space="0" w:color="auto"/>
            <w:bottom w:val="none" w:sz="0" w:space="0" w:color="auto"/>
            <w:right w:val="none" w:sz="0" w:space="0" w:color="auto"/>
          </w:divBdr>
          <w:divsChild>
            <w:div w:id="911819527">
              <w:marLeft w:val="0"/>
              <w:marRight w:val="0"/>
              <w:marTop w:val="0"/>
              <w:marBottom w:val="0"/>
              <w:divBdr>
                <w:top w:val="none" w:sz="0" w:space="0" w:color="auto"/>
                <w:left w:val="none" w:sz="0" w:space="0" w:color="auto"/>
                <w:bottom w:val="none" w:sz="0" w:space="0" w:color="auto"/>
                <w:right w:val="none" w:sz="0" w:space="0" w:color="auto"/>
              </w:divBdr>
            </w:div>
          </w:divsChild>
        </w:div>
        <w:div w:id="510146337">
          <w:marLeft w:val="60"/>
          <w:marRight w:val="60"/>
          <w:marTop w:val="100"/>
          <w:marBottom w:val="100"/>
          <w:divBdr>
            <w:top w:val="none" w:sz="0" w:space="0" w:color="auto"/>
            <w:left w:val="none" w:sz="0" w:space="0" w:color="auto"/>
            <w:bottom w:val="none" w:sz="0" w:space="0" w:color="auto"/>
            <w:right w:val="none" w:sz="0" w:space="0" w:color="auto"/>
          </w:divBdr>
        </w:div>
        <w:div w:id="1537815800">
          <w:marLeft w:val="60"/>
          <w:marRight w:val="60"/>
          <w:marTop w:val="100"/>
          <w:marBottom w:val="100"/>
          <w:divBdr>
            <w:top w:val="none" w:sz="0" w:space="0" w:color="auto"/>
            <w:left w:val="none" w:sz="0" w:space="0" w:color="auto"/>
            <w:bottom w:val="none" w:sz="0" w:space="0" w:color="auto"/>
            <w:right w:val="none" w:sz="0" w:space="0" w:color="auto"/>
          </w:divBdr>
        </w:div>
        <w:div w:id="1842618014">
          <w:marLeft w:val="60"/>
          <w:marRight w:val="60"/>
          <w:marTop w:val="100"/>
          <w:marBottom w:val="100"/>
          <w:divBdr>
            <w:top w:val="none" w:sz="0" w:space="0" w:color="auto"/>
            <w:left w:val="none" w:sz="0" w:space="0" w:color="auto"/>
            <w:bottom w:val="none" w:sz="0" w:space="0" w:color="auto"/>
            <w:right w:val="none" w:sz="0" w:space="0" w:color="auto"/>
          </w:divBdr>
          <w:divsChild>
            <w:div w:id="130319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823732">
      <w:bodyDiv w:val="1"/>
      <w:marLeft w:val="0"/>
      <w:marRight w:val="0"/>
      <w:marTop w:val="0"/>
      <w:marBottom w:val="0"/>
      <w:divBdr>
        <w:top w:val="none" w:sz="0" w:space="0" w:color="auto"/>
        <w:left w:val="none" w:sz="0" w:space="0" w:color="auto"/>
        <w:bottom w:val="none" w:sz="0" w:space="0" w:color="auto"/>
        <w:right w:val="none" w:sz="0" w:space="0" w:color="auto"/>
      </w:divBdr>
      <w:divsChild>
        <w:div w:id="1500343986">
          <w:marLeft w:val="0"/>
          <w:marRight w:val="0"/>
          <w:marTop w:val="0"/>
          <w:marBottom w:val="0"/>
          <w:divBdr>
            <w:top w:val="none" w:sz="0" w:space="0" w:color="auto"/>
            <w:left w:val="none" w:sz="0" w:space="0" w:color="auto"/>
            <w:bottom w:val="none" w:sz="0" w:space="0" w:color="auto"/>
            <w:right w:val="none" w:sz="0" w:space="0" w:color="auto"/>
          </w:divBdr>
        </w:div>
      </w:divsChild>
    </w:div>
    <w:div w:id="1566842374">
      <w:bodyDiv w:val="1"/>
      <w:marLeft w:val="0"/>
      <w:marRight w:val="0"/>
      <w:marTop w:val="0"/>
      <w:marBottom w:val="0"/>
      <w:divBdr>
        <w:top w:val="none" w:sz="0" w:space="0" w:color="auto"/>
        <w:left w:val="none" w:sz="0" w:space="0" w:color="auto"/>
        <w:bottom w:val="none" w:sz="0" w:space="0" w:color="auto"/>
        <w:right w:val="none" w:sz="0" w:space="0" w:color="auto"/>
      </w:divBdr>
    </w:div>
    <w:div w:id="1576815549">
      <w:bodyDiv w:val="1"/>
      <w:marLeft w:val="0"/>
      <w:marRight w:val="0"/>
      <w:marTop w:val="0"/>
      <w:marBottom w:val="0"/>
      <w:divBdr>
        <w:top w:val="none" w:sz="0" w:space="0" w:color="auto"/>
        <w:left w:val="none" w:sz="0" w:space="0" w:color="auto"/>
        <w:bottom w:val="none" w:sz="0" w:space="0" w:color="auto"/>
        <w:right w:val="none" w:sz="0" w:space="0" w:color="auto"/>
      </w:divBdr>
    </w:div>
    <w:div w:id="1593005744">
      <w:bodyDiv w:val="1"/>
      <w:marLeft w:val="0"/>
      <w:marRight w:val="0"/>
      <w:marTop w:val="0"/>
      <w:marBottom w:val="0"/>
      <w:divBdr>
        <w:top w:val="none" w:sz="0" w:space="0" w:color="auto"/>
        <w:left w:val="none" w:sz="0" w:space="0" w:color="auto"/>
        <w:bottom w:val="none" w:sz="0" w:space="0" w:color="auto"/>
        <w:right w:val="none" w:sz="0" w:space="0" w:color="auto"/>
      </w:divBdr>
    </w:div>
    <w:div w:id="1593319187">
      <w:bodyDiv w:val="1"/>
      <w:marLeft w:val="0"/>
      <w:marRight w:val="0"/>
      <w:marTop w:val="0"/>
      <w:marBottom w:val="0"/>
      <w:divBdr>
        <w:top w:val="none" w:sz="0" w:space="0" w:color="auto"/>
        <w:left w:val="none" w:sz="0" w:space="0" w:color="auto"/>
        <w:bottom w:val="none" w:sz="0" w:space="0" w:color="auto"/>
        <w:right w:val="none" w:sz="0" w:space="0" w:color="auto"/>
      </w:divBdr>
    </w:div>
    <w:div w:id="1614362588">
      <w:bodyDiv w:val="1"/>
      <w:marLeft w:val="0"/>
      <w:marRight w:val="0"/>
      <w:marTop w:val="0"/>
      <w:marBottom w:val="0"/>
      <w:divBdr>
        <w:top w:val="none" w:sz="0" w:space="0" w:color="auto"/>
        <w:left w:val="none" w:sz="0" w:space="0" w:color="auto"/>
        <w:bottom w:val="none" w:sz="0" w:space="0" w:color="auto"/>
        <w:right w:val="none" w:sz="0" w:space="0" w:color="auto"/>
      </w:divBdr>
    </w:div>
    <w:div w:id="1626304586">
      <w:bodyDiv w:val="1"/>
      <w:marLeft w:val="0"/>
      <w:marRight w:val="0"/>
      <w:marTop w:val="0"/>
      <w:marBottom w:val="0"/>
      <w:divBdr>
        <w:top w:val="none" w:sz="0" w:space="0" w:color="auto"/>
        <w:left w:val="none" w:sz="0" w:space="0" w:color="auto"/>
        <w:bottom w:val="none" w:sz="0" w:space="0" w:color="auto"/>
        <w:right w:val="none" w:sz="0" w:space="0" w:color="auto"/>
      </w:divBdr>
    </w:div>
    <w:div w:id="1629429681">
      <w:bodyDiv w:val="1"/>
      <w:marLeft w:val="0"/>
      <w:marRight w:val="0"/>
      <w:marTop w:val="0"/>
      <w:marBottom w:val="0"/>
      <w:divBdr>
        <w:top w:val="none" w:sz="0" w:space="0" w:color="auto"/>
        <w:left w:val="none" w:sz="0" w:space="0" w:color="auto"/>
        <w:bottom w:val="none" w:sz="0" w:space="0" w:color="auto"/>
        <w:right w:val="none" w:sz="0" w:space="0" w:color="auto"/>
      </w:divBdr>
    </w:div>
    <w:div w:id="1644189545">
      <w:bodyDiv w:val="1"/>
      <w:marLeft w:val="0"/>
      <w:marRight w:val="0"/>
      <w:marTop w:val="0"/>
      <w:marBottom w:val="0"/>
      <w:divBdr>
        <w:top w:val="none" w:sz="0" w:space="0" w:color="auto"/>
        <w:left w:val="none" w:sz="0" w:space="0" w:color="auto"/>
        <w:bottom w:val="none" w:sz="0" w:space="0" w:color="auto"/>
        <w:right w:val="none" w:sz="0" w:space="0" w:color="auto"/>
      </w:divBdr>
    </w:div>
    <w:div w:id="1646003651">
      <w:bodyDiv w:val="1"/>
      <w:marLeft w:val="0"/>
      <w:marRight w:val="0"/>
      <w:marTop w:val="0"/>
      <w:marBottom w:val="0"/>
      <w:divBdr>
        <w:top w:val="none" w:sz="0" w:space="0" w:color="auto"/>
        <w:left w:val="none" w:sz="0" w:space="0" w:color="auto"/>
        <w:bottom w:val="none" w:sz="0" w:space="0" w:color="auto"/>
        <w:right w:val="none" w:sz="0" w:space="0" w:color="auto"/>
      </w:divBdr>
      <w:divsChild>
        <w:div w:id="732309365">
          <w:marLeft w:val="0"/>
          <w:marRight w:val="0"/>
          <w:marTop w:val="0"/>
          <w:marBottom w:val="0"/>
          <w:divBdr>
            <w:top w:val="none" w:sz="0" w:space="0" w:color="auto"/>
            <w:left w:val="none" w:sz="0" w:space="0" w:color="auto"/>
            <w:bottom w:val="none" w:sz="0" w:space="0" w:color="auto"/>
            <w:right w:val="none" w:sz="0" w:space="0" w:color="auto"/>
          </w:divBdr>
        </w:div>
        <w:div w:id="897085373">
          <w:marLeft w:val="0"/>
          <w:marRight w:val="0"/>
          <w:marTop w:val="480"/>
          <w:marBottom w:val="0"/>
          <w:divBdr>
            <w:top w:val="none" w:sz="0" w:space="0" w:color="auto"/>
            <w:left w:val="none" w:sz="0" w:space="0" w:color="auto"/>
            <w:bottom w:val="none" w:sz="0" w:space="0" w:color="auto"/>
            <w:right w:val="none" w:sz="0" w:space="0" w:color="auto"/>
          </w:divBdr>
        </w:div>
      </w:divsChild>
    </w:div>
    <w:div w:id="1676028297">
      <w:bodyDiv w:val="1"/>
      <w:marLeft w:val="0"/>
      <w:marRight w:val="0"/>
      <w:marTop w:val="0"/>
      <w:marBottom w:val="0"/>
      <w:divBdr>
        <w:top w:val="none" w:sz="0" w:space="0" w:color="auto"/>
        <w:left w:val="none" w:sz="0" w:space="0" w:color="auto"/>
        <w:bottom w:val="none" w:sz="0" w:space="0" w:color="auto"/>
        <w:right w:val="none" w:sz="0" w:space="0" w:color="auto"/>
      </w:divBdr>
    </w:div>
    <w:div w:id="1677029664">
      <w:bodyDiv w:val="1"/>
      <w:marLeft w:val="0"/>
      <w:marRight w:val="0"/>
      <w:marTop w:val="0"/>
      <w:marBottom w:val="0"/>
      <w:divBdr>
        <w:top w:val="none" w:sz="0" w:space="0" w:color="auto"/>
        <w:left w:val="none" w:sz="0" w:space="0" w:color="auto"/>
        <w:bottom w:val="none" w:sz="0" w:space="0" w:color="auto"/>
        <w:right w:val="none" w:sz="0" w:space="0" w:color="auto"/>
      </w:divBdr>
    </w:div>
    <w:div w:id="1681077738">
      <w:bodyDiv w:val="1"/>
      <w:marLeft w:val="0"/>
      <w:marRight w:val="0"/>
      <w:marTop w:val="0"/>
      <w:marBottom w:val="0"/>
      <w:divBdr>
        <w:top w:val="none" w:sz="0" w:space="0" w:color="auto"/>
        <w:left w:val="none" w:sz="0" w:space="0" w:color="auto"/>
        <w:bottom w:val="none" w:sz="0" w:space="0" w:color="auto"/>
        <w:right w:val="none" w:sz="0" w:space="0" w:color="auto"/>
      </w:divBdr>
    </w:div>
    <w:div w:id="1692225857">
      <w:bodyDiv w:val="1"/>
      <w:marLeft w:val="0"/>
      <w:marRight w:val="0"/>
      <w:marTop w:val="0"/>
      <w:marBottom w:val="0"/>
      <w:divBdr>
        <w:top w:val="none" w:sz="0" w:space="0" w:color="auto"/>
        <w:left w:val="none" w:sz="0" w:space="0" w:color="auto"/>
        <w:bottom w:val="none" w:sz="0" w:space="0" w:color="auto"/>
        <w:right w:val="none" w:sz="0" w:space="0" w:color="auto"/>
      </w:divBdr>
    </w:div>
    <w:div w:id="1692999177">
      <w:bodyDiv w:val="1"/>
      <w:marLeft w:val="0"/>
      <w:marRight w:val="0"/>
      <w:marTop w:val="0"/>
      <w:marBottom w:val="0"/>
      <w:divBdr>
        <w:top w:val="none" w:sz="0" w:space="0" w:color="auto"/>
        <w:left w:val="none" w:sz="0" w:space="0" w:color="auto"/>
        <w:bottom w:val="none" w:sz="0" w:space="0" w:color="auto"/>
        <w:right w:val="none" w:sz="0" w:space="0" w:color="auto"/>
      </w:divBdr>
    </w:div>
    <w:div w:id="1693410366">
      <w:bodyDiv w:val="1"/>
      <w:marLeft w:val="0"/>
      <w:marRight w:val="0"/>
      <w:marTop w:val="0"/>
      <w:marBottom w:val="0"/>
      <w:divBdr>
        <w:top w:val="none" w:sz="0" w:space="0" w:color="auto"/>
        <w:left w:val="none" w:sz="0" w:space="0" w:color="auto"/>
        <w:bottom w:val="none" w:sz="0" w:space="0" w:color="auto"/>
        <w:right w:val="none" w:sz="0" w:space="0" w:color="auto"/>
      </w:divBdr>
    </w:div>
    <w:div w:id="1702244070">
      <w:bodyDiv w:val="1"/>
      <w:marLeft w:val="0"/>
      <w:marRight w:val="0"/>
      <w:marTop w:val="0"/>
      <w:marBottom w:val="0"/>
      <w:divBdr>
        <w:top w:val="none" w:sz="0" w:space="0" w:color="auto"/>
        <w:left w:val="none" w:sz="0" w:space="0" w:color="auto"/>
        <w:bottom w:val="none" w:sz="0" w:space="0" w:color="auto"/>
        <w:right w:val="none" w:sz="0" w:space="0" w:color="auto"/>
      </w:divBdr>
    </w:div>
    <w:div w:id="1707027857">
      <w:bodyDiv w:val="1"/>
      <w:marLeft w:val="0"/>
      <w:marRight w:val="0"/>
      <w:marTop w:val="0"/>
      <w:marBottom w:val="0"/>
      <w:divBdr>
        <w:top w:val="none" w:sz="0" w:space="0" w:color="auto"/>
        <w:left w:val="none" w:sz="0" w:space="0" w:color="auto"/>
        <w:bottom w:val="none" w:sz="0" w:space="0" w:color="auto"/>
        <w:right w:val="none" w:sz="0" w:space="0" w:color="auto"/>
      </w:divBdr>
    </w:div>
    <w:div w:id="1710260045">
      <w:bodyDiv w:val="1"/>
      <w:marLeft w:val="0"/>
      <w:marRight w:val="0"/>
      <w:marTop w:val="0"/>
      <w:marBottom w:val="0"/>
      <w:divBdr>
        <w:top w:val="none" w:sz="0" w:space="0" w:color="auto"/>
        <w:left w:val="none" w:sz="0" w:space="0" w:color="auto"/>
        <w:bottom w:val="none" w:sz="0" w:space="0" w:color="auto"/>
        <w:right w:val="none" w:sz="0" w:space="0" w:color="auto"/>
      </w:divBdr>
      <w:divsChild>
        <w:div w:id="1273316980">
          <w:marLeft w:val="0"/>
          <w:marRight w:val="0"/>
          <w:marTop w:val="0"/>
          <w:marBottom w:val="0"/>
          <w:divBdr>
            <w:top w:val="none" w:sz="0" w:space="0" w:color="auto"/>
            <w:left w:val="none" w:sz="0" w:space="0" w:color="auto"/>
            <w:bottom w:val="none" w:sz="0" w:space="0" w:color="auto"/>
            <w:right w:val="none" w:sz="0" w:space="0" w:color="auto"/>
          </w:divBdr>
          <w:divsChild>
            <w:div w:id="72452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508464">
      <w:bodyDiv w:val="1"/>
      <w:marLeft w:val="0"/>
      <w:marRight w:val="0"/>
      <w:marTop w:val="0"/>
      <w:marBottom w:val="0"/>
      <w:divBdr>
        <w:top w:val="none" w:sz="0" w:space="0" w:color="auto"/>
        <w:left w:val="none" w:sz="0" w:space="0" w:color="auto"/>
        <w:bottom w:val="none" w:sz="0" w:space="0" w:color="auto"/>
        <w:right w:val="none" w:sz="0" w:space="0" w:color="auto"/>
      </w:divBdr>
    </w:div>
    <w:div w:id="1729571845">
      <w:bodyDiv w:val="1"/>
      <w:marLeft w:val="0"/>
      <w:marRight w:val="0"/>
      <w:marTop w:val="0"/>
      <w:marBottom w:val="0"/>
      <w:divBdr>
        <w:top w:val="none" w:sz="0" w:space="0" w:color="auto"/>
        <w:left w:val="none" w:sz="0" w:space="0" w:color="auto"/>
        <w:bottom w:val="none" w:sz="0" w:space="0" w:color="auto"/>
        <w:right w:val="none" w:sz="0" w:space="0" w:color="auto"/>
      </w:divBdr>
    </w:div>
    <w:div w:id="1755012398">
      <w:bodyDiv w:val="1"/>
      <w:marLeft w:val="0"/>
      <w:marRight w:val="0"/>
      <w:marTop w:val="0"/>
      <w:marBottom w:val="0"/>
      <w:divBdr>
        <w:top w:val="none" w:sz="0" w:space="0" w:color="auto"/>
        <w:left w:val="none" w:sz="0" w:space="0" w:color="auto"/>
        <w:bottom w:val="none" w:sz="0" w:space="0" w:color="auto"/>
        <w:right w:val="none" w:sz="0" w:space="0" w:color="auto"/>
      </w:divBdr>
    </w:div>
    <w:div w:id="1759327544">
      <w:bodyDiv w:val="1"/>
      <w:marLeft w:val="0"/>
      <w:marRight w:val="0"/>
      <w:marTop w:val="0"/>
      <w:marBottom w:val="0"/>
      <w:divBdr>
        <w:top w:val="none" w:sz="0" w:space="0" w:color="auto"/>
        <w:left w:val="none" w:sz="0" w:space="0" w:color="auto"/>
        <w:bottom w:val="none" w:sz="0" w:space="0" w:color="auto"/>
        <w:right w:val="none" w:sz="0" w:space="0" w:color="auto"/>
      </w:divBdr>
      <w:divsChild>
        <w:div w:id="445655600">
          <w:marLeft w:val="0"/>
          <w:marRight w:val="0"/>
          <w:marTop w:val="0"/>
          <w:marBottom w:val="144"/>
          <w:divBdr>
            <w:top w:val="none" w:sz="0" w:space="0" w:color="auto"/>
            <w:left w:val="none" w:sz="0" w:space="0" w:color="auto"/>
            <w:bottom w:val="none" w:sz="0" w:space="0" w:color="auto"/>
            <w:right w:val="none" w:sz="0" w:space="0" w:color="auto"/>
          </w:divBdr>
        </w:div>
        <w:div w:id="900016283">
          <w:marLeft w:val="0"/>
          <w:marRight w:val="0"/>
          <w:marTop w:val="0"/>
          <w:marBottom w:val="0"/>
          <w:divBdr>
            <w:top w:val="none" w:sz="0" w:space="0" w:color="auto"/>
            <w:left w:val="none" w:sz="0" w:space="0" w:color="auto"/>
            <w:bottom w:val="none" w:sz="0" w:space="0" w:color="auto"/>
            <w:right w:val="none" w:sz="0" w:space="0" w:color="auto"/>
          </w:divBdr>
          <w:divsChild>
            <w:div w:id="336737930">
              <w:marLeft w:val="0"/>
              <w:marRight w:val="0"/>
              <w:marTop w:val="0"/>
              <w:marBottom w:val="240"/>
              <w:divBdr>
                <w:top w:val="none" w:sz="0" w:space="0" w:color="auto"/>
                <w:left w:val="none" w:sz="0" w:space="0" w:color="auto"/>
                <w:bottom w:val="none" w:sz="0" w:space="0" w:color="auto"/>
                <w:right w:val="none" w:sz="0" w:space="0" w:color="auto"/>
              </w:divBdr>
            </w:div>
            <w:div w:id="189400117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761485012">
      <w:bodyDiv w:val="1"/>
      <w:marLeft w:val="0"/>
      <w:marRight w:val="0"/>
      <w:marTop w:val="0"/>
      <w:marBottom w:val="0"/>
      <w:divBdr>
        <w:top w:val="none" w:sz="0" w:space="0" w:color="auto"/>
        <w:left w:val="none" w:sz="0" w:space="0" w:color="auto"/>
        <w:bottom w:val="none" w:sz="0" w:space="0" w:color="auto"/>
        <w:right w:val="none" w:sz="0" w:space="0" w:color="auto"/>
      </w:divBdr>
    </w:div>
    <w:div w:id="1764649548">
      <w:bodyDiv w:val="1"/>
      <w:marLeft w:val="0"/>
      <w:marRight w:val="0"/>
      <w:marTop w:val="0"/>
      <w:marBottom w:val="0"/>
      <w:divBdr>
        <w:top w:val="none" w:sz="0" w:space="0" w:color="auto"/>
        <w:left w:val="none" w:sz="0" w:space="0" w:color="auto"/>
        <w:bottom w:val="none" w:sz="0" w:space="0" w:color="auto"/>
        <w:right w:val="none" w:sz="0" w:space="0" w:color="auto"/>
      </w:divBdr>
      <w:divsChild>
        <w:div w:id="837162058">
          <w:marLeft w:val="0"/>
          <w:marRight w:val="0"/>
          <w:marTop w:val="0"/>
          <w:marBottom w:val="0"/>
          <w:divBdr>
            <w:top w:val="none" w:sz="0" w:space="0" w:color="auto"/>
            <w:left w:val="none" w:sz="0" w:space="0" w:color="auto"/>
            <w:bottom w:val="none" w:sz="0" w:space="0" w:color="auto"/>
            <w:right w:val="none" w:sz="0" w:space="0" w:color="auto"/>
          </w:divBdr>
        </w:div>
      </w:divsChild>
    </w:div>
    <w:div w:id="1766804457">
      <w:bodyDiv w:val="1"/>
      <w:marLeft w:val="0"/>
      <w:marRight w:val="0"/>
      <w:marTop w:val="0"/>
      <w:marBottom w:val="0"/>
      <w:divBdr>
        <w:top w:val="none" w:sz="0" w:space="0" w:color="auto"/>
        <w:left w:val="none" w:sz="0" w:space="0" w:color="auto"/>
        <w:bottom w:val="none" w:sz="0" w:space="0" w:color="auto"/>
        <w:right w:val="none" w:sz="0" w:space="0" w:color="auto"/>
      </w:divBdr>
    </w:div>
    <w:div w:id="1779249858">
      <w:bodyDiv w:val="1"/>
      <w:marLeft w:val="0"/>
      <w:marRight w:val="0"/>
      <w:marTop w:val="0"/>
      <w:marBottom w:val="0"/>
      <w:divBdr>
        <w:top w:val="none" w:sz="0" w:space="0" w:color="auto"/>
        <w:left w:val="none" w:sz="0" w:space="0" w:color="auto"/>
        <w:bottom w:val="none" w:sz="0" w:space="0" w:color="auto"/>
        <w:right w:val="none" w:sz="0" w:space="0" w:color="auto"/>
      </w:divBdr>
    </w:div>
    <w:div w:id="1805194560">
      <w:bodyDiv w:val="1"/>
      <w:marLeft w:val="0"/>
      <w:marRight w:val="0"/>
      <w:marTop w:val="0"/>
      <w:marBottom w:val="0"/>
      <w:divBdr>
        <w:top w:val="none" w:sz="0" w:space="0" w:color="auto"/>
        <w:left w:val="none" w:sz="0" w:space="0" w:color="auto"/>
        <w:bottom w:val="none" w:sz="0" w:space="0" w:color="auto"/>
        <w:right w:val="none" w:sz="0" w:space="0" w:color="auto"/>
      </w:divBdr>
    </w:div>
    <w:div w:id="1826319849">
      <w:bodyDiv w:val="1"/>
      <w:marLeft w:val="0"/>
      <w:marRight w:val="0"/>
      <w:marTop w:val="0"/>
      <w:marBottom w:val="0"/>
      <w:divBdr>
        <w:top w:val="none" w:sz="0" w:space="0" w:color="auto"/>
        <w:left w:val="none" w:sz="0" w:space="0" w:color="auto"/>
        <w:bottom w:val="none" w:sz="0" w:space="0" w:color="auto"/>
        <w:right w:val="none" w:sz="0" w:space="0" w:color="auto"/>
      </w:divBdr>
      <w:divsChild>
        <w:div w:id="1848012737">
          <w:marLeft w:val="288"/>
          <w:marRight w:val="0"/>
          <w:marTop w:val="67"/>
          <w:marBottom w:val="0"/>
          <w:divBdr>
            <w:top w:val="none" w:sz="0" w:space="0" w:color="auto"/>
            <w:left w:val="none" w:sz="0" w:space="0" w:color="auto"/>
            <w:bottom w:val="none" w:sz="0" w:space="0" w:color="auto"/>
            <w:right w:val="none" w:sz="0" w:space="0" w:color="auto"/>
          </w:divBdr>
        </w:div>
      </w:divsChild>
    </w:div>
    <w:div w:id="1827477621">
      <w:bodyDiv w:val="1"/>
      <w:marLeft w:val="0"/>
      <w:marRight w:val="0"/>
      <w:marTop w:val="0"/>
      <w:marBottom w:val="0"/>
      <w:divBdr>
        <w:top w:val="none" w:sz="0" w:space="0" w:color="auto"/>
        <w:left w:val="none" w:sz="0" w:space="0" w:color="auto"/>
        <w:bottom w:val="none" w:sz="0" w:space="0" w:color="auto"/>
        <w:right w:val="none" w:sz="0" w:space="0" w:color="auto"/>
      </w:divBdr>
    </w:div>
    <w:div w:id="1835607963">
      <w:bodyDiv w:val="1"/>
      <w:marLeft w:val="0"/>
      <w:marRight w:val="0"/>
      <w:marTop w:val="0"/>
      <w:marBottom w:val="0"/>
      <w:divBdr>
        <w:top w:val="none" w:sz="0" w:space="0" w:color="auto"/>
        <w:left w:val="none" w:sz="0" w:space="0" w:color="auto"/>
        <w:bottom w:val="none" w:sz="0" w:space="0" w:color="auto"/>
        <w:right w:val="none" w:sz="0" w:space="0" w:color="auto"/>
      </w:divBdr>
    </w:div>
    <w:div w:id="1854103686">
      <w:bodyDiv w:val="1"/>
      <w:marLeft w:val="0"/>
      <w:marRight w:val="0"/>
      <w:marTop w:val="0"/>
      <w:marBottom w:val="0"/>
      <w:divBdr>
        <w:top w:val="none" w:sz="0" w:space="0" w:color="auto"/>
        <w:left w:val="none" w:sz="0" w:space="0" w:color="auto"/>
        <w:bottom w:val="none" w:sz="0" w:space="0" w:color="auto"/>
        <w:right w:val="none" w:sz="0" w:space="0" w:color="auto"/>
      </w:divBdr>
    </w:div>
    <w:div w:id="1857035009">
      <w:bodyDiv w:val="1"/>
      <w:marLeft w:val="0"/>
      <w:marRight w:val="0"/>
      <w:marTop w:val="0"/>
      <w:marBottom w:val="0"/>
      <w:divBdr>
        <w:top w:val="none" w:sz="0" w:space="0" w:color="auto"/>
        <w:left w:val="none" w:sz="0" w:space="0" w:color="auto"/>
        <w:bottom w:val="none" w:sz="0" w:space="0" w:color="auto"/>
        <w:right w:val="none" w:sz="0" w:space="0" w:color="auto"/>
      </w:divBdr>
    </w:div>
    <w:div w:id="1859998357">
      <w:bodyDiv w:val="1"/>
      <w:marLeft w:val="0"/>
      <w:marRight w:val="0"/>
      <w:marTop w:val="0"/>
      <w:marBottom w:val="0"/>
      <w:divBdr>
        <w:top w:val="none" w:sz="0" w:space="0" w:color="auto"/>
        <w:left w:val="none" w:sz="0" w:space="0" w:color="auto"/>
        <w:bottom w:val="none" w:sz="0" w:space="0" w:color="auto"/>
        <w:right w:val="none" w:sz="0" w:space="0" w:color="auto"/>
      </w:divBdr>
    </w:div>
    <w:div w:id="1863932408">
      <w:bodyDiv w:val="1"/>
      <w:marLeft w:val="0"/>
      <w:marRight w:val="0"/>
      <w:marTop w:val="0"/>
      <w:marBottom w:val="0"/>
      <w:divBdr>
        <w:top w:val="none" w:sz="0" w:space="0" w:color="auto"/>
        <w:left w:val="none" w:sz="0" w:space="0" w:color="auto"/>
        <w:bottom w:val="none" w:sz="0" w:space="0" w:color="auto"/>
        <w:right w:val="none" w:sz="0" w:space="0" w:color="auto"/>
      </w:divBdr>
      <w:divsChild>
        <w:div w:id="1668434638">
          <w:marLeft w:val="0"/>
          <w:marRight w:val="0"/>
          <w:marTop w:val="0"/>
          <w:marBottom w:val="0"/>
          <w:divBdr>
            <w:top w:val="none" w:sz="0" w:space="0" w:color="auto"/>
            <w:left w:val="none" w:sz="0" w:space="0" w:color="auto"/>
            <w:bottom w:val="none" w:sz="0" w:space="0" w:color="auto"/>
            <w:right w:val="none" w:sz="0" w:space="0" w:color="auto"/>
          </w:divBdr>
        </w:div>
      </w:divsChild>
    </w:div>
    <w:div w:id="1886596515">
      <w:bodyDiv w:val="1"/>
      <w:marLeft w:val="0"/>
      <w:marRight w:val="0"/>
      <w:marTop w:val="0"/>
      <w:marBottom w:val="0"/>
      <w:divBdr>
        <w:top w:val="none" w:sz="0" w:space="0" w:color="auto"/>
        <w:left w:val="none" w:sz="0" w:space="0" w:color="auto"/>
        <w:bottom w:val="none" w:sz="0" w:space="0" w:color="auto"/>
        <w:right w:val="none" w:sz="0" w:space="0" w:color="auto"/>
      </w:divBdr>
    </w:div>
    <w:div w:id="1951890328">
      <w:bodyDiv w:val="1"/>
      <w:marLeft w:val="0"/>
      <w:marRight w:val="0"/>
      <w:marTop w:val="0"/>
      <w:marBottom w:val="0"/>
      <w:divBdr>
        <w:top w:val="none" w:sz="0" w:space="0" w:color="auto"/>
        <w:left w:val="none" w:sz="0" w:space="0" w:color="auto"/>
        <w:bottom w:val="none" w:sz="0" w:space="0" w:color="auto"/>
        <w:right w:val="none" w:sz="0" w:space="0" w:color="auto"/>
      </w:divBdr>
    </w:div>
    <w:div w:id="1956250171">
      <w:bodyDiv w:val="1"/>
      <w:marLeft w:val="0"/>
      <w:marRight w:val="0"/>
      <w:marTop w:val="0"/>
      <w:marBottom w:val="0"/>
      <w:divBdr>
        <w:top w:val="none" w:sz="0" w:space="0" w:color="auto"/>
        <w:left w:val="none" w:sz="0" w:space="0" w:color="auto"/>
        <w:bottom w:val="none" w:sz="0" w:space="0" w:color="auto"/>
        <w:right w:val="none" w:sz="0" w:space="0" w:color="auto"/>
      </w:divBdr>
    </w:div>
    <w:div w:id="1961262275">
      <w:bodyDiv w:val="1"/>
      <w:marLeft w:val="0"/>
      <w:marRight w:val="0"/>
      <w:marTop w:val="0"/>
      <w:marBottom w:val="0"/>
      <w:divBdr>
        <w:top w:val="none" w:sz="0" w:space="0" w:color="auto"/>
        <w:left w:val="none" w:sz="0" w:space="0" w:color="auto"/>
        <w:bottom w:val="none" w:sz="0" w:space="0" w:color="auto"/>
        <w:right w:val="none" w:sz="0" w:space="0" w:color="auto"/>
      </w:divBdr>
    </w:div>
    <w:div w:id="1972511001">
      <w:bodyDiv w:val="1"/>
      <w:marLeft w:val="0"/>
      <w:marRight w:val="0"/>
      <w:marTop w:val="0"/>
      <w:marBottom w:val="0"/>
      <w:divBdr>
        <w:top w:val="none" w:sz="0" w:space="0" w:color="auto"/>
        <w:left w:val="none" w:sz="0" w:space="0" w:color="auto"/>
        <w:bottom w:val="none" w:sz="0" w:space="0" w:color="auto"/>
        <w:right w:val="none" w:sz="0" w:space="0" w:color="auto"/>
      </w:divBdr>
    </w:div>
    <w:div w:id="1984311399">
      <w:bodyDiv w:val="1"/>
      <w:marLeft w:val="0"/>
      <w:marRight w:val="0"/>
      <w:marTop w:val="0"/>
      <w:marBottom w:val="0"/>
      <w:divBdr>
        <w:top w:val="none" w:sz="0" w:space="0" w:color="auto"/>
        <w:left w:val="none" w:sz="0" w:space="0" w:color="auto"/>
        <w:bottom w:val="none" w:sz="0" w:space="0" w:color="auto"/>
        <w:right w:val="none" w:sz="0" w:space="0" w:color="auto"/>
      </w:divBdr>
    </w:div>
    <w:div w:id="1994024060">
      <w:bodyDiv w:val="1"/>
      <w:marLeft w:val="0"/>
      <w:marRight w:val="0"/>
      <w:marTop w:val="0"/>
      <w:marBottom w:val="0"/>
      <w:divBdr>
        <w:top w:val="none" w:sz="0" w:space="0" w:color="auto"/>
        <w:left w:val="none" w:sz="0" w:space="0" w:color="auto"/>
        <w:bottom w:val="none" w:sz="0" w:space="0" w:color="auto"/>
        <w:right w:val="none" w:sz="0" w:space="0" w:color="auto"/>
      </w:divBdr>
      <w:divsChild>
        <w:div w:id="1206140742">
          <w:marLeft w:val="0"/>
          <w:marRight w:val="0"/>
          <w:marTop w:val="0"/>
          <w:marBottom w:val="0"/>
          <w:divBdr>
            <w:top w:val="none" w:sz="0" w:space="0" w:color="auto"/>
            <w:left w:val="none" w:sz="0" w:space="0" w:color="auto"/>
            <w:bottom w:val="none" w:sz="0" w:space="0" w:color="auto"/>
            <w:right w:val="none" w:sz="0" w:space="0" w:color="auto"/>
          </w:divBdr>
        </w:div>
      </w:divsChild>
    </w:div>
    <w:div w:id="1998146847">
      <w:bodyDiv w:val="1"/>
      <w:marLeft w:val="0"/>
      <w:marRight w:val="0"/>
      <w:marTop w:val="0"/>
      <w:marBottom w:val="0"/>
      <w:divBdr>
        <w:top w:val="none" w:sz="0" w:space="0" w:color="auto"/>
        <w:left w:val="none" w:sz="0" w:space="0" w:color="auto"/>
        <w:bottom w:val="none" w:sz="0" w:space="0" w:color="auto"/>
        <w:right w:val="none" w:sz="0" w:space="0" w:color="auto"/>
      </w:divBdr>
    </w:div>
    <w:div w:id="2034572431">
      <w:bodyDiv w:val="1"/>
      <w:marLeft w:val="0"/>
      <w:marRight w:val="0"/>
      <w:marTop w:val="0"/>
      <w:marBottom w:val="0"/>
      <w:divBdr>
        <w:top w:val="none" w:sz="0" w:space="0" w:color="auto"/>
        <w:left w:val="none" w:sz="0" w:space="0" w:color="auto"/>
        <w:bottom w:val="none" w:sz="0" w:space="0" w:color="auto"/>
        <w:right w:val="none" w:sz="0" w:space="0" w:color="auto"/>
      </w:divBdr>
    </w:div>
    <w:div w:id="2067023128">
      <w:bodyDiv w:val="1"/>
      <w:marLeft w:val="0"/>
      <w:marRight w:val="0"/>
      <w:marTop w:val="0"/>
      <w:marBottom w:val="0"/>
      <w:divBdr>
        <w:top w:val="none" w:sz="0" w:space="0" w:color="auto"/>
        <w:left w:val="none" w:sz="0" w:space="0" w:color="auto"/>
        <w:bottom w:val="none" w:sz="0" w:space="0" w:color="auto"/>
        <w:right w:val="none" w:sz="0" w:space="0" w:color="auto"/>
      </w:divBdr>
    </w:div>
    <w:div w:id="2085251585">
      <w:bodyDiv w:val="1"/>
      <w:marLeft w:val="0"/>
      <w:marRight w:val="0"/>
      <w:marTop w:val="0"/>
      <w:marBottom w:val="0"/>
      <w:divBdr>
        <w:top w:val="none" w:sz="0" w:space="0" w:color="auto"/>
        <w:left w:val="none" w:sz="0" w:space="0" w:color="auto"/>
        <w:bottom w:val="none" w:sz="0" w:space="0" w:color="auto"/>
        <w:right w:val="none" w:sz="0" w:space="0" w:color="auto"/>
      </w:divBdr>
    </w:div>
    <w:div w:id="2086952215">
      <w:bodyDiv w:val="1"/>
      <w:marLeft w:val="0"/>
      <w:marRight w:val="0"/>
      <w:marTop w:val="0"/>
      <w:marBottom w:val="0"/>
      <w:divBdr>
        <w:top w:val="none" w:sz="0" w:space="0" w:color="auto"/>
        <w:left w:val="none" w:sz="0" w:space="0" w:color="auto"/>
        <w:bottom w:val="none" w:sz="0" w:space="0" w:color="auto"/>
        <w:right w:val="none" w:sz="0" w:space="0" w:color="auto"/>
      </w:divBdr>
    </w:div>
    <w:div w:id="2100324689">
      <w:bodyDiv w:val="1"/>
      <w:marLeft w:val="0"/>
      <w:marRight w:val="0"/>
      <w:marTop w:val="0"/>
      <w:marBottom w:val="0"/>
      <w:divBdr>
        <w:top w:val="none" w:sz="0" w:space="0" w:color="auto"/>
        <w:left w:val="none" w:sz="0" w:space="0" w:color="auto"/>
        <w:bottom w:val="none" w:sz="0" w:space="0" w:color="auto"/>
        <w:right w:val="none" w:sz="0" w:space="0" w:color="auto"/>
      </w:divBdr>
    </w:div>
    <w:div w:id="2131319592">
      <w:bodyDiv w:val="1"/>
      <w:marLeft w:val="0"/>
      <w:marRight w:val="0"/>
      <w:marTop w:val="0"/>
      <w:marBottom w:val="0"/>
      <w:divBdr>
        <w:top w:val="none" w:sz="0" w:space="0" w:color="auto"/>
        <w:left w:val="none" w:sz="0" w:space="0" w:color="auto"/>
        <w:bottom w:val="none" w:sz="0" w:space="0" w:color="auto"/>
        <w:right w:val="none" w:sz="0" w:space="0" w:color="auto"/>
      </w:divBdr>
      <w:divsChild>
        <w:div w:id="2005818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61584/" TargetMode="External"/><Relationship Id="rId13" Type="http://schemas.openxmlformats.org/officeDocument/2006/relationships/hyperlink" Target="http://www.onlinedics.ru/slovar/ojegov/u/uchastnik.html" TargetMode="External"/><Relationship Id="rId18" Type="http://schemas.openxmlformats.org/officeDocument/2006/relationships/hyperlink" Target="consultantplus://offline/ref=8EFF26540A2C8428F443E0B82EC58B424312E9A551450FF9385922E19DAF6D7C3CDA6F62B94C0CBFe6lFN" TargetMode="External"/><Relationship Id="rId26" Type="http://schemas.openxmlformats.org/officeDocument/2006/relationships/hyperlink" Target="consultantplus://offline/ref=A8A33F127EE8313F176ACFA8031CCE905A5540BE12B0B34FF9A10A0F28C74AD087D34A62FE73p5H"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1087;&#1086;&#1088;&#1090;&#1072;&#1083;-&#1090;&#1087;.&#1088;&#1092;/" TargetMode="External"/><Relationship Id="rId17" Type="http://schemas.openxmlformats.org/officeDocument/2006/relationships/hyperlink" Target="https://&#1087;&#1086;&#1088;&#1090;&#1072;&#1083;-&#1090;&#1087;.&#1088;&#1092;" TargetMode="External"/><Relationship Id="rId25" Type="http://schemas.openxmlformats.org/officeDocument/2006/relationships/hyperlink" Target="consultantplus://offline/ref=A8A33F127EE8313F176ACFA8031CCE90595D42BC12B0B34FF9A10A0F28C74AD087D34A6BF93424FB7Bp1H" TargetMode="External"/><Relationship Id="rId2" Type="http://schemas.openxmlformats.org/officeDocument/2006/relationships/numbering" Target="numbering.xml"/><Relationship Id="rId16" Type="http://schemas.openxmlformats.org/officeDocument/2006/relationships/hyperlink" Target="mailto:helpdesk@rosseti.ru" TargetMode="External"/><Relationship Id="rId20" Type="http://schemas.openxmlformats.org/officeDocument/2006/relationships/header" Target="header1.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E%D1%82%D0%BF%D1%80%D0%B0%D0%B2%D0%B8%D1%82%D0%B5%D0%BB%D1%8C" TargetMode="External"/><Relationship Id="rId24" Type="http://schemas.openxmlformats.org/officeDocument/2006/relationships/hyperlink" Target="http://base.garant.ru/12161584/" TargetMode="External"/><Relationship Id="rId5" Type="http://schemas.openxmlformats.org/officeDocument/2006/relationships/webSettings" Target="webSettings.xml"/><Relationship Id="rId15" Type="http://schemas.openxmlformats.org/officeDocument/2006/relationships/hyperlink" Target="https://&#1087;&#1086;&#1088;&#1090;&#1072;&#1083;-&#1090;&#1087;.&#1088;&#1092;" TargetMode="External"/><Relationship Id="rId23" Type="http://schemas.openxmlformats.org/officeDocument/2006/relationships/hyperlink" Target="consultantplus://offline/ref=DB05F72BBB33D6CDEC184F4F8A66EA6559C317BEA0CD34976DB0E1661Cj4dEJ" TargetMode="External"/><Relationship Id="rId28" Type="http://schemas.openxmlformats.org/officeDocument/2006/relationships/header" Target="header3.xml"/><Relationship Id="rId10" Type="http://schemas.openxmlformats.org/officeDocument/2006/relationships/hyperlink" Target="http://ru.wikipedia.org/wiki/%D0%9F%D0%B8%D1%81%D1%8C%D0%BC%D0%BE" TargetMode="External"/><Relationship Id="rId19" Type="http://schemas.openxmlformats.org/officeDocument/2006/relationships/hyperlink" Target="consultantplus://offline/ref=DC2C6975E569E1DDD10660103D77D39F5D45967543AFC0DF7A67465C54C53013E462AD101EFC0A08DAM6O"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B05F72BBB33D6CDEC184F4F8A66EA6559C317BEA0CD34976DB0E1661Cj4dEJ" TargetMode="External"/><Relationship Id="rId14" Type="http://schemas.openxmlformats.org/officeDocument/2006/relationships/hyperlink" Target="consultantplus://offline/ref=46F3ACFE5B229C6CFFD5008C9B5715759A6378F3E7DDE3E5CD64CAE237913B6DA9BD21D3B43F5ADFP4JAJ" TargetMode="External"/><Relationship Id="rId22" Type="http://schemas.openxmlformats.org/officeDocument/2006/relationships/header" Target="header2.xml"/><Relationship Id="rId27" Type="http://schemas.openxmlformats.org/officeDocument/2006/relationships/hyperlink" Target="consultantplus://offline/ref=57E7BE91B1C902A7B5737559BDDA0D3E0702491D913D3541E6C2B9EA22B7213A3D5D26267AFA43C9783D27D6BD7B7FC8F6E40ABB086ED832l0r4H"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9E9FF-CF56-477B-8C43-C4809BDF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109</Pages>
  <Words>36011</Words>
  <Characters>205263</Characters>
  <Application>Microsoft Office Word</Application>
  <DocSecurity>0</DocSecurity>
  <Lines>1710</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MRSK</Company>
  <LinksUpToDate>false</LinksUpToDate>
  <CharactersWithSpaces>240793</CharactersWithSpaces>
  <SharedDoc>false</SharedDoc>
  <HLinks>
    <vt:vector size="354" baseType="variant">
      <vt:variant>
        <vt:i4>4587559</vt:i4>
      </vt:variant>
      <vt:variant>
        <vt:i4>360</vt:i4>
      </vt:variant>
      <vt:variant>
        <vt:i4>0</vt:i4>
      </vt:variant>
      <vt:variant>
        <vt:i4>5</vt:i4>
      </vt:variant>
      <vt:variant>
        <vt:lpwstr>mailto:mrsk@mrsk-sib.ru</vt:lpwstr>
      </vt:variant>
      <vt:variant>
        <vt:lpwstr/>
      </vt:variant>
      <vt:variant>
        <vt:i4>4587559</vt:i4>
      </vt:variant>
      <vt:variant>
        <vt:i4>357</vt:i4>
      </vt:variant>
      <vt:variant>
        <vt:i4>0</vt:i4>
      </vt:variant>
      <vt:variant>
        <vt:i4>5</vt:i4>
      </vt:variant>
      <vt:variant>
        <vt:lpwstr>mailto:mrsk@mrsk-sib.ru</vt:lpwstr>
      </vt:variant>
      <vt:variant>
        <vt:lpwstr/>
      </vt:variant>
      <vt:variant>
        <vt:i4>1441849</vt:i4>
      </vt:variant>
      <vt:variant>
        <vt:i4>338</vt:i4>
      </vt:variant>
      <vt:variant>
        <vt:i4>0</vt:i4>
      </vt:variant>
      <vt:variant>
        <vt:i4>5</vt:i4>
      </vt:variant>
      <vt:variant>
        <vt:lpwstr/>
      </vt:variant>
      <vt:variant>
        <vt:lpwstr>_Toc268463506</vt:lpwstr>
      </vt:variant>
      <vt:variant>
        <vt:i4>1441849</vt:i4>
      </vt:variant>
      <vt:variant>
        <vt:i4>332</vt:i4>
      </vt:variant>
      <vt:variant>
        <vt:i4>0</vt:i4>
      </vt:variant>
      <vt:variant>
        <vt:i4>5</vt:i4>
      </vt:variant>
      <vt:variant>
        <vt:lpwstr/>
      </vt:variant>
      <vt:variant>
        <vt:lpwstr>_Toc268463505</vt:lpwstr>
      </vt:variant>
      <vt:variant>
        <vt:i4>1441849</vt:i4>
      </vt:variant>
      <vt:variant>
        <vt:i4>326</vt:i4>
      </vt:variant>
      <vt:variant>
        <vt:i4>0</vt:i4>
      </vt:variant>
      <vt:variant>
        <vt:i4>5</vt:i4>
      </vt:variant>
      <vt:variant>
        <vt:lpwstr/>
      </vt:variant>
      <vt:variant>
        <vt:lpwstr>_Toc268463504</vt:lpwstr>
      </vt:variant>
      <vt:variant>
        <vt:i4>1441849</vt:i4>
      </vt:variant>
      <vt:variant>
        <vt:i4>320</vt:i4>
      </vt:variant>
      <vt:variant>
        <vt:i4>0</vt:i4>
      </vt:variant>
      <vt:variant>
        <vt:i4>5</vt:i4>
      </vt:variant>
      <vt:variant>
        <vt:lpwstr/>
      </vt:variant>
      <vt:variant>
        <vt:lpwstr>_Toc268463503</vt:lpwstr>
      </vt:variant>
      <vt:variant>
        <vt:i4>1441849</vt:i4>
      </vt:variant>
      <vt:variant>
        <vt:i4>314</vt:i4>
      </vt:variant>
      <vt:variant>
        <vt:i4>0</vt:i4>
      </vt:variant>
      <vt:variant>
        <vt:i4>5</vt:i4>
      </vt:variant>
      <vt:variant>
        <vt:lpwstr/>
      </vt:variant>
      <vt:variant>
        <vt:lpwstr>_Toc268463502</vt:lpwstr>
      </vt:variant>
      <vt:variant>
        <vt:i4>1441849</vt:i4>
      </vt:variant>
      <vt:variant>
        <vt:i4>308</vt:i4>
      </vt:variant>
      <vt:variant>
        <vt:i4>0</vt:i4>
      </vt:variant>
      <vt:variant>
        <vt:i4>5</vt:i4>
      </vt:variant>
      <vt:variant>
        <vt:lpwstr/>
      </vt:variant>
      <vt:variant>
        <vt:lpwstr>_Toc268463501</vt:lpwstr>
      </vt:variant>
      <vt:variant>
        <vt:i4>1441849</vt:i4>
      </vt:variant>
      <vt:variant>
        <vt:i4>302</vt:i4>
      </vt:variant>
      <vt:variant>
        <vt:i4>0</vt:i4>
      </vt:variant>
      <vt:variant>
        <vt:i4>5</vt:i4>
      </vt:variant>
      <vt:variant>
        <vt:lpwstr/>
      </vt:variant>
      <vt:variant>
        <vt:lpwstr>_Toc268463500</vt:lpwstr>
      </vt:variant>
      <vt:variant>
        <vt:i4>2031672</vt:i4>
      </vt:variant>
      <vt:variant>
        <vt:i4>296</vt:i4>
      </vt:variant>
      <vt:variant>
        <vt:i4>0</vt:i4>
      </vt:variant>
      <vt:variant>
        <vt:i4>5</vt:i4>
      </vt:variant>
      <vt:variant>
        <vt:lpwstr/>
      </vt:variant>
      <vt:variant>
        <vt:lpwstr>_Toc268463499</vt:lpwstr>
      </vt:variant>
      <vt:variant>
        <vt:i4>2031672</vt:i4>
      </vt:variant>
      <vt:variant>
        <vt:i4>290</vt:i4>
      </vt:variant>
      <vt:variant>
        <vt:i4>0</vt:i4>
      </vt:variant>
      <vt:variant>
        <vt:i4>5</vt:i4>
      </vt:variant>
      <vt:variant>
        <vt:lpwstr/>
      </vt:variant>
      <vt:variant>
        <vt:lpwstr>_Toc268463498</vt:lpwstr>
      </vt:variant>
      <vt:variant>
        <vt:i4>2031672</vt:i4>
      </vt:variant>
      <vt:variant>
        <vt:i4>284</vt:i4>
      </vt:variant>
      <vt:variant>
        <vt:i4>0</vt:i4>
      </vt:variant>
      <vt:variant>
        <vt:i4>5</vt:i4>
      </vt:variant>
      <vt:variant>
        <vt:lpwstr/>
      </vt:variant>
      <vt:variant>
        <vt:lpwstr>_Toc268463497</vt:lpwstr>
      </vt:variant>
      <vt:variant>
        <vt:i4>2031672</vt:i4>
      </vt:variant>
      <vt:variant>
        <vt:i4>278</vt:i4>
      </vt:variant>
      <vt:variant>
        <vt:i4>0</vt:i4>
      </vt:variant>
      <vt:variant>
        <vt:i4>5</vt:i4>
      </vt:variant>
      <vt:variant>
        <vt:lpwstr/>
      </vt:variant>
      <vt:variant>
        <vt:lpwstr>_Toc268463496</vt:lpwstr>
      </vt:variant>
      <vt:variant>
        <vt:i4>2031672</vt:i4>
      </vt:variant>
      <vt:variant>
        <vt:i4>272</vt:i4>
      </vt:variant>
      <vt:variant>
        <vt:i4>0</vt:i4>
      </vt:variant>
      <vt:variant>
        <vt:i4>5</vt:i4>
      </vt:variant>
      <vt:variant>
        <vt:lpwstr/>
      </vt:variant>
      <vt:variant>
        <vt:lpwstr>_Toc268463495</vt:lpwstr>
      </vt:variant>
      <vt:variant>
        <vt:i4>2031672</vt:i4>
      </vt:variant>
      <vt:variant>
        <vt:i4>266</vt:i4>
      </vt:variant>
      <vt:variant>
        <vt:i4>0</vt:i4>
      </vt:variant>
      <vt:variant>
        <vt:i4>5</vt:i4>
      </vt:variant>
      <vt:variant>
        <vt:lpwstr/>
      </vt:variant>
      <vt:variant>
        <vt:lpwstr>_Toc268463494</vt:lpwstr>
      </vt:variant>
      <vt:variant>
        <vt:i4>2031672</vt:i4>
      </vt:variant>
      <vt:variant>
        <vt:i4>260</vt:i4>
      </vt:variant>
      <vt:variant>
        <vt:i4>0</vt:i4>
      </vt:variant>
      <vt:variant>
        <vt:i4>5</vt:i4>
      </vt:variant>
      <vt:variant>
        <vt:lpwstr/>
      </vt:variant>
      <vt:variant>
        <vt:lpwstr>_Toc268463493</vt:lpwstr>
      </vt:variant>
      <vt:variant>
        <vt:i4>2031672</vt:i4>
      </vt:variant>
      <vt:variant>
        <vt:i4>254</vt:i4>
      </vt:variant>
      <vt:variant>
        <vt:i4>0</vt:i4>
      </vt:variant>
      <vt:variant>
        <vt:i4>5</vt:i4>
      </vt:variant>
      <vt:variant>
        <vt:lpwstr/>
      </vt:variant>
      <vt:variant>
        <vt:lpwstr>_Toc268463492</vt:lpwstr>
      </vt:variant>
      <vt:variant>
        <vt:i4>2031672</vt:i4>
      </vt:variant>
      <vt:variant>
        <vt:i4>248</vt:i4>
      </vt:variant>
      <vt:variant>
        <vt:i4>0</vt:i4>
      </vt:variant>
      <vt:variant>
        <vt:i4>5</vt:i4>
      </vt:variant>
      <vt:variant>
        <vt:lpwstr/>
      </vt:variant>
      <vt:variant>
        <vt:lpwstr>_Toc268463491</vt:lpwstr>
      </vt:variant>
      <vt:variant>
        <vt:i4>2031672</vt:i4>
      </vt:variant>
      <vt:variant>
        <vt:i4>242</vt:i4>
      </vt:variant>
      <vt:variant>
        <vt:i4>0</vt:i4>
      </vt:variant>
      <vt:variant>
        <vt:i4>5</vt:i4>
      </vt:variant>
      <vt:variant>
        <vt:lpwstr/>
      </vt:variant>
      <vt:variant>
        <vt:lpwstr>_Toc268463490</vt:lpwstr>
      </vt:variant>
      <vt:variant>
        <vt:i4>1966136</vt:i4>
      </vt:variant>
      <vt:variant>
        <vt:i4>236</vt:i4>
      </vt:variant>
      <vt:variant>
        <vt:i4>0</vt:i4>
      </vt:variant>
      <vt:variant>
        <vt:i4>5</vt:i4>
      </vt:variant>
      <vt:variant>
        <vt:lpwstr/>
      </vt:variant>
      <vt:variant>
        <vt:lpwstr>_Toc268463489</vt:lpwstr>
      </vt:variant>
      <vt:variant>
        <vt:i4>1966136</vt:i4>
      </vt:variant>
      <vt:variant>
        <vt:i4>230</vt:i4>
      </vt:variant>
      <vt:variant>
        <vt:i4>0</vt:i4>
      </vt:variant>
      <vt:variant>
        <vt:i4>5</vt:i4>
      </vt:variant>
      <vt:variant>
        <vt:lpwstr/>
      </vt:variant>
      <vt:variant>
        <vt:lpwstr>_Toc268463488</vt:lpwstr>
      </vt:variant>
      <vt:variant>
        <vt:i4>1966136</vt:i4>
      </vt:variant>
      <vt:variant>
        <vt:i4>224</vt:i4>
      </vt:variant>
      <vt:variant>
        <vt:i4>0</vt:i4>
      </vt:variant>
      <vt:variant>
        <vt:i4>5</vt:i4>
      </vt:variant>
      <vt:variant>
        <vt:lpwstr/>
      </vt:variant>
      <vt:variant>
        <vt:lpwstr>_Toc268463487</vt:lpwstr>
      </vt:variant>
      <vt:variant>
        <vt:i4>1966136</vt:i4>
      </vt:variant>
      <vt:variant>
        <vt:i4>218</vt:i4>
      </vt:variant>
      <vt:variant>
        <vt:i4>0</vt:i4>
      </vt:variant>
      <vt:variant>
        <vt:i4>5</vt:i4>
      </vt:variant>
      <vt:variant>
        <vt:lpwstr/>
      </vt:variant>
      <vt:variant>
        <vt:lpwstr>_Toc268463486</vt:lpwstr>
      </vt:variant>
      <vt:variant>
        <vt:i4>1966136</vt:i4>
      </vt:variant>
      <vt:variant>
        <vt:i4>212</vt:i4>
      </vt:variant>
      <vt:variant>
        <vt:i4>0</vt:i4>
      </vt:variant>
      <vt:variant>
        <vt:i4>5</vt:i4>
      </vt:variant>
      <vt:variant>
        <vt:lpwstr/>
      </vt:variant>
      <vt:variant>
        <vt:lpwstr>_Toc268463485</vt:lpwstr>
      </vt:variant>
      <vt:variant>
        <vt:i4>1966136</vt:i4>
      </vt:variant>
      <vt:variant>
        <vt:i4>206</vt:i4>
      </vt:variant>
      <vt:variant>
        <vt:i4>0</vt:i4>
      </vt:variant>
      <vt:variant>
        <vt:i4>5</vt:i4>
      </vt:variant>
      <vt:variant>
        <vt:lpwstr/>
      </vt:variant>
      <vt:variant>
        <vt:lpwstr>_Toc268463484</vt:lpwstr>
      </vt:variant>
      <vt:variant>
        <vt:i4>1966136</vt:i4>
      </vt:variant>
      <vt:variant>
        <vt:i4>200</vt:i4>
      </vt:variant>
      <vt:variant>
        <vt:i4>0</vt:i4>
      </vt:variant>
      <vt:variant>
        <vt:i4>5</vt:i4>
      </vt:variant>
      <vt:variant>
        <vt:lpwstr/>
      </vt:variant>
      <vt:variant>
        <vt:lpwstr>_Toc268463483</vt:lpwstr>
      </vt:variant>
      <vt:variant>
        <vt:i4>1966136</vt:i4>
      </vt:variant>
      <vt:variant>
        <vt:i4>194</vt:i4>
      </vt:variant>
      <vt:variant>
        <vt:i4>0</vt:i4>
      </vt:variant>
      <vt:variant>
        <vt:i4>5</vt:i4>
      </vt:variant>
      <vt:variant>
        <vt:lpwstr/>
      </vt:variant>
      <vt:variant>
        <vt:lpwstr>_Toc268463482</vt:lpwstr>
      </vt:variant>
      <vt:variant>
        <vt:i4>1966136</vt:i4>
      </vt:variant>
      <vt:variant>
        <vt:i4>188</vt:i4>
      </vt:variant>
      <vt:variant>
        <vt:i4>0</vt:i4>
      </vt:variant>
      <vt:variant>
        <vt:i4>5</vt:i4>
      </vt:variant>
      <vt:variant>
        <vt:lpwstr/>
      </vt:variant>
      <vt:variant>
        <vt:lpwstr>_Toc268463481</vt:lpwstr>
      </vt:variant>
      <vt:variant>
        <vt:i4>1966136</vt:i4>
      </vt:variant>
      <vt:variant>
        <vt:i4>182</vt:i4>
      </vt:variant>
      <vt:variant>
        <vt:i4>0</vt:i4>
      </vt:variant>
      <vt:variant>
        <vt:i4>5</vt:i4>
      </vt:variant>
      <vt:variant>
        <vt:lpwstr/>
      </vt:variant>
      <vt:variant>
        <vt:lpwstr>_Toc268463480</vt:lpwstr>
      </vt:variant>
      <vt:variant>
        <vt:i4>1114168</vt:i4>
      </vt:variant>
      <vt:variant>
        <vt:i4>176</vt:i4>
      </vt:variant>
      <vt:variant>
        <vt:i4>0</vt:i4>
      </vt:variant>
      <vt:variant>
        <vt:i4>5</vt:i4>
      </vt:variant>
      <vt:variant>
        <vt:lpwstr/>
      </vt:variant>
      <vt:variant>
        <vt:lpwstr>_Toc268463479</vt:lpwstr>
      </vt:variant>
      <vt:variant>
        <vt:i4>1114168</vt:i4>
      </vt:variant>
      <vt:variant>
        <vt:i4>170</vt:i4>
      </vt:variant>
      <vt:variant>
        <vt:i4>0</vt:i4>
      </vt:variant>
      <vt:variant>
        <vt:i4>5</vt:i4>
      </vt:variant>
      <vt:variant>
        <vt:lpwstr/>
      </vt:variant>
      <vt:variant>
        <vt:lpwstr>_Toc268463478</vt:lpwstr>
      </vt:variant>
      <vt:variant>
        <vt:i4>1114168</vt:i4>
      </vt:variant>
      <vt:variant>
        <vt:i4>164</vt:i4>
      </vt:variant>
      <vt:variant>
        <vt:i4>0</vt:i4>
      </vt:variant>
      <vt:variant>
        <vt:i4>5</vt:i4>
      </vt:variant>
      <vt:variant>
        <vt:lpwstr/>
      </vt:variant>
      <vt:variant>
        <vt:lpwstr>_Toc268463477</vt:lpwstr>
      </vt:variant>
      <vt:variant>
        <vt:i4>1114168</vt:i4>
      </vt:variant>
      <vt:variant>
        <vt:i4>158</vt:i4>
      </vt:variant>
      <vt:variant>
        <vt:i4>0</vt:i4>
      </vt:variant>
      <vt:variant>
        <vt:i4>5</vt:i4>
      </vt:variant>
      <vt:variant>
        <vt:lpwstr/>
      </vt:variant>
      <vt:variant>
        <vt:lpwstr>_Toc268463476</vt:lpwstr>
      </vt:variant>
      <vt:variant>
        <vt:i4>1114168</vt:i4>
      </vt:variant>
      <vt:variant>
        <vt:i4>152</vt:i4>
      </vt:variant>
      <vt:variant>
        <vt:i4>0</vt:i4>
      </vt:variant>
      <vt:variant>
        <vt:i4>5</vt:i4>
      </vt:variant>
      <vt:variant>
        <vt:lpwstr/>
      </vt:variant>
      <vt:variant>
        <vt:lpwstr>_Toc268463475</vt:lpwstr>
      </vt:variant>
      <vt:variant>
        <vt:i4>1114168</vt:i4>
      </vt:variant>
      <vt:variant>
        <vt:i4>146</vt:i4>
      </vt:variant>
      <vt:variant>
        <vt:i4>0</vt:i4>
      </vt:variant>
      <vt:variant>
        <vt:i4>5</vt:i4>
      </vt:variant>
      <vt:variant>
        <vt:lpwstr/>
      </vt:variant>
      <vt:variant>
        <vt:lpwstr>_Toc268463474</vt:lpwstr>
      </vt:variant>
      <vt:variant>
        <vt:i4>1114168</vt:i4>
      </vt:variant>
      <vt:variant>
        <vt:i4>140</vt:i4>
      </vt:variant>
      <vt:variant>
        <vt:i4>0</vt:i4>
      </vt:variant>
      <vt:variant>
        <vt:i4>5</vt:i4>
      </vt:variant>
      <vt:variant>
        <vt:lpwstr/>
      </vt:variant>
      <vt:variant>
        <vt:lpwstr>_Toc268463473</vt:lpwstr>
      </vt:variant>
      <vt:variant>
        <vt:i4>1114168</vt:i4>
      </vt:variant>
      <vt:variant>
        <vt:i4>134</vt:i4>
      </vt:variant>
      <vt:variant>
        <vt:i4>0</vt:i4>
      </vt:variant>
      <vt:variant>
        <vt:i4>5</vt:i4>
      </vt:variant>
      <vt:variant>
        <vt:lpwstr/>
      </vt:variant>
      <vt:variant>
        <vt:lpwstr>_Toc268463472</vt:lpwstr>
      </vt:variant>
      <vt:variant>
        <vt:i4>1114168</vt:i4>
      </vt:variant>
      <vt:variant>
        <vt:i4>128</vt:i4>
      </vt:variant>
      <vt:variant>
        <vt:i4>0</vt:i4>
      </vt:variant>
      <vt:variant>
        <vt:i4>5</vt:i4>
      </vt:variant>
      <vt:variant>
        <vt:lpwstr/>
      </vt:variant>
      <vt:variant>
        <vt:lpwstr>_Toc268463471</vt:lpwstr>
      </vt:variant>
      <vt:variant>
        <vt:i4>1114168</vt:i4>
      </vt:variant>
      <vt:variant>
        <vt:i4>122</vt:i4>
      </vt:variant>
      <vt:variant>
        <vt:i4>0</vt:i4>
      </vt:variant>
      <vt:variant>
        <vt:i4>5</vt:i4>
      </vt:variant>
      <vt:variant>
        <vt:lpwstr/>
      </vt:variant>
      <vt:variant>
        <vt:lpwstr>_Toc268463470</vt:lpwstr>
      </vt:variant>
      <vt:variant>
        <vt:i4>1048632</vt:i4>
      </vt:variant>
      <vt:variant>
        <vt:i4>116</vt:i4>
      </vt:variant>
      <vt:variant>
        <vt:i4>0</vt:i4>
      </vt:variant>
      <vt:variant>
        <vt:i4>5</vt:i4>
      </vt:variant>
      <vt:variant>
        <vt:lpwstr/>
      </vt:variant>
      <vt:variant>
        <vt:lpwstr>_Toc268463469</vt:lpwstr>
      </vt:variant>
      <vt:variant>
        <vt:i4>1048632</vt:i4>
      </vt:variant>
      <vt:variant>
        <vt:i4>110</vt:i4>
      </vt:variant>
      <vt:variant>
        <vt:i4>0</vt:i4>
      </vt:variant>
      <vt:variant>
        <vt:i4>5</vt:i4>
      </vt:variant>
      <vt:variant>
        <vt:lpwstr/>
      </vt:variant>
      <vt:variant>
        <vt:lpwstr>_Toc268463468</vt:lpwstr>
      </vt:variant>
      <vt:variant>
        <vt:i4>1048632</vt:i4>
      </vt:variant>
      <vt:variant>
        <vt:i4>104</vt:i4>
      </vt:variant>
      <vt:variant>
        <vt:i4>0</vt:i4>
      </vt:variant>
      <vt:variant>
        <vt:i4>5</vt:i4>
      </vt:variant>
      <vt:variant>
        <vt:lpwstr/>
      </vt:variant>
      <vt:variant>
        <vt:lpwstr>_Toc268463467</vt:lpwstr>
      </vt:variant>
      <vt:variant>
        <vt:i4>1048632</vt:i4>
      </vt:variant>
      <vt:variant>
        <vt:i4>98</vt:i4>
      </vt:variant>
      <vt:variant>
        <vt:i4>0</vt:i4>
      </vt:variant>
      <vt:variant>
        <vt:i4>5</vt:i4>
      </vt:variant>
      <vt:variant>
        <vt:lpwstr/>
      </vt:variant>
      <vt:variant>
        <vt:lpwstr>_Toc268463466</vt:lpwstr>
      </vt:variant>
      <vt:variant>
        <vt:i4>1048632</vt:i4>
      </vt:variant>
      <vt:variant>
        <vt:i4>92</vt:i4>
      </vt:variant>
      <vt:variant>
        <vt:i4>0</vt:i4>
      </vt:variant>
      <vt:variant>
        <vt:i4>5</vt:i4>
      </vt:variant>
      <vt:variant>
        <vt:lpwstr/>
      </vt:variant>
      <vt:variant>
        <vt:lpwstr>_Toc268463465</vt:lpwstr>
      </vt:variant>
      <vt:variant>
        <vt:i4>1048632</vt:i4>
      </vt:variant>
      <vt:variant>
        <vt:i4>86</vt:i4>
      </vt:variant>
      <vt:variant>
        <vt:i4>0</vt:i4>
      </vt:variant>
      <vt:variant>
        <vt:i4>5</vt:i4>
      </vt:variant>
      <vt:variant>
        <vt:lpwstr/>
      </vt:variant>
      <vt:variant>
        <vt:lpwstr>_Toc268463464</vt:lpwstr>
      </vt:variant>
      <vt:variant>
        <vt:i4>1048632</vt:i4>
      </vt:variant>
      <vt:variant>
        <vt:i4>80</vt:i4>
      </vt:variant>
      <vt:variant>
        <vt:i4>0</vt:i4>
      </vt:variant>
      <vt:variant>
        <vt:i4>5</vt:i4>
      </vt:variant>
      <vt:variant>
        <vt:lpwstr/>
      </vt:variant>
      <vt:variant>
        <vt:lpwstr>_Toc268463463</vt:lpwstr>
      </vt:variant>
      <vt:variant>
        <vt:i4>1048632</vt:i4>
      </vt:variant>
      <vt:variant>
        <vt:i4>74</vt:i4>
      </vt:variant>
      <vt:variant>
        <vt:i4>0</vt:i4>
      </vt:variant>
      <vt:variant>
        <vt:i4>5</vt:i4>
      </vt:variant>
      <vt:variant>
        <vt:lpwstr/>
      </vt:variant>
      <vt:variant>
        <vt:lpwstr>_Toc268463462</vt:lpwstr>
      </vt:variant>
      <vt:variant>
        <vt:i4>1048632</vt:i4>
      </vt:variant>
      <vt:variant>
        <vt:i4>68</vt:i4>
      </vt:variant>
      <vt:variant>
        <vt:i4>0</vt:i4>
      </vt:variant>
      <vt:variant>
        <vt:i4>5</vt:i4>
      </vt:variant>
      <vt:variant>
        <vt:lpwstr/>
      </vt:variant>
      <vt:variant>
        <vt:lpwstr>_Toc268463461</vt:lpwstr>
      </vt:variant>
      <vt:variant>
        <vt:i4>1048632</vt:i4>
      </vt:variant>
      <vt:variant>
        <vt:i4>62</vt:i4>
      </vt:variant>
      <vt:variant>
        <vt:i4>0</vt:i4>
      </vt:variant>
      <vt:variant>
        <vt:i4>5</vt:i4>
      </vt:variant>
      <vt:variant>
        <vt:lpwstr/>
      </vt:variant>
      <vt:variant>
        <vt:lpwstr>_Toc268463460</vt:lpwstr>
      </vt:variant>
      <vt:variant>
        <vt:i4>1245240</vt:i4>
      </vt:variant>
      <vt:variant>
        <vt:i4>56</vt:i4>
      </vt:variant>
      <vt:variant>
        <vt:i4>0</vt:i4>
      </vt:variant>
      <vt:variant>
        <vt:i4>5</vt:i4>
      </vt:variant>
      <vt:variant>
        <vt:lpwstr/>
      </vt:variant>
      <vt:variant>
        <vt:lpwstr>_Toc268463459</vt:lpwstr>
      </vt:variant>
      <vt:variant>
        <vt:i4>1245240</vt:i4>
      </vt:variant>
      <vt:variant>
        <vt:i4>50</vt:i4>
      </vt:variant>
      <vt:variant>
        <vt:i4>0</vt:i4>
      </vt:variant>
      <vt:variant>
        <vt:i4>5</vt:i4>
      </vt:variant>
      <vt:variant>
        <vt:lpwstr/>
      </vt:variant>
      <vt:variant>
        <vt:lpwstr>_Toc268463458</vt:lpwstr>
      </vt:variant>
      <vt:variant>
        <vt:i4>1245240</vt:i4>
      </vt:variant>
      <vt:variant>
        <vt:i4>44</vt:i4>
      </vt:variant>
      <vt:variant>
        <vt:i4>0</vt:i4>
      </vt:variant>
      <vt:variant>
        <vt:i4>5</vt:i4>
      </vt:variant>
      <vt:variant>
        <vt:lpwstr/>
      </vt:variant>
      <vt:variant>
        <vt:lpwstr>_Toc268463457</vt:lpwstr>
      </vt:variant>
      <vt:variant>
        <vt:i4>1245240</vt:i4>
      </vt:variant>
      <vt:variant>
        <vt:i4>38</vt:i4>
      </vt:variant>
      <vt:variant>
        <vt:i4>0</vt:i4>
      </vt:variant>
      <vt:variant>
        <vt:i4>5</vt:i4>
      </vt:variant>
      <vt:variant>
        <vt:lpwstr/>
      </vt:variant>
      <vt:variant>
        <vt:lpwstr>_Toc268463456</vt:lpwstr>
      </vt:variant>
      <vt:variant>
        <vt:i4>1245240</vt:i4>
      </vt:variant>
      <vt:variant>
        <vt:i4>32</vt:i4>
      </vt:variant>
      <vt:variant>
        <vt:i4>0</vt:i4>
      </vt:variant>
      <vt:variant>
        <vt:i4>5</vt:i4>
      </vt:variant>
      <vt:variant>
        <vt:lpwstr/>
      </vt:variant>
      <vt:variant>
        <vt:lpwstr>_Toc268463455</vt:lpwstr>
      </vt:variant>
      <vt:variant>
        <vt:i4>1245240</vt:i4>
      </vt:variant>
      <vt:variant>
        <vt:i4>26</vt:i4>
      </vt:variant>
      <vt:variant>
        <vt:i4>0</vt:i4>
      </vt:variant>
      <vt:variant>
        <vt:i4>5</vt:i4>
      </vt:variant>
      <vt:variant>
        <vt:lpwstr/>
      </vt:variant>
      <vt:variant>
        <vt:lpwstr>_Toc268463454</vt:lpwstr>
      </vt:variant>
      <vt:variant>
        <vt:i4>1245240</vt:i4>
      </vt:variant>
      <vt:variant>
        <vt:i4>20</vt:i4>
      </vt:variant>
      <vt:variant>
        <vt:i4>0</vt:i4>
      </vt:variant>
      <vt:variant>
        <vt:i4>5</vt:i4>
      </vt:variant>
      <vt:variant>
        <vt:lpwstr/>
      </vt:variant>
      <vt:variant>
        <vt:lpwstr>_Toc268463453</vt:lpwstr>
      </vt:variant>
      <vt:variant>
        <vt:i4>1245240</vt:i4>
      </vt:variant>
      <vt:variant>
        <vt:i4>14</vt:i4>
      </vt:variant>
      <vt:variant>
        <vt:i4>0</vt:i4>
      </vt:variant>
      <vt:variant>
        <vt:i4>5</vt:i4>
      </vt:variant>
      <vt:variant>
        <vt:lpwstr/>
      </vt:variant>
      <vt:variant>
        <vt:lpwstr>_Toc268463452</vt:lpwstr>
      </vt:variant>
      <vt:variant>
        <vt:i4>1245240</vt:i4>
      </vt:variant>
      <vt:variant>
        <vt:i4>8</vt:i4>
      </vt:variant>
      <vt:variant>
        <vt:i4>0</vt:i4>
      </vt:variant>
      <vt:variant>
        <vt:i4>5</vt:i4>
      </vt:variant>
      <vt:variant>
        <vt:lpwstr/>
      </vt:variant>
      <vt:variant>
        <vt:lpwstr>_Toc268463451</vt:lpwstr>
      </vt:variant>
      <vt:variant>
        <vt:i4>1245240</vt:i4>
      </vt:variant>
      <vt:variant>
        <vt:i4>2</vt:i4>
      </vt:variant>
      <vt:variant>
        <vt:i4>0</vt:i4>
      </vt:variant>
      <vt:variant>
        <vt:i4>5</vt:i4>
      </vt:variant>
      <vt:variant>
        <vt:lpwstr/>
      </vt:variant>
      <vt:variant>
        <vt:lpwstr>_Toc268463450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gazdanova-ma@holding-mrsk.ru</dc:creator>
  <cp:keywords/>
  <dc:description/>
  <cp:lastModifiedBy>Орехова Татьяна Александровна</cp:lastModifiedBy>
  <cp:revision>6</cp:revision>
  <cp:lastPrinted>2023-06-26T05:12:00Z</cp:lastPrinted>
  <dcterms:created xsi:type="dcterms:W3CDTF">2023-07-19T06:47:00Z</dcterms:created>
  <dcterms:modified xsi:type="dcterms:W3CDTF">2023-09-18T05:45:00Z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_DocHome">
    <vt:i4>2004148259</vt:i4>
  </property>
</Properties>
</file>